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both"/>
        <w:rPr>
          <w:rFonts w:hint="default" w:ascii="微软雅黑" w:hAnsi="微软雅黑" w:eastAsia="微软雅黑" w:cs="微软雅黑"/>
          <w:b/>
          <w:bCs/>
          <w:i w:val="0"/>
          <w:iCs w:val="0"/>
          <w:caps w:val="0"/>
          <w:color w:val="000000"/>
          <w:spacing w:val="0"/>
          <w:kern w:val="0"/>
          <w:sz w:val="21"/>
          <w:szCs w:val="21"/>
          <w:shd w:val="clear" w:fill="FFFFFF"/>
          <w:lang w:val="en-US" w:eastAsia="zh-CN" w:bidi="ar"/>
        </w:rPr>
      </w:pPr>
      <w:r>
        <w:rPr>
          <w:rFonts w:ascii="微软雅黑" w:hAnsi="微软雅黑" w:eastAsia="微软雅黑" w:cs="微软雅黑"/>
          <w:b/>
          <w:bCs/>
          <w:i w:val="0"/>
          <w:iCs w:val="0"/>
          <w:caps w:val="0"/>
          <w:color w:val="000000"/>
          <w:spacing w:val="0"/>
          <w:kern w:val="0"/>
          <w:sz w:val="21"/>
          <w:szCs w:val="21"/>
          <w:shd w:val="clear" w:fill="FFFFFF"/>
          <w:lang w:val="en-US" w:eastAsia="zh-CN" w:bidi="ar"/>
        </w:rPr>
        <w:t>项目编号：</w:t>
      </w:r>
      <w:bookmarkStart w:id="0" w:name="_GoBack"/>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2024THYC-WL-01-01</w:t>
      </w:r>
      <w:bookmarkEnd w:id="0"/>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所属行业：</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电子商务行业</w:t>
      </w:r>
    </w:p>
    <w:p>
      <w:pPr>
        <w:keepNext w:val="0"/>
        <w:keepLines w:val="0"/>
        <w:widowControl/>
        <w:suppressLineNumbers w:val="0"/>
        <w:shd w:val="clear" w:fill="FFFFFF"/>
        <w:spacing w:before="0" w:beforeAutospacing="0" w:after="0" w:afterAutospacing="0"/>
        <w:ind w:left="0" w:right="0" w:firstLine="0"/>
        <w:jc w:val="both"/>
        <w:rPr>
          <w:rFonts w:hint="default"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招标涉及区域：</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34个城市</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货物类型:</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汽车轮胎，保养和汽车车品等产品</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运输方式：</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汽运</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招标答疑时间：</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2024年1月12日10:00-11:00</w:t>
      </w:r>
    </w:p>
    <w:p>
      <w:pPr>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报名截止时间： </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2024年1月11日18:00</w:t>
      </w:r>
    </w:p>
    <w:p>
      <w:pPr>
        <w:keepNext w:val="0"/>
        <w:keepLines w:val="0"/>
        <w:widowControl/>
        <w:suppressLineNumbers w:val="0"/>
        <w:shd w:val="clear" w:fill="FFFFFF"/>
        <w:spacing w:before="0" w:beforeAutospacing="0" w:after="0" w:afterAutospacing="0"/>
        <w:ind w:left="0" w:right="0" w:firstLine="0"/>
        <w:jc w:val="both"/>
        <w:rPr>
          <w:rFonts w:hint="default"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报价截止时间</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：2024年1月21日 18：00</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合同周期：</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2024 年2月 1日- 2025年 1月 31日</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一. </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公司简介</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途虎养车是中国领先汽车消费者服务平台和后市场行业的解决方案提供商。自2011年在上海创立以来，途虎养车以“成为汽车服务行业领跑者”为愿景，始终以不断进取、客户第一、不刷单不欺诈、技术创造价值、服务加盟商、协助共赢为价值观；并秉承着“让养车更简单”的初心和使命。途虎以“正品专业”为主要经营理念的自营模式：线上线下整合的服务网络是核心运营模式，价格公开透明、一站式便捷的服务体验。在线上，通过途虎养车APP、官网、小程序、电话等渠道，用户可以享受到途虎养车涵盖汽车轮胎、保养、汽车车品等与汽车相关的众多业务；在线下，途虎养车超过5000家工场店、多达20000家合作门店的线下服务网络已经覆盖了全国超过31个省、自治区、直辖市的405座城市，全年365天为用户提供“线上预约+线下服务”的一体化服务体验。</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二.标的介绍</w:t>
      </w:r>
    </w:p>
    <w:p>
      <w:pPr>
        <w:pStyle w:val="2"/>
        <w:keepNext w:val="0"/>
        <w:keepLines w:val="0"/>
        <w:widowControl/>
        <w:suppressLineNumbers w:val="0"/>
        <w:shd w:val="clear" w:fill="FFFFFF"/>
        <w:spacing w:before="0" w:beforeAutospacing="0" w:after="0" w:afterAutospacing="0"/>
        <w:ind w:left="720" w:right="0" w:hanging="720"/>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（1） 招标标的信息：</w:t>
      </w:r>
      <w:r>
        <w:rPr>
          <w:rFonts w:hint="eastAsia" w:ascii="微软雅黑" w:hAnsi="微软雅黑" w:eastAsia="微软雅黑" w:cs="微软雅黑"/>
          <w:i w:val="0"/>
          <w:iCs w:val="0"/>
          <w:caps w:val="0"/>
          <w:color w:val="000000"/>
          <w:spacing w:val="0"/>
          <w:sz w:val="21"/>
          <w:szCs w:val="21"/>
          <w:shd w:val="clear" w:fill="FFFFFF"/>
          <w:lang w:val="en-US" w:eastAsia="zh-CN"/>
        </w:rPr>
        <w:t>途虎养车全国34个大仓之间的轮胎/保养的运输业务。</w:t>
      </w:r>
      <w:r>
        <w:rPr>
          <w:rFonts w:hint="eastAsia" w:ascii="微软雅黑" w:hAnsi="微软雅黑" w:eastAsia="微软雅黑" w:cs="微软雅黑"/>
          <w:i w:val="0"/>
          <w:iCs w:val="0"/>
          <w:caps w:val="0"/>
          <w:color w:val="000000"/>
          <w:spacing w:val="0"/>
          <w:sz w:val="21"/>
          <w:szCs w:val="21"/>
          <w:shd w:val="clear" w:fill="FFFFFF"/>
        </w:rPr>
        <w:t>详见附件一《标的基础信息》；</w:t>
      </w:r>
    </w:p>
    <w:p>
      <w:pPr>
        <w:pStyle w:val="2"/>
        <w:keepNext w:val="0"/>
        <w:keepLines w:val="0"/>
        <w:widowControl/>
        <w:suppressLineNumbers w:val="0"/>
        <w:shd w:val="clear" w:fill="FFFFFF"/>
        <w:spacing w:before="0" w:beforeAutospacing="0" w:after="0" w:afterAutospacing="0"/>
        <w:ind w:left="720" w:right="0" w:hanging="72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1"/>
          <w:szCs w:val="21"/>
          <w:shd w:val="clear" w:fill="FFFFFF"/>
        </w:rPr>
        <w:t>（2） 其他需求：</w:t>
      </w:r>
      <w:r>
        <w:rPr>
          <w:rFonts w:hint="eastAsia" w:ascii="微软雅黑" w:hAnsi="微软雅黑" w:eastAsia="微软雅黑" w:cs="微软雅黑"/>
          <w:i w:val="0"/>
          <w:iCs w:val="0"/>
          <w:caps w:val="0"/>
          <w:color w:val="000000"/>
          <w:spacing w:val="0"/>
          <w:sz w:val="21"/>
          <w:szCs w:val="21"/>
          <w:shd w:val="clear" w:fill="FFFFFF"/>
          <w:lang w:val="en-US" w:eastAsia="zh-CN"/>
        </w:rPr>
        <w:t>操作要需严格按照附件二《途虎养车移库单发运sop》，</w:t>
      </w:r>
      <w:r>
        <w:rPr>
          <w:rFonts w:hint="eastAsia" w:ascii="微软雅黑" w:hAnsi="微软雅黑" w:eastAsia="微软雅黑" w:cs="微软雅黑"/>
          <w:i w:val="0"/>
          <w:iCs w:val="0"/>
          <w:caps w:val="0"/>
          <w:color w:val="000000"/>
          <w:spacing w:val="0"/>
          <w:sz w:val="21"/>
          <w:szCs w:val="21"/>
          <w:shd w:val="clear" w:fill="FFFFFF"/>
        </w:rPr>
        <w:t>其他未尽事宜以运输服务合同条款为准，合同模板详见附件</w:t>
      </w:r>
      <w:r>
        <w:rPr>
          <w:rFonts w:hint="eastAsia" w:ascii="微软雅黑" w:hAnsi="微软雅黑" w:eastAsia="微软雅黑" w:cs="微软雅黑"/>
          <w:i w:val="0"/>
          <w:iCs w:val="0"/>
          <w:caps w:val="0"/>
          <w:color w:val="000000"/>
          <w:spacing w:val="0"/>
          <w:sz w:val="21"/>
          <w:szCs w:val="21"/>
          <w:shd w:val="clear" w:fill="FFFFFF"/>
          <w:lang w:val="en-US" w:eastAsia="zh-CN"/>
        </w:rPr>
        <w:t>三《途虎养车物流运输标准合同》</w:t>
      </w:r>
      <w:r>
        <w:rPr>
          <w:rFonts w:hint="eastAsia" w:ascii="微软雅黑" w:hAnsi="微软雅黑" w:eastAsia="微软雅黑" w:cs="微软雅黑"/>
          <w:i w:val="0"/>
          <w:iCs w:val="0"/>
          <w:caps w:val="0"/>
          <w:color w:val="000000"/>
          <w:spacing w:val="0"/>
          <w:sz w:val="21"/>
          <w:szCs w:val="21"/>
          <w:shd w:val="clear" w:fill="FFFFFF"/>
        </w:rPr>
        <w:t>；</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三.招标要求</w:t>
      </w:r>
    </w:p>
    <w:p>
      <w:pPr>
        <w:keepNext w:val="0"/>
        <w:keepLines w:val="0"/>
        <w:widowControl/>
        <w:suppressLineNumbers w:val="0"/>
        <w:shd w:val="clear" w:fill="FFFFFF"/>
        <w:spacing w:before="0" w:beforeAutospacing="0" w:after="0" w:afterAutospacing="0" w:line="315" w:lineRule="atLeast"/>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1.基本资质要求</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（1）具有《企业法人营业执照》、《组织机构代码证》、《道路运输经营许可证》、《税务登记证》、《开户许可证》、一般纳税人证明等有效证件；</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（2）注册资金不低于500万；</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（3）公司注册时间满3年；</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（4）已购买货物运输险，有固定办公场所；</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投标人具有增值税一般纳税人资格证书，且能提供增值税抵扣凭证，开具9%运输增值税专用发票</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（6）不接受两家及以上独立法人的联合投标；不接受总分公司、子母公司以及存在股东关系的关联公司共同投标；</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（7）招标方不负责组织投标人对项目现场进行考察。如果投标人需要对项目进行现场调研，可自负费用进行考察。投标人因未考察现场造成报价有偏差的，后果由投标人自行负责；</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（8）结算账期：两个月。</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2.投标方式</w:t>
      </w:r>
    </w:p>
    <w:p>
      <w:pPr>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（1）本次投标分为两步，第一步先进行报名，进行资质审核；第二步通过资质审核的承运商将会被通知进行报价、同步报价模板和缴纳投标保证金。</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b w:val="0"/>
          <w:bCs w:val="0"/>
          <w:i w:val="0"/>
          <w:iCs w:val="0"/>
          <w:caps w:val="0"/>
          <w:color w:val="000000"/>
          <w:spacing w:val="0"/>
          <w:sz w:val="21"/>
          <w:szCs w:val="21"/>
          <w:lang w:val="en-US"/>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（2）报名——不分新老承运商，所有投标方需提前将公司资料（注明“贵司全称+公司资质文件名称”），投标授权书，保密承诺书，发送至邮箱：sfwlxxsj@tuhu.cn</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 </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，报名务必同步提供项目联系人姓名,</w:t>
      </w:r>
      <w:r>
        <w:rPr>
          <w:rFonts w:hint="eastAsia" w:ascii="微软雅黑" w:hAnsi="微软雅黑" w:eastAsia="微软雅黑" w:cs="微软雅黑"/>
          <w:b w:val="0"/>
          <w:bCs w:val="0"/>
          <w:i w:val="0"/>
          <w:iCs w:val="0"/>
          <w:caps w:val="0"/>
          <w:color w:val="595757"/>
          <w:spacing w:val="0"/>
          <w:kern w:val="0"/>
          <w:sz w:val="21"/>
          <w:szCs w:val="21"/>
          <w:shd w:val="clear" w:fill="FFFFFF"/>
          <w:lang w:val="en-US" w:eastAsia="zh-CN" w:bidi="ar"/>
        </w:rPr>
        <w:t> </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电话及邮箱</w:t>
      </w:r>
      <w:r>
        <w:rPr>
          <w:rFonts w:hint="eastAsia" w:ascii="微软雅黑" w:hAnsi="微软雅黑" w:eastAsia="微软雅黑" w:cs="微软雅黑"/>
          <w:b w:val="0"/>
          <w:bCs w:val="0"/>
          <w:i w:val="0"/>
          <w:iCs w:val="0"/>
          <w:caps w:val="0"/>
          <w:color w:val="595757"/>
          <w:spacing w:val="0"/>
          <w:kern w:val="0"/>
          <w:sz w:val="21"/>
          <w:szCs w:val="21"/>
          <w:shd w:val="clear" w:fill="FFFFFF"/>
          <w:lang w:val="en-US" w:eastAsia="zh-CN" w:bidi="ar"/>
        </w:rPr>
        <w:t>，</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等待我司资质审核</w:t>
      </w:r>
      <w:r>
        <w:rPr>
          <w:rFonts w:hint="eastAsia" w:ascii="微软雅黑" w:hAnsi="微软雅黑" w:eastAsia="微软雅黑" w:cs="微软雅黑"/>
          <w:b w:val="0"/>
          <w:bCs w:val="0"/>
          <w:i w:val="0"/>
          <w:iCs w:val="0"/>
          <w:caps w:val="0"/>
          <w:color w:val="595757"/>
          <w:spacing w:val="0"/>
          <w:kern w:val="0"/>
          <w:sz w:val="21"/>
          <w:szCs w:val="21"/>
          <w:shd w:val="clear" w:fill="FFFFFF"/>
          <w:lang w:val="en-US" w:eastAsia="zh-CN" w:bidi="ar"/>
        </w:rPr>
        <w:t>，</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合格的报名单位我司会组织招标答疑。报名截止时间：</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2024年1月11日18:00</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报价——通过资质审核的承运商将会被通知缴纳投标保证金同时提供给到承运商报价模板及报价邮箱，承运商报价及投标保证及缴纳截止时间：2024年1月21日18:00，逾期恕不受理，未按招标要求报价的不受理投标；</w:t>
      </w:r>
    </w:p>
    <w:p>
      <w:pPr>
        <w:keepNext w:val="0"/>
        <w:keepLines w:val="0"/>
        <w:widowControl/>
        <w:suppressLineNumbers w:val="0"/>
        <w:shd w:val="clear" w:fill="FFFFFF"/>
        <w:spacing w:before="0" w:beforeAutospacing="0" w:after="0" w:afterAutospacing="0"/>
        <w:ind w:left="0" w:right="0" w:firstLine="21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A.通过邮件提交的报名资料</w:t>
      </w:r>
    </w:p>
    <w:p>
      <w:pPr>
        <w:keepNext w:val="0"/>
        <w:keepLines w:val="0"/>
        <w:widowControl/>
        <w:suppressLineNumbers w:val="0"/>
        <w:shd w:val="clear" w:fill="FFFFFF"/>
        <w:spacing w:before="0" w:beforeAutospacing="0" w:after="0" w:afterAutospacing="0"/>
        <w:ind w:left="0" w:right="0" w:firstLine="210"/>
        <w:jc w:val="both"/>
        <w:rPr>
          <w:rFonts w:hint="default" w:ascii="Calibri" w:hAnsi="Calibri" w:cs="Calibri"/>
          <w:i w:val="0"/>
          <w:iCs w:val="0"/>
          <w:caps w:val="0"/>
          <w:color w:val="FF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附件四《保密承诺书》、附件五《投标授权书》、其他包括但不限于《企业法人营业执照》、《组织机构代码证》、《道路运输经营许可证》、《税务登记证》、《开户许可证》、一般纳税人证明、货物运输险、行业合作经验证明等材料压缩打包发送至招标方接收邮箱：sfwlxxsj@tuhu.cn</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（4）如报价后因投标方内部原因等无法参与本次招标的，须发出正式邮件通知招标方；</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3.业务咨询联系人</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业务咨询联系人：陈在南</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电话：16621254627</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邮箱：</w:t>
      </w:r>
      <w:r>
        <w:rPr>
          <w:rFonts w:hint="eastAsia" w:ascii="微软雅黑" w:hAnsi="微软雅黑" w:eastAsia="微软雅黑" w:cs="微软雅黑"/>
          <w:i w:val="0"/>
          <w:iCs w:val="0"/>
          <w:caps w:val="0"/>
          <w:color w:val="auto"/>
          <w:spacing w:val="0"/>
          <w:kern w:val="0"/>
          <w:sz w:val="21"/>
          <w:szCs w:val="21"/>
          <w:u w:val="single"/>
          <w:shd w:val="clear" w:fill="FFFFFF"/>
          <w:lang w:val="en-US" w:eastAsia="zh-CN" w:bidi="ar"/>
        </w:rPr>
        <w:fldChar w:fldCharType="begin"/>
      </w:r>
      <w:r>
        <w:rPr>
          <w:rFonts w:hint="eastAsia" w:ascii="微软雅黑" w:hAnsi="微软雅黑" w:eastAsia="微软雅黑" w:cs="微软雅黑"/>
          <w:i w:val="0"/>
          <w:iCs w:val="0"/>
          <w:caps w:val="0"/>
          <w:color w:val="auto"/>
          <w:spacing w:val="0"/>
          <w:kern w:val="0"/>
          <w:sz w:val="21"/>
          <w:szCs w:val="21"/>
          <w:u w:val="single"/>
          <w:shd w:val="clear" w:fill="FFFFFF"/>
          <w:lang w:val="en-US" w:eastAsia="zh-CN" w:bidi="ar"/>
        </w:rPr>
        <w:instrText xml:space="preserve"> HYPERLINK "mailto:chenzainan@tuhu.cn" \t "_blank" </w:instrText>
      </w:r>
      <w:r>
        <w:rPr>
          <w:rFonts w:hint="eastAsia" w:ascii="微软雅黑" w:hAnsi="微软雅黑" w:eastAsia="微软雅黑" w:cs="微软雅黑"/>
          <w:i w:val="0"/>
          <w:iCs w:val="0"/>
          <w:caps w:val="0"/>
          <w:color w:val="auto"/>
          <w:spacing w:val="0"/>
          <w:kern w:val="0"/>
          <w:sz w:val="21"/>
          <w:szCs w:val="21"/>
          <w:u w:val="single"/>
          <w:shd w:val="clear" w:fill="FFFFFF"/>
          <w:lang w:val="en-US" w:eastAsia="zh-CN" w:bidi="ar"/>
        </w:rPr>
        <w:fldChar w:fldCharType="separate"/>
      </w:r>
      <w:r>
        <w:rPr>
          <w:rStyle w:val="5"/>
          <w:rFonts w:hint="eastAsia" w:ascii="微软雅黑" w:hAnsi="微软雅黑" w:eastAsia="微软雅黑" w:cs="微软雅黑"/>
          <w:i w:val="0"/>
          <w:iCs w:val="0"/>
          <w:caps w:val="0"/>
          <w:color w:val="auto"/>
          <w:spacing w:val="0"/>
          <w:sz w:val="21"/>
          <w:szCs w:val="21"/>
          <w:u w:val="single"/>
          <w:shd w:val="clear" w:fill="FFFFFF"/>
        </w:rPr>
        <w:t>chenzainan@tuhu.cn</w:t>
      </w:r>
      <w:r>
        <w:rPr>
          <w:rFonts w:hint="eastAsia" w:ascii="微软雅黑" w:hAnsi="微软雅黑" w:eastAsia="微软雅黑" w:cs="微软雅黑"/>
          <w:i w:val="0"/>
          <w:iCs w:val="0"/>
          <w:caps w:val="0"/>
          <w:color w:val="auto"/>
          <w:spacing w:val="0"/>
          <w:kern w:val="0"/>
          <w:sz w:val="21"/>
          <w:szCs w:val="21"/>
          <w:u w:val="single"/>
          <w:shd w:val="clear" w:fill="FFFFFF"/>
          <w:lang w:val="en-US" w:eastAsia="zh-CN" w:bidi="ar"/>
        </w:rPr>
        <w:fldChar w:fldCharType="end"/>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4.投标保证金：</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b w:val="0"/>
          <w:bCs w:val="0"/>
          <w:i w:val="0"/>
          <w:iCs w:val="0"/>
          <w:caps w:val="0"/>
          <w:color w:val="000000"/>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为保证投标的公平、公正及有效性，将在开标前收取投标保证金；</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在合作承运商：如在我司处有【壹】万元及以上的待结款项</w:t>
      </w:r>
      <w:r>
        <w:rPr>
          <w:rFonts w:ascii="Helvetica" w:hAnsi="Helvetica" w:eastAsia="Helvetica" w:cs="Helvetica"/>
          <w:b w:val="0"/>
          <w:bCs w:val="0"/>
          <w:i w:val="0"/>
          <w:iCs w:val="0"/>
          <w:caps w:val="0"/>
          <w:color w:val="000000"/>
          <w:spacing w:val="0"/>
          <w:kern w:val="0"/>
          <w:sz w:val="14"/>
          <w:szCs w:val="14"/>
          <w:shd w:val="clear" w:fill="FFFFFF"/>
          <w:lang w:val="en-US" w:eastAsia="zh-CN" w:bidi="ar"/>
        </w:rPr>
        <w:t>，</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则无需缴纳本次的投标保证金</w:t>
      </w:r>
      <w:r>
        <w:rPr>
          <w:rFonts w:hint="eastAsia" w:ascii="微软雅黑" w:hAnsi="微软雅黑" w:eastAsia="微软雅黑" w:cs="微软雅黑"/>
          <w:b w:val="0"/>
          <w:bCs w:val="0"/>
          <w:i w:val="0"/>
          <w:iCs w:val="0"/>
          <w:caps w:val="0"/>
          <w:color w:val="2C3E50"/>
          <w:spacing w:val="0"/>
          <w:kern w:val="0"/>
          <w:sz w:val="21"/>
          <w:szCs w:val="21"/>
          <w:shd w:val="clear" w:fill="FFFFFF"/>
          <w:lang w:val="en-US" w:eastAsia="zh-CN" w:bidi="ar"/>
        </w:rPr>
        <w:t>，</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需通过邮件进行说明月结待结费用中壹万元转为投标保证金，发送至邮箱号</w:t>
      </w:r>
      <w:r>
        <w:rPr>
          <w:rFonts w:hint="eastAsia" w:ascii="微软雅黑" w:hAnsi="微软雅黑" w:eastAsia="微软雅黑" w:cs="微软雅黑"/>
          <w:b w:val="0"/>
          <w:bCs w:val="0"/>
          <w:i w:val="0"/>
          <w:iCs w:val="0"/>
          <w:caps w:val="0"/>
          <w:color w:val="auto"/>
          <w:spacing w:val="0"/>
          <w:kern w:val="0"/>
          <w:sz w:val="21"/>
          <w:szCs w:val="21"/>
          <w:u w:val="single"/>
          <w:shd w:val="clear" w:fill="FFFFFF"/>
          <w:lang w:val="en-US" w:eastAsia="zh-CN" w:bidi="ar"/>
        </w:rPr>
        <w:t>chenzainan@tuhu.cn</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新承运商：投标承运商需缴纳1万元（壹万元整）投标保证金，在投标报价截止时间前缴纳，即2024年1月21日18:00前完成打款，</w:t>
      </w:r>
      <w:r>
        <w:rPr>
          <w:rFonts w:hint="default" w:ascii="Calibri" w:hAnsi="Calibri" w:cs="Calibri" w:eastAsiaTheme="minorEastAsia"/>
          <w:b w:val="0"/>
          <w:bCs w:val="0"/>
          <w:i w:val="0"/>
          <w:iCs w:val="0"/>
          <w:caps w:val="0"/>
          <w:color w:val="267EF0"/>
          <w:spacing w:val="0"/>
          <w:kern w:val="0"/>
          <w:sz w:val="21"/>
          <w:szCs w:val="21"/>
          <w:u w:val="single"/>
          <w:shd w:val="clear" w:fill="FFFFFF"/>
          <w:lang w:val="en-US" w:eastAsia="zh-CN" w:bidi="ar"/>
        </w:rPr>
        <w:fldChar w:fldCharType="begin"/>
      </w:r>
      <w:r>
        <w:rPr>
          <w:rFonts w:hint="default" w:ascii="Calibri" w:hAnsi="Calibri" w:cs="Calibri" w:eastAsiaTheme="minorEastAsia"/>
          <w:b w:val="0"/>
          <w:bCs w:val="0"/>
          <w:i w:val="0"/>
          <w:iCs w:val="0"/>
          <w:caps w:val="0"/>
          <w:color w:val="267EF0"/>
          <w:spacing w:val="0"/>
          <w:kern w:val="0"/>
          <w:sz w:val="21"/>
          <w:szCs w:val="21"/>
          <w:u w:val="single"/>
          <w:shd w:val="clear" w:fill="FFFFFF"/>
          <w:lang w:val="en-US" w:eastAsia="zh-CN" w:bidi="ar"/>
        </w:rPr>
        <w:instrText xml:space="preserve"> HYPERLINK "mailto:%B4%F2%BF%EE%BD%D8%CD%BC%B7%A2%CB%CD%D6%C1%D3%CA%CF%E4%D2%FC%B3%BF%EA%D8cdyinchenxi@jd.com" \t "_blank" </w:instrText>
      </w:r>
      <w:r>
        <w:rPr>
          <w:rFonts w:hint="default" w:ascii="Calibri" w:hAnsi="Calibri" w:cs="Calibri" w:eastAsiaTheme="minorEastAsia"/>
          <w:b w:val="0"/>
          <w:bCs w:val="0"/>
          <w:i w:val="0"/>
          <w:iCs w:val="0"/>
          <w:caps w:val="0"/>
          <w:color w:val="267EF0"/>
          <w:spacing w:val="0"/>
          <w:kern w:val="0"/>
          <w:sz w:val="21"/>
          <w:szCs w:val="21"/>
          <w:u w:val="single"/>
          <w:shd w:val="clear" w:fill="FFFFFF"/>
          <w:lang w:val="en-US" w:eastAsia="zh-CN" w:bidi="ar"/>
        </w:rPr>
        <w:fldChar w:fldCharType="separate"/>
      </w:r>
      <w:r>
        <w:rPr>
          <w:rStyle w:val="5"/>
          <w:rFonts w:hint="eastAsia" w:ascii="微软雅黑" w:hAnsi="微软雅黑" w:eastAsia="微软雅黑" w:cs="微软雅黑"/>
          <w:b w:val="0"/>
          <w:bCs w:val="0"/>
          <w:i w:val="0"/>
          <w:iCs w:val="0"/>
          <w:caps w:val="0"/>
          <w:color w:val="000000"/>
          <w:spacing w:val="0"/>
          <w:sz w:val="21"/>
          <w:szCs w:val="21"/>
          <w:u w:val="single"/>
          <w:shd w:val="clear" w:fill="FFFFFF"/>
        </w:rPr>
        <w:t>打款截图发送至邮箱</w:t>
      </w:r>
      <w:r>
        <w:rPr>
          <w:rFonts w:hint="default" w:ascii="Calibri" w:hAnsi="Calibri" w:cs="Calibri" w:eastAsiaTheme="minorEastAsia"/>
          <w:b w:val="0"/>
          <w:bCs w:val="0"/>
          <w:i w:val="0"/>
          <w:iCs w:val="0"/>
          <w:caps w:val="0"/>
          <w:color w:val="267EF0"/>
          <w:spacing w:val="0"/>
          <w:kern w:val="0"/>
          <w:sz w:val="21"/>
          <w:szCs w:val="21"/>
          <w:u w:val="single"/>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1"/>
          <w:szCs w:val="21"/>
          <w:u w:val="single"/>
          <w:shd w:val="clear" w:fill="FFFFFF"/>
          <w:lang w:val="en-US" w:eastAsia="zh-CN" w:bidi="ar"/>
        </w:rPr>
        <w:t>chenzainan@tuhu.cn</w:t>
      </w: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，联系人：陈在南,电话16621254627，并进行确认，未缴纳投标保证金的承运商报价视作无效处理；</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收款账户名称：上海紫途电子商务有限公司</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银行名称：</w:t>
      </w:r>
      <w:r>
        <w:rPr>
          <w:rFonts w:ascii="宋体" w:hAnsi="宋体" w:eastAsia="宋体" w:cs="宋体"/>
          <w:sz w:val="24"/>
          <w:szCs w:val="24"/>
        </w:rPr>
        <w:t>招商银行上海淮中支行</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银行账户号：</w:t>
      </w:r>
      <w:r>
        <w:rPr>
          <w:rFonts w:ascii="宋体" w:hAnsi="宋体" w:eastAsia="宋体" w:cs="宋体"/>
          <w:sz w:val="24"/>
          <w:szCs w:val="24"/>
        </w:rPr>
        <w:t>121913343710401</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保证金打款备注：途虎养车三方物流项目投标保证金</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保证金退回：未中标承运商，投标保证金会在招标结束后，约30日内无息退回；</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存在围标、恶意竞标或中标后存在恶意弃标、拒绝缴纳运作保证金等扰乱本次招标秩序的承运商，投标保证金不予退回并拉入途虎承运商黑名单。</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四.开标说明</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（1）承运商入围：开标前我司会对投标承运商进行考察，未通过考察的承运商将无法进入评标范围； </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（2）预计开标日期： 2024年1月22日（具体时间以邮件通知为准）</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（3）评标形式：本次评标由途虎养车公司多部门集中会审评标，投标人无需到现场。</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舞弊处理：投标方如存在围标、行贿招标人员、探听标底、恶意报价等舞弊行为，将被列入黑名单永久禁止参与途虎任何运输招标；同一法人使用两个或以上公司主体参与投标、报价存在规律性等将被视为围标；</w:t>
      </w:r>
    </w:p>
    <w:p>
      <w:pPr>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（5）运营保证金：按照中标标的收取每个标的运营履约保证金壹万元；</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（6）合同执行：业务启动前承运商按规定缴纳运营保证金，拒不缴纳运营保证金或缴纳后拒不执行合同的将被列入黑名单，没收投标人的投标保证金；</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7）弃标和转包：在收到中标通知后，投标人提出退出本次招标的，没收投标人的投标保证金，同时被列入黑名单处理；中标后拒绝承运或将中标路线私自转让他人（中标公司全程不参与管理），招标方有权没收投标保证金，并取消承运资格；</w:t>
      </w:r>
    </w:p>
    <w:p>
      <w:pPr>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（8）议价确认：本次议价后的最终报价，不接受调整和变更，双方通过邮件进行确认，届时必须在规定时间内反馈，否则以议价后价格作为最终报价。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OGJkMmRiOGY0NzMyODMxYTMyM2FiNThiZGJhZmUifQ=="/>
  </w:docVars>
  <w:rsids>
    <w:rsidRoot w:val="00000000"/>
    <w:rsid w:val="00257FE3"/>
    <w:rsid w:val="04A7723B"/>
    <w:rsid w:val="0AD93754"/>
    <w:rsid w:val="138C102F"/>
    <w:rsid w:val="16451B3F"/>
    <w:rsid w:val="1C0E573B"/>
    <w:rsid w:val="21747A6B"/>
    <w:rsid w:val="32704A87"/>
    <w:rsid w:val="36AD250E"/>
    <w:rsid w:val="3B777852"/>
    <w:rsid w:val="4B95246F"/>
    <w:rsid w:val="4C310820"/>
    <w:rsid w:val="4F6E3E82"/>
    <w:rsid w:val="53AB0A82"/>
    <w:rsid w:val="63051831"/>
    <w:rsid w:val="63EC301D"/>
    <w:rsid w:val="75B83DA5"/>
    <w:rsid w:val="7EF558EC"/>
    <w:rsid w:val="7F5E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2023-12-01T05:22:00Z</dcterms:created>
  <dc:creator>陈在南</dc:creator>
  <cp:lastModifiedBy>陈</cp:lastModifiedBy>
  <dcterms:modified xsi:type="dcterms:W3CDTF">2024-01-05T08:44:42Z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23E773DADFAA4037BA635C0ED3AD0993_13</vt:lpwstr>
  </property>
</Properties>
</file>