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afterLines="100" w:line="360" w:lineRule="auto"/>
        <w:jc w:val="center"/>
        <w:textAlignment w:val="auto"/>
        <w:outlineLvl w:val="0"/>
        <w:rPr>
          <w:rFonts w:hint="eastAsia" w:ascii="宋体" w:hAnsi="宋体" w:eastAsia="宋体"/>
          <w:b/>
          <w:bCs/>
          <w:color w:val="auto"/>
          <w:sz w:val="32"/>
          <w:szCs w:val="32"/>
          <w:highlight w:val="none"/>
          <w:lang w:eastAsia="zh-CN"/>
        </w:rPr>
      </w:pPr>
      <w:r>
        <w:rPr>
          <w:rFonts w:hint="eastAsia" w:ascii="宋体" w:hAnsi="宋体"/>
          <w:b/>
          <w:bCs/>
          <w:color w:val="auto"/>
          <w:sz w:val="32"/>
          <w:szCs w:val="32"/>
          <w:highlight w:val="none"/>
        </w:rPr>
        <w:t>竞争性谈判公告</w:t>
      </w:r>
    </w:p>
    <w:p>
      <w:pPr>
        <w:keepNext w:val="0"/>
        <w:keepLines w:val="0"/>
        <w:pageBreakBefore w:val="0"/>
        <w:tabs>
          <w:tab w:val="left" w:pos="-105"/>
          <w:tab w:val="left" w:pos="420"/>
          <w:tab w:val="left" w:pos="630"/>
          <w:tab w:val="left" w:pos="1155"/>
          <w:tab w:val="left" w:pos="1890"/>
          <w:tab w:val="left" w:pos="3150"/>
          <w:tab w:val="left" w:pos="3780"/>
        </w:tabs>
        <w:kinsoku/>
        <w:wordWrap w:val="0"/>
        <w:overflowPunct/>
        <w:topLinePunct w:val="0"/>
        <w:autoSpaceDE/>
        <w:autoSpaceDN/>
        <w:bidi w:val="0"/>
        <w:adjustRightInd/>
        <w:snapToGrid/>
        <w:spacing w:line="360" w:lineRule="auto"/>
        <w:ind w:right="-23" w:rightChars="-11" w:firstLine="422" w:firstLineChars="200"/>
        <w:textAlignment w:val="auto"/>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
          <w:color w:val="auto"/>
          <w:szCs w:val="21"/>
          <w:highlight w:val="none"/>
          <w:lang w:val="en-US" w:eastAsia="zh-CN"/>
        </w:rPr>
        <w:t>项目名称：</w:t>
      </w:r>
      <w:r>
        <w:rPr>
          <w:rFonts w:hint="eastAsia" w:asciiTheme="minorEastAsia" w:hAnsiTheme="minorEastAsia" w:eastAsiaTheme="minorEastAsia" w:cstheme="minorEastAsia"/>
          <w:bCs/>
          <w:color w:val="auto"/>
          <w:szCs w:val="21"/>
          <w:highlight w:val="none"/>
          <w:lang w:val="en-US" w:eastAsia="zh-CN"/>
        </w:rPr>
        <w:t>中国石油昆仑物流有限公司长庆运输分公司-普货运输服务项目（144#）</w:t>
      </w:r>
    </w:p>
    <w:p>
      <w:pPr>
        <w:pStyle w:val="7"/>
        <w:keepNext w:val="0"/>
        <w:keepLines w:val="0"/>
        <w:pageBreakBefore w:val="0"/>
        <w:kinsoku/>
        <w:overflowPunct/>
        <w:topLinePunct w:val="0"/>
        <w:autoSpaceDE/>
        <w:autoSpaceDN/>
        <w:bidi w:val="0"/>
        <w:adjustRightInd/>
        <w:snapToGrid/>
        <w:spacing w:line="360" w:lineRule="auto"/>
        <w:ind w:firstLine="422" w:firstLineChars="200"/>
        <w:textAlignment w:val="auto"/>
        <w:rPr>
          <w:rFonts w:hint="default"/>
          <w:lang w:val="en-US" w:eastAsia="zh-CN"/>
        </w:rPr>
      </w:pPr>
      <w:r>
        <w:rPr>
          <w:rFonts w:hint="eastAsia" w:asciiTheme="minorEastAsia" w:hAnsiTheme="minorEastAsia" w:eastAsiaTheme="minorEastAsia" w:cstheme="minorEastAsia"/>
          <w:b/>
          <w:color w:val="auto"/>
          <w:kern w:val="2"/>
          <w:sz w:val="21"/>
          <w:szCs w:val="21"/>
          <w:highlight w:val="none"/>
          <w:lang w:val="en-US" w:eastAsia="zh-CN" w:bidi="ar-SA"/>
        </w:rPr>
        <w:t>项目编号：</w:t>
      </w:r>
      <w:r>
        <w:rPr>
          <w:rFonts w:hint="eastAsia" w:asciiTheme="minorEastAsia" w:hAnsiTheme="minorEastAsia" w:eastAsiaTheme="minorEastAsia" w:cstheme="minorEastAsia"/>
          <w:bCs/>
          <w:color w:val="auto"/>
          <w:szCs w:val="21"/>
          <w:highlight w:val="none"/>
          <w:lang w:val="en-US" w:eastAsia="zh-CN"/>
        </w:rPr>
        <w:t>CQYS-2024-144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Theme="minorEastAsia" w:hAnsiTheme="minorEastAsia" w:eastAsiaTheme="minorEastAsia" w:cstheme="minorEastAsia"/>
          <w:b/>
          <w:color w:val="auto"/>
          <w:szCs w:val="21"/>
          <w:highlight w:val="none"/>
          <w:lang w:val="en-US" w:eastAsia="zh-CN"/>
        </w:rPr>
      </w:pPr>
      <w:r>
        <w:rPr>
          <w:rFonts w:hint="eastAsia" w:asciiTheme="minorEastAsia" w:hAnsiTheme="minorEastAsia" w:eastAsiaTheme="minorEastAsia" w:cstheme="minorEastAsia"/>
          <w:b/>
          <w:color w:val="auto"/>
          <w:szCs w:val="21"/>
          <w:highlight w:val="none"/>
          <w:lang w:val="en-US" w:eastAsia="zh-CN"/>
        </w:rPr>
        <w:t>一、采购条件</w:t>
      </w:r>
    </w:p>
    <w:p>
      <w:pPr>
        <w:keepNext w:val="0"/>
        <w:keepLines w:val="0"/>
        <w:pageBreakBefore w:val="0"/>
        <w:tabs>
          <w:tab w:val="left" w:pos="-105"/>
          <w:tab w:val="left" w:pos="420"/>
          <w:tab w:val="left" w:pos="630"/>
          <w:tab w:val="left" w:pos="1155"/>
          <w:tab w:val="left" w:pos="1890"/>
          <w:tab w:val="left" w:pos="3150"/>
          <w:tab w:val="left" w:pos="3780"/>
        </w:tabs>
        <w:kinsoku/>
        <w:wordWrap w:val="0"/>
        <w:overflowPunct/>
        <w:topLinePunct w:val="0"/>
        <w:autoSpaceDE/>
        <w:autoSpaceDN/>
        <w:bidi w:val="0"/>
        <w:adjustRightInd/>
        <w:snapToGrid/>
        <w:spacing w:line="360" w:lineRule="auto"/>
        <w:ind w:right="-23" w:rightChars="-11" w:firstLine="420" w:firstLineChars="200"/>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本项目</w:t>
      </w:r>
      <w:r>
        <w:rPr>
          <w:rFonts w:hint="eastAsia" w:ascii="宋体" w:hAnsi="宋体" w:cs="宋体"/>
          <w:color w:val="auto"/>
          <w:szCs w:val="21"/>
          <w:highlight w:val="none"/>
        </w:rPr>
        <w:t>已</w:t>
      </w:r>
      <w:r>
        <w:rPr>
          <w:rFonts w:hint="eastAsia" w:ascii="宋体" w:hAnsi="宋体" w:cs="宋体"/>
          <w:color w:val="auto"/>
          <w:kern w:val="0"/>
          <w:szCs w:val="21"/>
          <w:highlight w:val="none"/>
        </w:rPr>
        <w:t>按要求履行了相关报批及备案等手续</w:t>
      </w:r>
      <w:r>
        <w:rPr>
          <w:rFonts w:hint="eastAsia" w:asciiTheme="minorEastAsia" w:hAnsiTheme="minorEastAsia" w:eastAsiaTheme="minorEastAsia" w:cstheme="minorEastAsia"/>
          <w:bCs/>
          <w:color w:val="auto"/>
          <w:szCs w:val="21"/>
          <w:highlight w:val="none"/>
        </w:rPr>
        <w:t>，资金已落实，具备</w:t>
      </w:r>
      <w:r>
        <w:rPr>
          <w:rFonts w:hint="eastAsia" w:asciiTheme="minorEastAsia" w:hAnsiTheme="minorEastAsia" w:eastAsiaTheme="minorEastAsia" w:cstheme="minorEastAsia"/>
          <w:bCs/>
          <w:color w:val="auto"/>
          <w:szCs w:val="21"/>
          <w:highlight w:val="none"/>
          <w:lang w:val="en-US" w:eastAsia="zh-CN"/>
        </w:rPr>
        <w:t>采购</w:t>
      </w:r>
      <w:r>
        <w:rPr>
          <w:rFonts w:hint="eastAsia" w:asciiTheme="minorEastAsia" w:hAnsiTheme="minorEastAsia" w:eastAsiaTheme="minorEastAsia" w:cstheme="minorEastAsia"/>
          <w:bCs/>
          <w:color w:val="auto"/>
          <w:szCs w:val="21"/>
          <w:highlight w:val="none"/>
        </w:rPr>
        <w:t>条件。本项目不允许转包或分包。</w:t>
      </w:r>
    </w:p>
    <w:p>
      <w:pPr>
        <w:pStyle w:val="7"/>
        <w:keepNext w:val="0"/>
        <w:keepLines w:val="0"/>
        <w:pageBreakBefore w:val="0"/>
        <w:kinsoku/>
        <w:overflowPunct/>
        <w:topLinePunct w:val="0"/>
        <w:autoSpaceDE/>
        <w:autoSpaceDN/>
        <w:bidi w:val="0"/>
        <w:adjustRightInd/>
        <w:snapToGrid/>
        <w:spacing w:line="360" w:lineRule="auto"/>
        <w:ind w:firstLine="420" w:firstLineChars="200"/>
        <w:textAlignment w:val="auto"/>
        <w:rPr>
          <w:rFonts w:hint="default" w:eastAsiaTheme="minorEastAsia"/>
          <w:lang w:val="en-US" w:eastAsia="zh-CN"/>
        </w:rPr>
      </w:pPr>
      <w:r>
        <w:rPr>
          <w:rFonts w:hint="eastAsia" w:asciiTheme="minorEastAsia" w:hAnsiTheme="minorEastAsia" w:eastAsiaTheme="minorEastAsia" w:cstheme="minorEastAsia"/>
          <w:bCs/>
          <w:color w:val="auto"/>
          <w:szCs w:val="21"/>
          <w:highlight w:val="none"/>
          <w:lang w:val="en-US" w:eastAsia="zh-CN"/>
        </w:rPr>
        <w:t>采购方式：谈判采购。</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项目基本情况</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宋黑简体" w:hAnsi="方正宋黑简体" w:eastAsia="方正宋黑简体" w:cs="方正宋黑简体"/>
          <w:kern w:val="0"/>
          <w:szCs w:val="21"/>
          <w:highlight w:val="none"/>
        </w:rPr>
      </w:pPr>
      <w:bookmarkStart w:id="0" w:name="_Toc309246654"/>
      <w:bookmarkStart w:id="1" w:name="_Toc309305499"/>
      <w:bookmarkStart w:id="2" w:name="_Toc25785"/>
      <w:bookmarkStart w:id="3" w:name="_Toc309244628"/>
      <w:bookmarkStart w:id="4" w:name="_Toc309246786"/>
      <w:r>
        <w:rPr>
          <w:rFonts w:hint="eastAsia" w:ascii="方正宋黑简体" w:hAnsi="方正宋黑简体" w:eastAsia="方正宋黑简体" w:cs="方正宋黑简体"/>
          <w:kern w:val="0"/>
          <w:szCs w:val="21"/>
          <w:highlight w:val="none"/>
        </w:rPr>
        <w:t>（一）项目基本情况介绍</w:t>
      </w:r>
    </w:p>
    <w:p>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Cs w:val="21"/>
        </w:rPr>
        <w:t xml:space="preserve">1. </w:t>
      </w:r>
      <w:r>
        <w:rPr>
          <w:rFonts w:hint="eastAsia" w:ascii="宋体" w:hAnsi="宋体" w:cs="宋体"/>
          <w:kern w:val="0"/>
          <w:szCs w:val="21"/>
        </w:rPr>
        <w:t>项目内容：</w:t>
      </w:r>
      <w:r>
        <w:rPr>
          <w:rFonts w:hint="eastAsia" w:ascii="宋体" w:hAnsi="宋体" w:cs="宋体"/>
          <w:color w:val="auto"/>
          <w:kern w:val="0"/>
          <w:szCs w:val="21"/>
          <w:highlight w:val="none"/>
        </w:rPr>
        <w:t>给玉门油田分公司油田作业公司、机械厂、老君庙采油厂（以下简称用车单位）提供普货运输服务，用于生产保障。本项目</w:t>
      </w:r>
      <w:r>
        <w:rPr>
          <w:rFonts w:hint="eastAsia" w:ascii="宋体" w:hAnsi="宋体" w:cs="宋体"/>
          <w:color w:val="auto"/>
          <w:kern w:val="0"/>
          <w:szCs w:val="21"/>
          <w:highlight w:val="none"/>
          <w:lang w:val="en-US" w:eastAsia="zh-CN"/>
        </w:rPr>
        <w:t>需求</w:t>
      </w:r>
      <w:r>
        <w:rPr>
          <w:rFonts w:hint="eastAsia" w:ascii="宋体" w:hAnsi="宋体" w:cs="宋体"/>
          <w:color w:val="auto"/>
          <w:kern w:val="0"/>
          <w:szCs w:val="21"/>
          <w:highlight w:val="none"/>
          <w:u w:val="single"/>
          <w:lang w:val="en-US" w:eastAsia="zh-CN"/>
        </w:rPr>
        <w:t>1</w:t>
      </w:r>
      <w:r>
        <w:rPr>
          <w:rFonts w:hint="eastAsia" w:ascii="宋体" w:hAnsi="宋体" w:cs="宋体"/>
          <w:color w:val="auto"/>
          <w:kern w:val="0"/>
          <w:szCs w:val="21"/>
          <w:highlight w:val="none"/>
          <w:lang w:val="en-US" w:eastAsia="zh-CN"/>
        </w:rPr>
        <w:t>名服务商，</w:t>
      </w:r>
      <w:r>
        <w:rPr>
          <w:rFonts w:hint="eastAsia" w:ascii="宋体" w:hAnsi="宋体" w:cs="宋体"/>
          <w:color w:val="auto"/>
          <w:kern w:val="0"/>
          <w:szCs w:val="21"/>
          <w:highlight w:val="none"/>
        </w:rPr>
        <w:t>不允许转包或分包。</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宋黑简体" w:hAnsi="方正宋黑简体" w:eastAsia="方正宋黑简体" w:cs="方正宋黑简体"/>
          <w:kern w:val="0"/>
          <w:szCs w:val="21"/>
          <w:highlight w:val="none"/>
        </w:rPr>
      </w:pPr>
      <w:r>
        <w:rPr>
          <w:rFonts w:hint="eastAsia" w:ascii="方正宋黑简体" w:hAnsi="方正宋黑简体" w:eastAsia="方正宋黑简体" w:cs="方正宋黑简体"/>
          <w:kern w:val="0"/>
          <w:szCs w:val="21"/>
          <w:highlight w:val="none"/>
        </w:rPr>
        <w:t>（二）预估采购金额</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u w:val="none"/>
        </w:rPr>
      </w:pPr>
      <w:r>
        <w:rPr>
          <w:rFonts w:hint="eastAsia" w:ascii="宋体" w:hAnsi="宋体" w:cs="宋体"/>
          <w:highlight w:val="none"/>
          <w:lang w:val="en-US" w:eastAsia="zh-CN"/>
        </w:rPr>
        <w:t>1.</w:t>
      </w:r>
      <w:bookmarkStart w:id="10" w:name="_GoBack"/>
      <w:r>
        <w:rPr>
          <w:rFonts w:hint="eastAsia" w:ascii="宋体" w:hAnsi="宋体" w:eastAsia="宋体" w:cs="宋体"/>
          <w:highlight w:val="none"/>
        </w:rPr>
        <w:t>项目资金</w:t>
      </w:r>
      <w:r>
        <w:rPr>
          <w:rFonts w:hint="eastAsia" w:ascii="宋体" w:hAnsi="宋体" w:cs="宋体"/>
          <w:highlight w:val="none"/>
          <w:lang w:val="en-US" w:eastAsia="zh-CN"/>
        </w:rPr>
        <w:t>:</w:t>
      </w:r>
      <w:r>
        <w:rPr>
          <w:rFonts w:hint="eastAsia"/>
          <w:highlight w:val="none"/>
          <w:u w:val="single"/>
        </w:rPr>
        <w:t xml:space="preserve"> 9</w:t>
      </w:r>
      <w:r>
        <w:rPr>
          <w:rFonts w:hint="eastAsia"/>
          <w:highlight w:val="none"/>
          <w:u w:val="single"/>
          <w:lang w:val="en-US" w:eastAsia="zh-CN"/>
        </w:rPr>
        <w:t>8</w:t>
      </w:r>
      <w:r>
        <w:rPr>
          <w:rFonts w:hint="eastAsia"/>
          <w:highlight w:val="none"/>
          <w:u w:val="single"/>
        </w:rPr>
        <w:t xml:space="preserve"> </w:t>
      </w:r>
      <w:r>
        <w:rPr>
          <w:rFonts w:hint="eastAsia"/>
          <w:highlight w:val="none"/>
        </w:rPr>
        <w:t>万元</w:t>
      </w:r>
      <w:bookmarkEnd w:id="10"/>
      <w:r>
        <w:rPr>
          <w:rFonts w:ascii="宋体" w:hAnsi="宋体"/>
          <w:szCs w:val="21"/>
          <w:highlight w:val="none"/>
          <w:u w:val="single"/>
        </w:rPr>
        <w:t>（含增值税）</w:t>
      </w:r>
      <w:r>
        <w:rPr>
          <w:rFonts w:hint="eastAsia" w:ascii="宋体" w:hAnsi="宋体" w:eastAsia="宋体" w:cs="宋体"/>
          <w:color w:val="auto"/>
          <w:kern w:val="0"/>
          <w:szCs w:val="21"/>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方正宋黑简体" w:hAnsi="方正宋黑简体" w:eastAsia="方正宋黑简体" w:cs="方正宋黑简体"/>
          <w:kern w:val="0"/>
          <w:szCs w:val="21"/>
          <w:highlight w:val="none"/>
        </w:rPr>
      </w:pPr>
      <w:r>
        <w:rPr>
          <w:rFonts w:hint="eastAsia" w:ascii="方正宋黑简体" w:hAnsi="方正宋黑简体" w:eastAsia="方正宋黑简体" w:cs="方正宋黑简体"/>
          <w:kern w:val="0"/>
          <w:szCs w:val="21"/>
          <w:highlight w:val="none"/>
          <w:lang w:eastAsia="zh-CN"/>
        </w:rPr>
        <w:t>（</w:t>
      </w:r>
      <w:r>
        <w:rPr>
          <w:rFonts w:hint="eastAsia" w:ascii="方正宋黑简体" w:hAnsi="方正宋黑简体" w:eastAsia="方正宋黑简体" w:cs="方正宋黑简体"/>
          <w:kern w:val="0"/>
          <w:szCs w:val="21"/>
          <w:highlight w:val="none"/>
          <w:lang w:val="en-US" w:eastAsia="zh-CN"/>
        </w:rPr>
        <w:t>三</w:t>
      </w:r>
      <w:r>
        <w:rPr>
          <w:rFonts w:hint="eastAsia" w:ascii="方正宋黑简体" w:hAnsi="方正宋黑简体" w:eastAsia="方正宋黑简体" w:cs="方正宋黑简体"/>
          <w:kern w:val="0"/>
          <w:szCs w:val="21"/>
          <w:highlight w:val="none"/>
          <w:lang w:eastAsia="zh-CN"/>
        </w:rPr>
        <w:t>）</w:t>
      </w:r>
      <w:r>
        <w:rPr>
          <w:rFonts w:hint="eastAsia" w:ascii="方正宋黑简体" w:hAnsi="方正宋黑简体" w:eastAsia="方正宋黑简体" w:cs="方正宋黑简体"/>
          <w:kern w:val="0"/>
          <w:szCs w:val="21"/>
          <w:highlight w:val="none"/>
          <w:lang w:val="en-US" w:eastAsia="zh-CN"/>
        </w:rPr>
        <w:t>服务</w:t>
      </w:r>
      <w:r>
        <w:rPr>
          <w:rFonts w:hint="eastAsia" w:ascii="方正宋黑简体" w:hAnsi="方正宋黑简体" w:eastAsia="方正宋黑简体" w:cs="方正宋黑简体"/>
          <w:kern w:val="0"/>
          <w:szCs w:val="21"/>
          <w:highlight w:val="none"/>
        </w:rPr>
        <w:t>要求</w:t>
      </w:r>
    </w:p>
    <w:p>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Cs w:val="21"/>
          <w:highlight w:val="none"/>
          <w:u w:val="none"/>
          <w:lang w:eastAsia="zh-CN"/>
        </w:rPr>
      </w:pPr>
      <w:r>
        <w:rPr>
          <w:rFonts w:hint="eastAsia" w:ascii="宋体" w:hAnsi="宋体" w:eastAsia="宋体" w:cs="宋体"/>
          <w:color w:val="auto"/>
          <w:kern w:val="0"/>
          <w:szCs w:val="21"/>
          <w:highlight w:val="none"/>
        </w:rPr>
        <w:t>1. 采购范围为：</w:t>
      </w:r>
      <w:r>
        <w:rPr>
          <w:rFonts w:hint="eastAsia" w:ascii="宋体" w:hAnsi="宋体" w:eastAsia="宋体" w:cs="宋体"/>
          <w:szCs w:val="21"/>
          <w:highlight w:val="none"/>
          <w:u w:val="none"/>
          <w:lang w:val="en-US" w:eastAsia="zh-CN"/>
        </w:rPr>
        <w:t>根据用车单位生产需要，需求车型为卡车、吊车，</w:t>
      </w:r>
      <w:r>
        <w:rPr>
          <w:rFonts w:hint="eastAsia" w:ascii="Times New Roman" w:hAnsi="Times New Roman" w:eastAsia="宋体" w:cs="宋体"/>
          <w:b/>
          <w:bCs w:val="0"/>
          <w:color w:val="auto"/>
          <w:szCs w:val="21"/>
          <w:highlight w:val="none"/>
          <w:u w:val="none"/>
          <w:lang w:val="en-US" w:eastAsia="zh-CN"/>
        </w:rPr>
        <w:t>中选后具体以用车单位实际生产需求车型、台数、工作量为准，进行车辆配置</w:t>
      </w:r>
      <w:r>
        <w:rPr>
          <w:rFonts w:hint="eastAsia" w:ascii="宋体" w:hAnsi="宋体" w:eastAsia="宋体" w:cs="宋体"/>
          <w:b/>
          <w:bCs w:val="0"/>
          <w:color w:val="auto"/>
          <w:kern w:val="0"/>
          <w:szCs w:val="21"/>
          <w:highlight w:val="none"/>
          <w:u w:val="none"/>
          <w:lang w:val="en-US" w:eastAsia="zh-CN"/>
        </w:rPr>
        <w:t>。</w:t>
      </w:r>
      <w:r>
        <w:rPr>
          <w:rFonts w:hint="eastAsia" w:ascii="宋体" w:hAnsi="宋体" w:cs="宋体"/>
          <w:b/>
          <w:bCs w:val="0"/>
          <w:color w:val="auto"/>
          <w:szCs w:val="21"/>
          <w:highlight w:val="none"/>
          <w:u w:val="none"/>
          <w:lang w:val="en-US" w:eastAsia="zh-CN"/>
        </w:rPr>
        <w:t>采购</w:t>
      </w:r>
      <w:r>
        <w:rPr>
          <w:rFonts w:hint="eastAsia" w:ascii="宋体" w:hAnsi="宋体" w:cs="宋体"/>
          <w:b/>
          <w:bCs w:val="0"/>
          <w:color w:val="auto"/>
          <w:szCs w:val="21"/>
          <w:highlight w:val="none"/>
          <w:u w:val="none"/>
        </w:rPr>
        <w:t>人不</w:t>
      </w:r>
      <w:r>
        <w:rPr>
          <w:rFonts w:hint="eastAsia" w:ascii="宋体" w:hAnsi="宋体" w:cs="宋体"/>
          <w:b/>
          <w:bCs w:val="0"/>
          <w:color w:val="auto"/>
          <w:szCs w:val="21"/>
          <w:highlight w:val="none"/>
        </w:rPr>
        <w:t>承诺、不保证最低工作量。</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default"/>
          <w:lang w:val="en-US" w:eastAsia="zh-CN"/>
        </w:rPr>
      </w:pPr>
      <w:r>
        <w:rPr>
          <w:rFonts w:hint="eastAsia" w:ascii="宋体" w:hAnsi="宋体" w:cs="宋体"/>
          <w:color w:val="auto"/>
          <w:kern w:val="0"/>
          <w:szCs w:val="21"/>
          <w:highlight w:val="none"/>
          <w:lang w:val="en-US" w:eastAsia="zh-CN"/>
        </w:rPr>
        <w:t xml:space="preserve">2. </w:t>
      </w:r>
      <w:r>
        <w:rPr>
          <w:rFonts w:hint="eastAsia" w:ascii="宋体" w:hAnsi="宋体" w:eastAsia="宋体" w:cs="宋体"/>
          <w:color w:val="auto"/>
          <w:kern w:val="0"/>
          <w:szCs w:val="21"/>
          <w:highlight w:val="none"/>
        </w:rPr>
        <w:t>标段（标包）划分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u w:val="single"/>
          <w:lang w:val="en-US" w:eastAsia="zh-CN"/>
        </w:rPr>
        <w:t>不划分</w:t>
      </w:r>
      <w:r>
        <w:rPr>
          <w:rFonts w:hint="eastAsia" w:ascii="宋体" w:hAnsi="宋体" w:cs="宋体"/>
          <w:color w:val="auto"/>
          <w:kern w:val="0"/>
          <w:szCs w:val="21"/>
          <w:highlight w:val="none"/>
          <w:lang w:val="en-US" w:eastAsia="zh-CN"/>
        </w:rPr>
        <w:t>。</w:t>
      </w:r>
    </w:p>
    <w:p>
      <w:pPr>
        <w:pStyle w:val="5"/>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u w:val="none"/>
          <w:lang w:val="en-US" w:eastAsia="zh-CN"/>
        </w:rPr>
        <w:t>3</w:t>
      </w:r>
      <w:r>
        <w:rPr>
          <w:rFonts w:hint="eastAsia" w:ascii="宋体" w:hAnsi="宋体" w:eastAsia="宋体" w:cs="宋体"/>
          <w:color w:val="auto"/>
          <w:kern w:val="0"/>
          <w:szCs w:val="21"/>
          <w:highlight w:val="none"/>
          <w:u w:val="none"/>
        </w:rPr>
        <w:t xml:space="preserve">. </w:t>
      </w:r>
      <w:r>
        <w:rPr>
          <w:rFonts w:hint="eastAsia" w:ascii="宋体" w:hAnsi="宋体" w:cs="宋体"/>
          <w:szCs w:val="21"/>
          <w:highlight w:val="none"/>
        </w:rPr>
        <w:t>服务地点：</w:t>
      </w:r>
      <w:r>
        <w:rPr>
          <w:rFonts w:hint="eastAsia" w:ascii="宋体" w:hAnsi="宋体" w:eastAsia="宋体" w:cs="宋体"/>
          <w:spacing w:val="4"/>
          <w:kern w:val="0"/>
          <w:szCs w:val="21"/>
          <w:highlight w:val="none"/>
          <w:lang w:val="en-US" w:eastAsia="zh-CN"/>
        </w:rPr>
        <w:t>项目运行区域分布在</w:t>
      </w:r>
      <w:r>
        <w:rPr>
          <w:rFonts w:hint="eastAsia" w:ascii="宋体" w:hAnsi="宋体" w:eastAsia="宋体" w:cs="宋体"/>
          <w:spacing w:val="4"/>
          <w:kern w:val="0"/>
          <w:szCs w:val="21"/>
          <w:highlight w:val="none"/>
          <w:u w:val="single"/>
          <w:lang w:val="en-US" w:eastAsia="zh-CN"/>
        </w:rPr>
        <w:t>甘肃省玉门市老区等生产区域</w:t>
      </w:r>
      <w:r>
        <w:rPr>
          <w:rFonts w:hint="eastAsia" w:ascii="宋体" w:hAnsi="宋体" w:cs="宋体"/>
          <w:szCs w:val="21"/>
          <w:u w:val="none"/>
          <w:lang w:eastAsia="zh-CN"/>
        </w:rPr>
        <w:t>。</w:t>
      </w:r>
      <w:r>
        <w:rPr>
          <w:rFonts w:hint="eastAsia" w:ascii="宋体" w:hAnsi="宋体" w:eastAsia="宋体" w:cs="宋体"/>
          <w:color w:val="auto"/>
          <w:kern w:val="0"/>
          <w:szCs w:val="21"/>
          <w:highlight w:val="none"/>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 服务期限：</w:t>
      </w:r>
      <w:r>
        <w:rPr>
          <w:rFonts w:hint="eastAsia" w:ascii="宋体" w:hAnsi="宋体" w:cs="宋体"/>
          <w:szCs w:val="21"/>
          <w:highlight w:val="none"/>
          <w:u w:val="single"/>
        </w:rPr>
        <w:t>自合同签订之日起</w:t>
      </w:r>
      <w:r>
        <w:rPr>
          <w:rFonts w:hint="eastAsia" w:ascii="宋体" w:hAnsi="宋体" w:cs="宋体"/>
          <w:szCs w:val="21"/>
          <w:highlight w:val="none"/>
          <w:u w:val="single"/>
          <w:lang w:val="en-US" w:eastAsia="zh-CN"/>
        </w:rPr>
        <w:t>两个月</w:t>
      </w:r>
      <w:r>
        <w:rPr>
          <w:rFonts w:hint="eastAsia" w:ascii="宋体" w:hAnsi="宋体" w:eastAsia="宋体" w:cs="宋体"/>
          <w:color w:val="auto"/>
          <w:kern w:val="0"/>
          <w:szCs w:val="21"/>
          <w:highlight w:val="none"/>
        </w:rPr>
        <w:t>。</w:t>
      </w:r>
    </w:p>
    <w:p>
      <w:pPr>
        <w:pStyle w:val="5"/>
        <w:keepNext w:val="0"/>
        <w:keepLines w:val="0"/>
        <w:pageBreakBefore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ascii="宋体" w:hAnsi="宋体" w:cs="宋体"/>
          <w:color w:val="auto"/>
          <w:kern w:val="0"/>
          <w:szCs w:val="21"/>
          <w:highlight w:val="none"/>
          <w:lang w:val="en-US" w:eastAsia="zh-CN"/>
        </w:rPr>
        <w:t xml:space="preserve">    5. 车辆到位时间：</w:t>
      </w:r>
      <w:r>
        <w:rPr>
          <w:rFonts w:hint="eastAsia" w:ascii="宋体" w:hAnsi="宋体" w:eastAsia="宋体" w:cs="宋体"/>
          <w:kern w:val="0"/>
          <w:szCs w:val="21"/>
          <w:highlight w:val="none"/>
          <w:lang w:val="en-US" w:eastAsia="zh-CN"/>
        </w:rPr>
        <w:t xml:space="preserve"> 自合同生效之日起车辆一日内组织到位，接到成交通知书后与长庆运输公司环江公司联系以确定车型车数</w:t>
      </w:r>
      <w:r>
        <w:rPr>
          <w:rFonts w:hint="eastAsia" w:ascii="宋体" w:hAnsi="宋体" w:cs="宋体"/>
          <w:color w:val="auto"/>
          <w:kern w:val="0"/>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rPr>
        <w:t xml:space="preserve">. </w:t>
      </w:r>
      <w:r>
        <w:rPr>
          <w:rFonts w:hint="eastAsia" w:ascii="宋体" w:hAnsi="宋体" w:cs="宋体"/>
          <w:color w:val="auto"/>
          <w:kern w:val="0"/>
          <w:szCs w:val="21"/>
          <w:highlight w:val="none"/>
        </w:rPr>
        <w:t>资金来源：</w:t>
      </w:r>
      <w:r>
        <w:rPr>
          <w:rFonts w:hint="eastAsia" w:ascii="宋体" w:hAnsi="宋体" w:cs="宋体"/>
          <w:color w:val="auto"/>
          <w:kern w:val="0"/>
          <w:szCs w:val="21"/>
          <w:highlight w:val="none"/>
          <w:u w:val="single"/>
          <w:lang w:val="en-US" w:eastAsia="zh-CN"/>
        </w:rPr>
        <w:t>长庆运输分公司自筹资金</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 xml:space="preserve">7. </w:t>
      </w:r>
      <w:r>
        <w:rPr>
          <w:rFonts w:hint="eastAsia" w:ascii="宋体" w:hAnsi="宋体" w:cs="宋体"/>
          <w:color w:val="auto"/>
          <w:szCs w:val="21"/>
          <w:highlight w:val="none"/>
        </w:rPr>
        <w:t>本项目拟</w:t>
      </w:r>
      <w:r>
        <w:rPr>
          <w:rFonts w:hint="eastAsia" w:ascii="宋体" w:hAnsi="宋体" w:cs="宋体"/>
          <w:color w:val="auto"/>
          <w:szCs w:val="21"/>
          <w:highlight w:val="none"/>
          <w:u w:val="single"/>
        </w:rPr>
        <w:t xml:space="preserve">   不组织   </w:t>
      </w:r>
      <w:r>
        <w:rPr>
          <w:rFonts w:hint="eastAsia" w:ascii="宋体" w:hAnsi="宋体" w:cs="宋体"/>
          <w:color w:val="auto"/>
          <w:szCs w:val="21"/>
          <w:highlight w:val="none"/>
        </w:rPr>
        <w:t>踏勘现场。</w:t>
      </w:r>
      <w:r>
        <w:rPr>
          <w:rFonts w:hint="eastAsia" w:ascii="宋体" w:hAnsi="宋体" w:cs="宋体"/>
          <w:color w:val="auto"/>
          <w:kern w:val="0"/>
          <w:szCs w:val="21"/>
          <w:highlight w:val="none"/>
        </w:rPr>
        <w:t>若</w:t>
      </w:r>
      <w:r>
        <w:rPr>
          <w:rFonts w:hint="eastAsia" w:ascii="宋体" w:hAnsi="宋体" w:cs="宋体"/>
          <w:color w:val="auto"/>
          <w:szCs w:val="21"/>
          <w:highlight w:val="none"/>
        </w:rPr>
        <w:t>踏勘现场，踏勘集中地点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eastAsia="宋体" w:cs="宋体"/>
          <w:color w:val="auto"/>
          <w:kern w:val="0"/>
          <w:szCs w:val="21"/>
          <w:highlight w:val="none"/>
        </w:rPr>
        <w:t xml:space="preserve"> </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 xml:space="preserve">                                     </w:t>
      </w:r>
    </w:p>
    <w:p>
      <w:pPr>
        <w:pStyle w:val="5"/>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eastAsia="宋体"/>
          <w:lang w:val="en-US" w:eastAsia="zh-CN"/>
        </w:rPr>
      </w:pPr>
      <w:r>
        <w:rPr>
          <w:rFonts w:hint="eastAsia"/>
          <w:lang w:val="en-US" w:eastAsia="zh-CN"/>
        </w:rPr>
        <w:t xml:space="preserve">  </w:t>
      </w:r>
      <w:r>
        <w:rPr>
          <w:rFonts w:hint="eastAsia" w:ascii="宋体" w:hAnsi="宋体" w:eastAsia="宋体" w:cs="宋体"/>
          <w:color w:val="auto"/>
          <w:kern w:val="0"/>
          <w:sz w:val="21"/>
          <w:szCs w:val="21"/>
          <w:highlight w:val="none"/>
          <w:lang w:val="en-US" w:eastAsia="zh-CN" w:bidi="ar-SA"/>
        </w:rPr>
        <w:t xml:space="preserve">  </w:t>
      </w:r>
      <w:r>
        <w:rPr>
          <w:rFonts w:hint="eastAsia" w:ascii="宋体" w:hAnsi="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lang w:val="en-US" w:eastAsia="zh-CN" w:bidi="ar-SA"/>
        </w:rPr>
        <w:t xml:space="preserve">. </w:t>
      </w:r>
      <w:r>
        <w:rPr>
          <w:rFonts w:hint="eastAsia"/>
          <w:lang w:val="en-US" w:eastAsia="zh-CN"/>
        </w:rPr>
        <w:t>其他：</w:t>
      </w:r>
      <w:r>
        <w:rPr>
          <w:rFonts w:hint="eastAsia" w:ascii="宋体" w:hAnsi="宋体"/>
          <w:color w:val="auto"/>
          <w:highlight w:val="none"/>
        </w:rPr>
        <w:t>无</w:t>
      </w:r>
      <w:r>
        <w:rPr>
          <w:rFonts w:hint="eastAsia"/>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方正宋黑简体" w:hAnsi="方正宋黑简体" w:eastAsia="宋体" w:cs="方正宋黑简体"/>
          <w:kern w:val="0"/>
          <w:szCs w:val="21"/>
          <w:highlight w:val="none"/>
          <w:lang w:eastAsia="zh-CN"/>
        </w:rPr>
      </w:pPr>
      <w:r>
        <w:rPr>
          <w:rFonts w:hint="eastAsia" w:ascii="方正宋黑简体" w:hAnsi="方正宋黑简体" w:eastAsia="方正宋黑简体" w:cs="方正宋黑简体"/>
          <w:kern w:val="0"/>
          <w:szCs w:val="21"/>
          <w:highlight w:val="none"/>
          <w:lang w:eastAsia="zh-CN"/>
        </w:rPr>
        <w:t>（</w:t>
      </w:r>
      <w:r>
        <w:rPr>
          <w:rFonts w:hint="eastAsia" w:ascii="方正宋黑简体" w:hAnsi="方正宋黑简体" w:eastAsia="方正宋黑简体" w:cs="方正宋黑简体"/>
          <w:kern w:val="0"/>
          <w:szCs w:val="21"/>
          <w:highlight w:val="none"/>
          <w:lang w:val="en-US" w:eastAsia="zh-CN"/>
        </w:rPr>
        <w:t>四</w:t>
      </w:r>
      <w:r>
        <w:rPr>
          <w:rFonts w:hint="eastAsia" w:ascii="方正宋黑简体" w:hAnsi="方正宋黑简体" w:eastAsia="方正宋黑简体" w:cs="方正宋黑简体"/>
          <w:kern w:val="0"/>
          <w:szCs w:val="21"/>
          <w:highlight w:val="none"/>
          <w:lang w:eastAsia="zh-CN"/>
        </w:rPr>
        <w:t>）项目单位：</w:t>
      </w:r>
      <w:r>
        <w:rPr>
          <w:rFonts w:hint="eastAsia" w:ascii="宋体" w:hAnsi="宋体" w:cs="宋体"/>
          <w:kern w:val="0"/>
          <w:szCs w:val="21"/>
          <w:u w:val="single"/>
        </w:rPr>
        <w:t>中国石油昆仑物流有限公司长庆运输分公司</w:t>
      </w:r>
      <w:r>
        <w:rPr>
          <w:rFonts w:hint="eastAsia" w:ascii="宋体" w:hAnsi="宋体" w:cs="宋体"/>
          <w:kern w:val="0"/>
          <w:szCs w:val="21"/>
          <w:u w:val="single"/>
          <w:lang w:val="en-US" w:eastAsia="zh-CN"/>
        </w:rPr>
        <w:t>总调度室</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方正宋黑简体" w:cs="宋体"/>
          <w:color w:val="auto"/>
          <w:kern w:val="0"/>
          <w:szCs w:val="21"/>
          <w:highlight w:val="none"/>
          <w:lang w:eastAsia="zh-CN"/>
        </w:rPr>
      </w:pPr>
      <w:r>
        <w:rPr>
          <w:rFonts w:hint="eastAsia" w:ascii="方正宋黑简体" w:hAnsi="方正宋黑简体" w:eastAsia="方正宋黑简体" w:cs="方正宋黑简体"/>
          <w:kern w:val="0"/>
          <w:szCs w:val="21"/>
          <w:highlight w:val="none"/>
          <w:lang w:eastAsia="zh-CN"/>
        </w:rPr>
        <w:t>（</w:t>
      </w:r>
      <w:r>
        <w:rPr>
          <w:rFonts w:hint="eastAsia" w:ascii="方正宋黑简体" w:hAnsi="方正宋黑简体" w:eastAsia="方正宋黑简体" w:cs="方正宋黑简体"/>
          <w:kern w:val="0"/>
          <w:szCs w:val="21"/>
          <w:highlight w:val="none"/>
          <w:lang w:val="en-US" w:eastAsia="zh-CN"/>
        </w:rPr>
        <w:t>五</w:t>
      </w:r>
      <w:r>
        <w:rPr>
          <w:rFonts w:hint="eastAsia" w:ascii="方正宋黑简体" w:hAnsi="方正宋黑简体" w:eastAsia="方正宋黑简体" w:cs="方正宋黑简体"/>
          <w:kern w:val="0"/>
          <w:szCs w:val="21"/>
          <w:highlight w:val="none"/>
          <w:lang w:eastAsia="zh-CN"/>
        </w:rPr>
        <w:t>）项目承办人：</w:t>
      </w:r>
      <w:r>
        <w:rPr>
          <w:rFonts w:hint="eastAsia" w:ascii="宋体" w:hAnsi="宋体" w:eastAsia="方正宋黑简体" w:cs="宋体"/>
          <w:b w:val="0"/>
          <w:bCs w:val="0"/>
          <w:szCs w:val="21"/>
          <w:lang w:val="en-US" w:eastAsia="zh-CN"/>
        </w:rPr>
        <w:t>唐昱琛</w:t>
      </w:r>
    </w:p>
    <w:p>
      <w:pPr>
        <w:keepNext w:val="0"/>
        <w:keepLines w:val="0"/>
        <w:pageBreakBefore w:val="0"/>
        <w:widowControl/>
        <w:kinsoku/>
        <w:wordWrap/>
        <w:overflowPunct/>
        <w:topLinePunct w:val="0"/>
        <w:autoSpaceDE/>
        <w:autoSpaceDN/>
        <w:bidi w:val="0"/>
        <w:adjustRightInd/>
        <w:snapToGrid/>
        <w:spacing w:line="360" w:lineRule="auto"/>
        <w:ind w:left="420" w:leftChars="0" w:firstLine="630" w:firstLineChars="300"/>
        <w:jc w:val="left"/>
        <w:textAlignment w:val="auto"/>
        <w:rPr>
          <w:rFonts w:hint="eastAsia" w:ascii="宋体" w:hAnsi="宋体" w:eastAsia="方正宋黑简体" w:cs="宋体"/>
          <w:kern w:val="0"/>
          <w:szCs w:val="21"/>
          <w:highlight w:val="none"/>
          <w:u w:val="none"/>
          <w:lang w:eastAsia="zh-CN"/>
        </w:rPr>
      </w:pPr>
      <w:r>
        <w:rPr>
          <w:rFonts w:hint="eastAsia" w:ascii="方正宋黑简体" w:hAnsi="方正宋黑简体" w:eastAsia="方正宋黑简体" w:cs="方正宋黑简体"/>
          <w:kern w:val="0"/>
          <w:szCs w:val="21"/>
          <w:highlight w:val="none"/>
          <w:u w:val="none"/>
          <w:lang w:val="en-US" w:eastAsia="zh-CN"/>
        </w:rPr>
        <w:t>联系方式：</w:t>
      </w:r>
      <w:r>
        <w:rPr>
          <w:rFonts w:hint="eastAsia" w:ascii="宋体" w:hAnsi="宋体" w:cs="宋体"/>
          <w:kern w:val="0"/>
          <w:szCs w:val="21"/>
          <w:u w:val="none"/>
        </w:rPr>
        <w:t>18091199098</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0"/>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三、响应人资格要求</w:t>
      </w:r>
      <w:bookmarkEnd w:id="0"/>
      <w:bookmarkEnd w:id="1"/>
      <w:bookmarkEnd w:id="2"/>
      <w:bookmarkEnd w:id="3"/>
      <w:bookmarkEnd w:id="4"/>
    </w:p>
    <w:p>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一</w:t>
      </w:r>
      <w:r>
        <w:rPr>
          <w:rFonts w:hint="eastAsia" w:ascii="宋体" w:hAnsi="宋体" w:cs="宋体"/>
          <w:szCs w:val="21"/>
          <w:highlight w:val="none"/>
          <w:lang w:eastAsia="zh-CN"/>
        </w:rPr>
        <w:t>）</w:t>
      </w:r>
      <w:r>
        <w:rPr>
          <w:rFonts w:hint="eastAsia" w:ascii="宋体" w:hAnsi="宋体" w:cs="宋体"/>
          <w:szCs w:val="21"/>
          <w:highlight w:val="none"/>
        </w:rPr>
        <w:t>须具备独立企业法人资格或其他组织，能开具增值税专用发票，提供有效的营业执照和一般纳税人证明文件，具有与本采购项目相应的服务能力。</w:t>
      </w:r>
    </w:p>
    <w:p>
      <w:pPr>
        <w:widowControl/>
        <w:spacing w:line="360" w:lineRule="auto"/>
        <w:ind w:firstLine="420" w:firstLineChars="200"/>
        <w:jc w:val="left"/>
        <w:rPr>
          <w:rFonts w:hint="eastAsia" w:ascii="宋体" w:hAnsi="宋体" w:cs="宋体"/>
          <w:szCs w:val="21"/>
          <w:highlight w:val="none"/>
        </w:rPr>
      </w:pPr>
      <w:r>
        <w:rPr>
          <w:rFonts w:hint="eastAsia" w:ascii="宋体" w:hAnsi="宋体" w:cs="Times New Roman"/>
          <w:szCs w:val="21"/>
          <w:highlight w:val="none"/>
          <w:lang w:val="en-US" w:eastAsia="zh-CN"/>
        </w:rPr>
        <w:t>（二）</w:t>
      </w:r>
      <w:r>
        <w:rPr>
          <w:rFonts w:hint="eastAsia" w:ascii="宋体" w:hAnsi="宋体" w:eastAsia="宋体" w:cs="Times New Roman"/>
          <w:szCs w:val="21"/>
          <w:highlight w:val="none"/>
          <w:lang w:val="en-US" w:eastAsia="zh-CN"/>
        </w:rPr>
        <w:t>资质要求：</w:t>
      </w:r>
      <w:r>
        <w:rPr>
          <w:rFonts w:hint="eastAsia" w:ascii="宋体" w:hAnsi="宋体" w:eastAsia="宋体" w:cs="宋体"/>
          <w:color w:val="auto"/>
          <w:szCs w:val="21"/>
          <w:highlight w:val="none"/>
          <w:lang w:val="en-US" w:eastAsia="zh-CN"/>
        </w:rPr>
        <w:t>服务商须持有效的道路普通货物运输经营许可证</w:t>
      </w:r>
      <w:r>
        <w:rPr>
          <w:rFonts w:hint="eastAsia" w:ascii="宋体" w:hAnsi="宋体" w:cs="宋体"/>
          <w:szCs w:val="21"/>
          <w:highlight w:val="none"/>
        </w:rPr>
        <w:t>，须</w:t>
      </w:r>
      <w:r>
        <w:rPr>
          <w:rFonts w:hint="eastAsia" w:ascii="宋体" w:hAnsi="宋体" w:cs="宋体"/>
          <w:szCs w:val="21"/>
          <w:highlight w:val="none"/>
          <w:lang w:val="en-US" w:eastAsia="zh-CN"/>
        </w:rPr>
        <w:t>同时</w:t>
      </w:r>
      <w:r>
        <w:rPr>
          <w:rFonts w:hint="eastAsia" w:ascii="宋体" w:hAnsi="宋体" w:cs="宋体"/>
          <w:szCs w:val="21"/>
          <w:highlight w:val="none"/>
        </w:rPr>
        <w:t>为已参加2022年3月中国石油运输有限公司长庆运输分公司</w:t>
      </w:r>
      <w:r>
        <w:rPr>
          <w:rFonts w:hint="eastAsia" w:ascii="宋体" w:hAnsi="宋体" w:cs="宋体"/>
          <w:szCs w:val="21"/>
          <w:highlight w:val="none"/>
          <w:lang w:val="en-US" w:eastAsia="zh-CN"/>
        </w:rPr>
        <w:t>普货</w:t>
      </w:r>
      <w:r>
        <w:rPr>
          <w:rFonts w:hint="eastAsia" w:ascii="宋体" w:hAnsi="宋体" w:cs="宋体"/>
          <w:szCs w:val="21"/>
          <w:highlight w:val="none"/>
        </w:rPr>
        <w:t>车辆运输项目招标入围甲级</w:t>
      </w:r>
      <w:r>
        <w:rPr>
          <w:rFonts w:hint="eastAsia" w:ascii="宋体" w:hAnsi="宋体" w:cs="宋体"/>
          <w:szCs w:val="21"/>
          <w:highlight w:val="none"/>
          <w:lang w:eastAsia="zh-CN"/>
        </w:rPr>
        <w:t>承包商</w:t>
      </w:r>
      <w:r>
        <w:rPr>
          <w:rFonts w:hint="eastAsia" w:ascii="宋体" w:hAnsi="宋体" w:cs="宋体"/>
          <w:szCs w:val="21"/>
          <w:highlight w:val="none"/>
        </w:rPr>
        <w:t>（编号：HYXY-ZB-2022-FW0</w:t>
      </w:r>
      <w:r>
        <w:rPr>
          <w:rFonts w:hint="eastAsia" w:ascii="宋体" w:hAnsi="宋体" w:cs="宋体"/>
          <w:szCs w:val="21"/>
          <w:highlight w:val="none"/>
          <w:lang w:val="en-US" w:eastAsia="zh-CN"/>
        </w:rPr>
        <w:t>76</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rPr>
        <w:t>提供证明资料。</w:t>
      </w:r>
    </w:p>
    <w:p>
      <w:pPr>
        <w:widowControl/>
        <w:spacing w:line="360" w:lineRule="auto"/>
        <w:ind w:firstLine="420" w:firstLineChars="200"/>
        <w:jc w:val="lef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（三）</w:t>
      </w:r>
      <w:r>
        <w:rPr>
          <w:rFonts w:hint="eastAsia" w:ascii="宋体" w:hAnsi="宋体" w:eastAsia="宋体" w:cs="宋体"/>
          <w:szCs w:val="21"/>
          <w:highlight w:val="none"/>
          <w:lang w:val="en-US" w:eastAsia="zh-CN"/>
        </w:rPr>
        <w:t>承包商须持有有效的安全生产标准化登记证明。</w:t>
      </w:r>
    </w:p>
    <w:p>
      <w:pPr>
        <w:widowControl/>
        <w:spacing w:line="360" w:lineRule="auto"/>
        <w:ind w:firstLine="420" w:firstLineChars="200"/>
        <w:jc w:val="left"/>
        <w:rPr>
          <w:rFonts w:hint="eastAsia" w:ascii="宋体" w:hAnsi="宋体" w:eastAsia="宋体" w:cs="宋体"/>
          <w:szCs w:val="21"/>
          <w:highlight w:val="none"/>
        </w:rPr>
      </w:pPr>
      <w:r>
        <w:rPr>
          <w:rFonts w:hint="eastAsia" w:ascii="宋体" w:hAnsi="宋体" w:cs="宋体"/>
          <w:szCs w:val="21"/>
          <w:highlight w:val="none"/>
          <w:lang w:eastAsia="zh-CN"/>
        </w:rPr>
        <w:t>（</w:t>
      </w:r>
      <w:r>
        <w:rPr>
          <w:rFonts w:hint="eastAsia" w:ascii="宋体" w:hAnsi="宋体" w:cs="宋体"/>
          <w:szCs w:val="21"/>
          <w:highlight w:val="none"/>
          <w:lang w:val="en-US" w:eastAsia="zh-CN"/>
        </w:rPr>
        <w:t>四</w:t>
      </w:r>
      <w:r>
        <w:rPr>
          <w:rFonts w:hint="eastAsia" w:ascii="宋体" w:hAnsi="宋体" w:cs="宋体"/>
          <w:szCs w:val="21"/>
          <w:highlight w:val="none"/>
          <w:lang w:eastAsia="zh-CN"/>
        </w:rPr>
        <w:t>）</w:t>
      </w:r>
      <w:r>
        <w:rPr>
          <w:rFonts w:hint="eastAsia" w:ascii="宋体" w:hAnsi="宋体" w:eastAsia="宋体" w:cs="宋体"/>
          <w:szCs w:val="21"/>
          <w:highlight w:val="none"/>
        </w:rPr>
        <w:t>业绩要求：至少提供近三年（截止到本项</w:t>
      </w:r>
      <w:r>
        <w:rPr>
          <w:rFonts w:hint="eastAsia" w:ascii="宋体" w:hAnsi="宋体" w:eastAsia="宋体" w:cs="宋体"/>
          <w:szCs w:val="21"/>
          <w:highlight w:val="none"/>
          <w:lang w:val="en-US" w:eastAsia="zh-CN"/>
        </w:rPr>
        <w:t>公告截止日30日前</w:t>
      </w:r>
      <w:r>
        <w:rPr>
          <w:rFonts w:hint="eastAsia" w:ascii="宋体" w:hAnsi="宋体" w:eastAsia="宋体" w:cs="宋体"/>
          <w:szCs w:val="21"/>
          <w:highlight w:val="none"/>
        </w:rPr>
        <w:t>最近的36个月） 类似</w:t>
      </w:r>
      <w:r>
        <w:rPr>
          <w:rFonts w:hint="eastAsia" w:ascii="宋体" w:hAnsi="宋体" w:eastAsia="宋体" w:cs="宋体"/>
          <w:szCs w:val="21"/>
          <w:highlight w:val="none"/>
          <w:lang w:val="en-US" w:eastAsia="zh-CN"/>
        </w:rPr>
        <w:t>相关</w:t>
      </w:r>
      <w:r>
        <w:rPr>
          <w:rFonts w:hint="eastAsia" w:ascii="宋体" w:hAnsi="宋体" w:eastAsia="宋体" w:cs="宋体"/>
          <w:szCs w:val="21"/>
          <w:highlight w:val="none"/>
        </w:rPr>
        <w:t>业绩一项，需提供清晰的合同及对应结算发票扫描件，发票须附国家税务总局发票查验截图，查验日期不得早于采购（谈判）文件发售起始日期，模糊不清或不是类似业绩的不予认定。</w:t>
      </w:r>
    </w:p>
    <w:p>
      <w:pPr>
        <w:widowControl/>
        <w:spacing w:line="360" w:lineRule="auto"/>
        <w:ind w:firstLine="420" w:firstLineChars="200"/>
        <w:jc w:val="left"/>
        <w:rPr>
          <w:rFonts w:hint="eastAsia" w:ascii="宋体" w:hAnsi="宋体" w:eastAsia="宋体" w:cs="宋体"/>
          <w:szCs w:val="21"/>
          <w:highlight w:val="none"/>
          <w:lang w:val="en-US"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五</w:t>
      </w:r>
      <w:r>
        <w:rPr>
          <w:rFonts w:hint="eastAsia" w:ascii="宋体" w:hAnsi="宋体" w:cs="宋体"/>
          <w:szCs w:val="21"/>
          <w:highlight w:val="none"/>
          <w:lang w:eastAsia="zh-CN"/>
        </w:rPr>
        <w:t>）</w:t>
      </w:r>
      <w:r>
        <w:rPr>
          <w:rFonts w:hint="eastAsia" w:ascii="宋体" w:hAnsi="宋体" w:eastAsia="宋体" w:cs="宋体"/>
          <w:szCs w:val="21"/>
          <w:highlight w:val="none"/>
        </w:rPr>
        <w:t>财务要求：财务状况良好，无不良记录；具有良好的银行资信和企业信誉，没有处于被责令停业、财产被接管、冻结、破产或其他关、停、并、转状态；投标人应提供</w:t>
      </w:r>
      <w:r>
        <w:rPr>
          <w:rFonts w:hint="eastAsia" w:ascii="宋体" w:hAnsi="宋体" w:eastAsia="宋体" w:cs="宋体"/>
          <w:szCs w:val="21"/>
          <w:highlight w:val="none"/>
          <w:u w:val="single"/>
        </w:rPr>
        <w:t xml:space="preserve"> 2023 </w:t>
      </w:r>
      <w:r>
        <w:rPr>
          <w:rFonts w:hint="eastAsia" w:ascii="宋体" w:hAnsi="宋体" w:eastAsia="宋体" w:cs="宋体"/>
          <w:szCs w:val="21"/>
          <w:highlight w:val="none"/>
        </w:rPr>
        <w:t xml:space="preserve"> 年经会计师事务所或审计机构审计的审计报告主要内容页（包括资产负债表、现金流量表、利润表）影印件。</w:t>
      </w:r>
    </w:p>
    <w:p>
      <w:pPr>
        <w:widowControl/>
        <w:spacing w:line="360" w:lineRule="auto"/>
        <w:ind w:firstLine="420" w:firstLineChars="200"/>
        <w:jc w:val="left"/>
        <w:rPr>
          <w:rFonts w:hint="eastAsia" w:ascii="宋体" w:hAnsi="宋体" w:eastAsia="宋体" w:cs="宋体"/>
          <w:szCs w:val="21"/>
          <w:highlight w:val="none"/>
        </w:rPr>
      </w:pPr>
      <w:r>
        <w:rPr>
          <w:rFonts w:hint="eastAsia" w:ascii="宋体" w:hAnsi="宋体"/>
          <w:szCs w:val="21"/>
          <w:lang w:eastAsia="zh-CN"/>
        </w:rPr>
        <w:t>（</w:t>
      </w:r>
      <w:r>
        <w:rPr>
          <w:rFonts w:hint="eastAsia" w:ascii="宋体" w:hAnsi="宋体"/>
          <w:szCs w:val="21"/>
          <w:lang w:val="en-US" w:eastAsia="zh-CN"/>
        </w:rPr>
        <w:t>六</w:t>
      </w:r>
      <w:r>
        <w:rPr>
          <w:rFonts w:hint="eastAsia" w:ascii="宋体" w:hAnsi="宋体"/>
          <w:szCs w:val="21"/>
          <w:lang w:eastAsia="zh-CN"/>
        </w:rPr>
        <w:t>）</w:t>
      </w:r>
      <w:r>
        <w:rPr>
          <w:rFonts w:hint="eastAsia" w:ascii="宋体" w:hAnsi="宋体" w:eastAsia="宋体" w:cs="宋体"/>
          <w:szCs w:val="21"/>
          <w:highlight w:val="none"/>
        </w:rPr>
        <w:t>信誉要求：</w:t>
      </w:r>
    </w:p>
    <w:p>
      <w:pPr>
        <w:widowControl/>
        <w:spacing w:line="360" w:lineRule="auto"/>
        <w:ind w:firstLine="420" w:firstLineChars="200"/>
        <w:jc w:val="left"/>
        <w:rPr>
          <w:rFonts w:hint="eastAsia" w:ascii="宋体" w:hAnsi="宋体" w:eastAsia="宋体" w:cs="宋体"/>
          <w:szCs w:val="21"/>
          <w:highlight w:val="none"/>
        </w:rPr>
      </w:pPr>
      <w:r>
        <w:rPr>
          <w:rFonts w:hint="eastAsia" w:ascii="宋体" w:hAnsi="宋体" w:cs="宋体"/>
          <w:szCs w:val="21"/>
          <w:highlight w:val="none"/>
          <w:lang w:val="en-US" w:eastAsia="zh-CN"/>
        </w:rPr>
        <w:t xml:space="preserve">1. </w:t>
      </w:r>
      <w:r>
        <w:rPr>
          <w:rFonts w:hint="eastAsia" w:ascii="宋体" w:hAnsi="宋体" w:eastAsia="宋体" w:cs="宋体"/>
          <w:szCs w:val="21"/>
          <w:highlight w:val="none"/>
          <w:lang w:eastAsia="zh-CN"/>
        </w:rPr>
        <w:t>承包商</w:t>
      </w:r>
      <w:r>
        <w:rPr>
          <w:rFonts w:hint="eastAsia" w:ascii="宋体" w:hAnsi="宋体" w:eastAsia="宋体" w:cs="宋体"/>
          <w:szCs w:val="21"/>
          <w:highlight w:val="none"/>
        </w:rPr>
        <w:t>未被工商行政管理机关在“国家企业信用信息公示系统”网站（www.gsxt.gov.cn）中列入严重违法失信企业名单且未被最高人民法院在“信用中国”网站（www.creditchina.gov.cn）（或各级信用信息共享平台）列入失信被执行人名单。（提供2个网站截图，并附网址，事业单位须自行承诺具备良好的商业信誉，并加盖公章）；</w:t>
      </w:r>
    </w:p>
    <w:p>
      <w:pPr>
        <w:widowControl/>
        <w:spacing w:line="360" w:lineRule="auto"/>
        <w:ind w:firstLine="420" w:firstLineChars="200"/>
        <w:jc w:val="left"/>
        <w:rPr>
          <w:rFonts w:hint="eastAsia" w:ascii="宋体" w:hAnsi="宋体"/>
          <w:szCs w:val="21"/>
        </w:rPr>
      </w:pPr>
      <w:r>
        <w:rPr>
          <w:rFonts w:hint="eastAsia" w:ascii="宋体" w:hAnsi="宋体" w:cs="宋体"/>
          <w:szCs w:val="21"/>
          <w:highlight w:val="none"/>
          <w:lang w:val="en-US" w:eastAsia="zh-CN"/>
        </w:rPr>
        <w:t xml:space="preserve">2. </w:t>
      </w:r>
      <w:r>
        <w:rPr>
          <w:rFonts w:hint="eastAsia" w:ascii="宋体" w:hAnsi="宋体" w:eastAsia="宋体" w:cs="宋体"/>
          <w:szCs w:val="21"/>
          <w:highlight w:val="none"/>
        </w:rPr>
        <w:t>失信条款：</w:t>
      </w:r>
      <w:r>
        <w:rPr>
          <w:rFonts w:hint="eastAsia" w:ascii="宋体" w:hAnsi="宋体" w:eastAsia="宋体" w:cs="宋体"/>
          <w:szCs w:val="21"/>
          <w:highlight w:val="none"/>
          <w:lang w:eastAsia="zh-CN"/>
        </w:rPr>
        <w:t>承包商</w:t>
      </w:r>
      <w:r>
        <w:rPr>
          <w:rFonts w:hint="eastAsia" w:ascii="宋体" w:hAnsi="宋体" w:eastAsia="宋体" w:cs="宋体"/>
          <w:szCs w:val="21"/>
          <w:highlight w:val="none"/>
        </w:rPr>
        <w:t>累计失信分值达到下述①～④项标准之一的，将被否决谈判。①</w:t>
      </w:r>
      <w:r>
        <w:rPr>
          <w:rFonts w:hint="eastAsia" w:ascii="宋体" w:hAnsi="宋体" w:eastAsia="宋体" w:cs="宋体"/>
          <w:szCs w:val="21"/>
          <w:highlight w:val="none"/>
          <w:lang w:eastAsia="zh-CN"/>
        </w:rPr>
        <w:t>承包商</w:t>
      </w:r>
      <w:r>
        <w:rPr>
          <w:rFonts w:hint="eastAsia" w:ascii="宋体" w:hAnsi="宋体" w:eastAsia="宋体" w:cs="宋体"/>
          <w:szCs w:val="21"/>
          <w:highlight w:val="none"/>
        </w:rPr>
        <w:t>失信分累计达到8分，且最后一次失信开始时间距开标当日不足半年；②</w:t>
      </w:r>
      <w:r>
        <w:rPr>
          <w:rFonts w:hint="eastAsia" w:ascii="宋体" w:hAnsi="宋体" w:eastAsia="宋体" w:cs="宋体"/>
          <w:szCs w:val="21"/>
          <w:highlight w:val="none"/>
          <w:lang w:eastAsia="zh-CN"/>
        </w:rPr>
        <w:t>承包商</w:t>
      </w:r>
      <w:r>
        <w:rPr>
          <w:rFonts w:hint="eastAsia" w:ascii="宋体" w:hAnsi="宋体" w:eastAsia="宋体" w:cs="宋体"/>
          <w:szCs w:val="21"/>
          <w:highlight w:val="none"/>
        </w:rPr>
        <w:t>失信分累计达到9分，且最后一次失信开始时间距开标当日不足一年；③</w:t>
      </w:r>
      <w:r>
        <w:rPr>
          <w:rFonts w:hint="eastAsia" w:ascii="宋体" w:hAnsi="宋体" w:eastAsia="宋体" w:cs="宋体"/>
          <w:szCs w:val="21"/>
          <w:highlight w:val="none"/>
          <w:lang w:eastAsia="zh-CN"/>
        </w:rPr>
        <w:t>承包商</w:t>
      </w:r>
      <w:r>
        <w:rPr>
          <w:rFonts w:hint="eastAsia" w:ascii="宋体" w:hAnsi="宋体" w:eastAsia="宋体" w:cs="宋体"/>
          <w:szCs w:val="21"/>
          <w:highlight w:val="none"/>
        </w:rPr>
        <w:t>失信分累计达到10分，且最后一次失信开始时间距开标当日不足二年；④</w:t>
      </w:r>
      <w:r>
        <w:rPr>
          <w:rFonts w:hint="eastAsia" w:ascii="宋体" w:hAnsi="宋体" w:eastAsia="宋体" w:cs="宋体"/>
          <w:szCs w:val="21"/>
          <w:highlight w:val="none"/>
          <w:lang w:eastAsia="zh-CN"/>
        </w:rPr>
        <w:t>承包商</w:t>
      </w:r>
      <w:r>
        <w:rPr>
          <w:rFonts w:hint="eastAsia" w:ascii="宋体" w:hAnsi="宋体" w:eastAsia="宋体" w:cs="宋体"/>
          <w:szCs w:val="21"/>
          <w:highlight w:val="none"/>
        </w:rPr>
        <w:t>失信分累计达到10.5分及以上，且最后一次失信开始时间距开标当日不足三年。</w:t>
      </w:r>
      <w:r>
        <w:rPr>
          <w:rFonts w:hint="eastAsia" w:ascii="宋体" w:hAnsi="宋体" w:eastAsia="宋体" w:cs="宋体"/>
          <w:szCs w:val="21"/>
          <w:highlight w:val="none"/>
          <w:lang w:eastAsia="zh-CN"/>
        </w:rPr>
        <w:t>承包商</w:t>
      </w:r>
      <w:r>
        <w:rPr>
          <w:rFonts w:hint="eastAsia" w:ascii="宋体" w:hAnsi="宋体" w:eastAsia="宋体" w:cs="宋体"/>
          <w:szCs w:val="21"/>
          <w:highlight w:val="none"/>
        </w:rPr>
        <w:t>失信分以开标当日中国石油招标投标网发布的失信行为信息为准，由评委在评审时进行网络查询，如</w:t>
      </w:r>
      <w:r>
        <w:rPr>
          <w:rFonts w:hint="eastAsia" w:ascii="宋体" w:hAnsi="宋体" w:eastAsia="宋体" w:cs="宋体"/>
          <w:szCs w:val="21"/>
          <w:highlight w:val="none"/>
          <w:lang w:eastAsia="zh-CN"/>
        </w:rPr>
        <w:t>承包商</w:t>
      </w:r>
      <w:r>
        <w:rPr>
          <w:rFonts w:hint="eastAsia" w:ascii="宋体" w:hAnsi="宋体" w:eastAsia="宋体" w:cs="宋体"/>
          <w:szCs w:val="21"/>
          <w:highlight w:val="none"/>
        </w:rPr>
        <w:t>有失信行为，保留查询截图存档；</w:t>
      </w:r>
    </w:p>
    <w:p>
      <w:pPr>
        <w:widowControl/>
        <w:spacing w:line="360" w:lineRule="auto"/>
        <w:ind w:firstLine="420" w:firstLineChars="200"/>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（七）</w:t>
      </w:r>
      <w:r>
        <w:rPr>
          <w:rFonts w:hint="eastAsia" w:ascii="宋体" w:hAnsi="宋体" w:eastAsia="宋体" w:cs="宋体"/>
          <w:szCs w:val="21"/>
          <w:highlight w:val="none"/>
          <w:lang w:val="en-US" w:eastAsia="zh-CN"/>
        </w:rPr>
        <w:t xml:space="preserve">诉讼及仲裁情况要求：自 </w:t>
      </w:r>
      <w:r>
        <w:rPr>
          <w:rFonts w:hint="eastAsia" w:ascii="宋体" w:hAnsi="宋体" w:eastAsia="宋体" w:cs="宋体"/>
          <w:szCs w:val="21"/>
          <w:highlight w:val="none"/>
          <w:u w:val="single"/>
          <w:lang w:val="en-US" w:eastAsia="zh-CN"/>
        </w:rPr>
        <w:t xml:space="preserve"> 2021 </w:t>
      </w:r>
      <w:r>
        <w:rPr>
          <w:rFonts w:hint="eastAsia" w:ascii="宋体" w:hAnsi="宋体" w:eastAsia="宋体" w:cs="宋体"/>
          <w:szCs w:val="21"/>
          <w:highlight w:val="none"/>
          <w:lang w:val="en-US" w:eastAsia="zh-CN"/>
        </w:rPr>
        <w:t xml:space="preserve"> 年</w:t>
      </w:r>
      <w:r>
        <w:rPr>
          <w:rFonts w:hint="eastAsia" w:ascii="宋体" w:hAnsi="宋体" w:eastAsia="宋体" w:cs="宋体"/>
          <w:szCs w:val="21"/>
          <w:highlight w:val="none"/>
          <w:u w:val="single"/>
          <w:lang w:val="en-US" w:eastAsia="zh-CN"/>
        </w:rPr>
        <w:t xml:space="preserve">  1  </w:t>
      </w:r>
      <w:r>
        <w:rPr>
          <w:rFonts w:hint="eastAsia" w:ascii="宋体" w:hAnsi="宋体" w:eastAsia="宋体" w:cs="宋体"/>
          <w:szCs w:val="21"/>
          <w:highlight w:val="none"/>
          <w:lang w:val="en-US" w:eastAsia="zh-CN"/>
        </w:rPr>
        <w:t>月</w:t>
      </w:r>
      <w:r>
        <w:rPr>
          <w:rFonts w:hint="eastAsia" w:ascii="宋体" w:hAnsi="宋体" w:eastAsia="宋体" w:cs="宋体"/>
          <w:szCs w:val="21"/>
          <w:highlight w:val="none"/>
          <w:u w:val="single"/>
          <w:lang w:val="en-US" w:eastAsia="zh-CN"/>
        </w:rPr>
        <w:t xml:space="preserve">  1  </w:t>
      </w:r>
      <w:r>
        <w:rPr>
          <w:rFonts w:hint="eastAsia" w:ascii="宋体" w:hAnsi="宋体" w:eastAsia="宋体" w:cs="宋体"/>
          <w:szCs w:val="21"/>
          <w:highlight w:val="none"/>
          <w:lang w:val="en-US" w:eastAsia="zh-CN"/>
        </w:rPr>
        <w:t>日至投标截止之日期间未发生过对投标人影响重大的诉讼案件，提供相关证明。</w:t>
      </w:r>
    </w:p>
    <w:p>
      <w:pPr>
        <w:widowControl/>
        <w:spacing w:line="360" w:lineRule="auto"/>
        <w:ind w:firstLine="420" w:firstLineChars="200"/>
        <w:jc w:val="lef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（八）</w:t>
      </w:r>
      <w:r>
        <w:rPr>
          <w:rFonts w:hint="eastAsia" w:ascii="宋体" w:hAnsi="宋体" w:eastAsia="宋体" w:cs="宋体"/>
          <w:szCs w:val="21"/>
          <w:highlight w:val="none"/>
          <w:lang w:val="en-US" w:eastAsia="zh-CN"/>
        </w:rPr>
        <w:t>其他要求：（企业提供相关证明或承诺）</w:t>
      </w:r>
    </w:p>
    <w:p>
      <w:pPr>
        <w:widowControl/>
        <w:spacing w:line="360" w:lineRule="auto"/>
        <w:ind w:firstLine="420" w:firstLineChars="200"/>
        <w:jc w:val="lef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 xml:space="preserve">1. </w:t>
      </w:r>
      <w:r>
        <w:rPr>
          <w:rFonts w:hint="eastAsia" w:ascii="宋体" w:hAnsi="宋体" w:eastAsia="宋体" w:cs="宋体"/>
          <w:szCs w:val="21"/>
          <w:highlight w:val="none"/>
          <w:lang w:val="en-US" w:eastAsia="zh-CN"/>
        </w:rPr>
        <w:t>被责令停业的、财产被接管或冻结的不允许参加本次谈判；</w:t>
      </w:r>
    </w:p>
    <w:p>
      <w:pPr>
        <w:widowControl/>
        <w:spacing w:line="360" w:lineRule="auto"/>
        <w:ind w:firstLine="420" w:firstLineChars="200"/>
        <w:jc w:val="lef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 xml:space="preserve">2. </w:t>
      </w:r>
      <w:r>
        <w:rPr>
          <w:rFonts w:hint="eastAsia" w:ascii="宋体" w:hAnsi="宋体" w:eastAsia="宋体" w:cs="宋体"/>
          <w:szCs w:val="21"/>
          <w:highlight w:val="none"/>
          <w:lang w:val="en-US" w:eastAsia="zh-CN"/>
        </w:rPr>
        <w:t>符合国家法律法规和谈判文件的其他实质性要求；</w:t>
      </w:r>
    </w:p>
    <w:p>
      <w:pPr>
        <w:widowControl/>
        <w:numPr>
          <w:ilvl w:val="0"/>
          <w:numId w:val="0"/>
        </w:numPr>
        <w:spacing w:line="360" w:lineRule="auto"/>
        <w:ind w:firstLine="420" w:firstLineChars="200"/>
        <w:jc w:val="left"/>
        <w:rPr>
          <w:rFonts w:hint="eastAsia"/>
          <w:highlight w:val="none"/>
          <w:lang w:val="en-US" w:eastAsia="zh-CN"/>
        </w:rPr>
      </w:pPr>
      <w:r>
        <w:rPr>
          <w:rFonts w:hint="eastAsia" w:ascii="宋体" w:hAnsi="宋体" w:cs="宋体"/>
          <w:szCs w:val="21"/>
          <w:highlight w:val="none"/>
          <w:lang w:val="en-US" w:eastAsia="zh-CN"/>
        </w:rPr>
        <w:t xml:space="preserve">3. </w:t>
      </w:r>
      <w:r>
        <w:rPr>
          <w:rFonts w:hint="eastAsia" w:ascii="宋体" w:hAnsi="宋体"/>
          <w:b/>
          <w:bCs/>
          <w:szCs w:val="21"/>
          <w:highlight w:val="none"/>
          <w:lang w:eastAsia="zh-CN"/>
        </w:rPr>
        <w:t>承包商</w:t>
      </w:r>
      <w:r>
        <w:rPr>
          <w:rFonts w:hint="eastAsia" w:ascii="宋体" w:hAnsi="宋体" w:eastAsia="宋体" w:cs="宋体"/>
          <w:b/>
          <w:bCs/>
          <w:color w:val="auto"/>
          <w:szCs w:val="21"/>
          <w:highlight w:val="none"/>
          <w:u w:val="none"/>
          <w:lang w:val="en-US" w:eastAsia="zh-CN"/>
        </w:rPr>
        <w:t>须承诺车辆</w:t>
      </w:r>
      <w:r>
        <w:rPr>
          <w:rFonts w:hint="eastAsia" w:ascii="宋体" w:hAnsi="宋体" w:eastAsia="宋体" w:cs="宋体"/>
          <w:b/>
          <w:bCs/>
          <w:kern w:val="0"/>
          <w:szCs w:val="21"/>
          <w:highlight w:val="none"/>
          <w:lang w:val="en-US" w:eastAsia="zh-CN"/>
        </w:rPr>
        <w:t>于接到成交结果通知书当日</w:t>
      </w:r>
      <w:r>
        <w:rPr>
          <w:rFonts w:hint="eastAsia" w:ascii="宋体" w:hAnsi="宋体" w:eastAsia="宋体" w:cs="宋体"/>
          <w:b/>
          <w:bCs/>
          <w:kern w:val="0"/>
          <w:sz w:val="21"/>
          <w:szCs w:val="21"/>
          <w:highlight w:val="none"/>
          <w:lang w:val="en-US" w:eastAsia="zh-CN"/>
        </w:rPr>
        <w:t>与长庆运输公司环江公司联系，确定</w:t>
      </w:r>
      <w:r>
        <w:rPr>
          <w:rFonts w:hint="eastAsia" w:ascii="宋体" w:hAnsi="宋体" w:eastAsia="宋体" w:cs="宋体"/>
          <w:b/>
          <w:bCs/>
          <w:kern w:val="0"/>
          <w:sz w:val="21"/>
          <w:szCs w:val="21"/>
          <w:highlight w:val="none"/>
          <w:u w:val="none"/>
        </w:rPr>
        <w:t>符合</w:t>
      </w:r>
      <w:r>
        <w:rPr>
          <w:rFonts w:hint="eastAsia" w:ascii="宋体" w:hAnsi="宋体" w:eastAsia="宋体" w:cs="宋体"/>
          <w:b/>
          <w:bCs/>
          <w:kern w:val="0"/>
          <w:sz w:val="21"/>
          <w:szCs w:val="21"/>
          <w:highlight w:val="none"/>
          <w:u w:val="none"/>
          <w:lang w:val="en-US" w:eastAsia="zh-CN"/>
        </w:rPr>
        <w:t>需求</w:t>
      </w:r>
      <w:r>
        <w:rPr>
          <w:rFonts w:hint="eastAsia" w:ascii="宋体" w:hAnsi="宋体" w:eastAsia="宋体" w:cs="宋体"/>
          <w:b/>
          <w:bCs/>
          <w:kern w:val="0"/>
          <w:sz w:val="21"/>
          <w:szCs w:val="21"/>
          <w:highlight w:val="none"/>
          <w:u w:val="none"/>
        </w:rPr>
        <w:t>的</w:t>
      </w:r>
      <w:r>
        <w:rPr>
          <w:rFonts w:hint="eastAsia" w:ascii="宋体" w:hAnsi="宋体" w:eastAsia="宋体" w:cs="宋体"/>
          <w:b/>
          <w:bCs/>
          <w:kern w:val="0"/>
          <w:sz w:val="21"/>
          <w:szCs w:val="21"/>
          <w:highlight w:val="none"/>
          <w:u w:val="none"/>
          <w:lang w:val="en-US" w:eastAsia="zh-CN"/>
        </w:rPr>
        <w:t>车型、</w:t>
      </w:r>
      <w:r>
        <w:rPr>
          <w:rFonts w:hint="eastAsia" w:ascii="宋体" w:hAnsi="宋体" w:eastAsia="宋体" w:cs="宋体"/>
          <w:b/>
          <w:bCs/>
          <w:kern w:val="0"/>
          <w:sz w:val="21"/>
          <w:szCs w:val="21"/>
          <w:highlight w:val="none"/>
          <w:lang w:val="en-US" w:eastAsia="zh-CN"/>
        </w:rPr>
        <w:t>到位时间</w:t>
      </w:r>
      <w:r>
        <w:rPr>
          <w:rFonts w:hint="eastAsia" w:ascii="宋体" w:hAnsi="宋体" w:eastAsia="宋体" w:cs="宋体"/>
          <w:b/>
          <w:bCs/>
          <w:kern w:val="0"/>
          <w:sz w:val="21"/>
          <w:szCs w:val="21"/>
          <w:highlight w:val="none"/>
          <w:u w:val="none"/>
        </w:rPr>
        <w:t>，并能</w:t>
      </w:r>
      <w:r>
        <w:rPr>
          <w:rFonts w:hint="eastAsia" w:ascii="宋体" w:hAnsi="宋体" w:eastAsia="宋体" w:cs="宋体"/>
          <w:b/>
          <w:bCs/>
          <w:kern w:val="0"/>
          <w:sz w:val="21"/>
          <w:szCs w:val="21"/>
          <w:highlight w:val="none"/>
          <w:u w:val="none"/>
          <w:lang w:val="en-US" w:eastAsia="zh-CN"/>
        </w:rPr>
        <w:t>在</w:t>
      </w:r>
      <w:r>
        <w:rPr>
          <w:rFonts w:hint="eastAsia" w:ascii="宋体" w:hAnsi="宋体" w:eastAsia="宋体" w:cs="宋体"/>
          <w:b/>
          <w:bCs/>
          <w:kern w:val="0"/>
          <w:sz w:val="21"/>
          <w:szCs w:val="21"/>
          <w:highlight w:val="none"/>
          <w:lang w:val="en-US" w:eastAsia="zh-CN"/>
        </w:rPr>
        <w:t>长庆运输公司环江公司</w:t>
      </w:r>
      <w:r>
        <w:rPr>
          <w:rFonts w:hint="eastAsia" w:ascii="宋体" w:hAnsi="宋体" w:eastAsia="宋体" w:cs="宋体"/>
          <w:b/>
          <w:bCs/>
          <w:kern w:val="0"/>
          <w:sz w:val="21"/>
          <w:szCs w:val="21"/>
          <w:highlight w:val="none"/>
          <w:u w:val="none"/>
          <w:lang w:val="en-US" w:eastAsia="zh-CN"/>
        </w:rPr>
        <w:t>规定的时间内</w:t>
      </w:r>
      <w:r>
        <w:rPr>
          <w:rFonts w:hint="eastAsia" w:ascii="宋体" w:hAnsi="宋体" w:eastAsia="宋体" w:cs="宋体"/>
          <w:b/>
          <w:bCs/>
          <w:kern w:val="0"/>
          <w:sz w:val="21"/>
          <w:szCs w:val="21"/>
          <w:highlight w:val="none"/>
          <w:u w:val="none"/>
        </w:rPr>
        <w:t>投入生产</w:t>
      </w:r>
      <w:r>
        <w:rPr>
          <w:rFonts w:hint="eastAsia" w:ascii="宋体" w:hAnsi="宋体" w:eastAsia="宋体" w:cs="宋体"/>
          <w:b/>
          <w:bCs/>
          <w:kern w:val="0"/>
          <w:sz w:val="21"/>
          <w:szCs w:val="21"/>
          <w:highlight w:val="none"/>
          <w:u w:val="none"/>
          <w:lang w:eastAsia="zh-CN"/>
        </w:rPr>
        <w:t>，</w:t>
      </w:r>
      <w:r>
        <w:rPr>
          <w:rFonts w:hint="eastAsia" w:ascii="宋体" w:hAnsi="宋体" w:eastAsia="宋体" w:cs="宋体"/>
          <w:b w:val="0"/>
          <w:bCs w:val="0"/>
          <w:kern w:val="0"/>
          <w:sz w:val="21"/>
          <w:szCs w:val="21"/>
          <w:highlight w:val="none"/>
          <w:u w:val="none"/>
          <w:lang w:val="en-US" w:eastAsia="zh-CN"/>
        </w:rPr>
        <w:t>自成交结果通知书发出之日起至</w:t>
      </w:r>
      <w:r>
        <w:rPr>
          <w:rFonts w:hint="eastAsia" w:ascii="宋体" w:hAnsi="宋体" w:eastAsia="宋体" w:cs="宋体"/>
          <w:b w:val="0"/>
          <w:bCs w:val="0"/>
          <w:kern w:val="0"/>
          <w:sz w:val="21"/>
          <w:szCs w:val="21"/>
          <w:highlight w:val="none"/>
          <w:lang w:val="en-US" w:eastAsia="zh-CN"/>
        </w:rPr>
        <w:t>长庆运输公司环江公司</w:t>
      </w:r>
      <w:r>
        <w:rPr>
          <w:rFonts w:hint="eastAsia" w:ascii="宋体" w:hAnsi="宋体" w:eastAsia="宋体" w:cs="宋体"/>
          <w:b w:val="0"/>
          <w:bCs w:val="0"/>
          <w:kern w:val="0"/>
          <w:sz w:val="21"/>
          <w:szCs w:val="21"/>
          <w:highlight w:val="none"/>
          <w:u w:val="none"/>
          <w:lang w:val="en-US" w:eastAsia="zh-CN"/>
        </w:rPr>
        <w:t>确定投产时间</w:t>
      </w:r>
      <w:r>
        <w:rPr>
          <w:rFonts w:hint="eastAsia" w:ascii="宋体" w:hAnsi="宋体" w:eastAsia="宋体" w:cs="宋体"/>
          <w:b w:val="0"/>
          <w:bCs w:val="0"/>
          <w:color w:val="auto"/>
          <w:szCs w:val="21"/>
          <w:highlight w:val="none"/>
          <w:lang w:val="en-US" w:eastAsia="zh-CN"/>
        </w:rPr>
        <w:t>止完成合同签订</w:t>
      </w:r>
      <w:r>
        <w:rPr>
          <w:rFonts w:hint="eastAsia" w:ascii="宋体" w:hAnsi="宋体" w:eastAsia="宋体" w:cs="宋体"/>
          <w:color w:val="auto"/>
          <w:szCs w:val="21"/>
          <w:highlight w:val="none"/>
          <w:lang w:val="en-US" w:eastAsia="zh-CN"/>
        </w:rPr>
        <w:t>，因成交服务商原因</w:t>
      </w:r>
      <w:r>
        <w:rPr>
          <w:rFonts w:hint="eastAsia" w:ascii="宋体" w:hAnsi="宋体" w:eastAsia="宋体" w:cs="宋体"/>
          <w:b w:val="0"/>
          <w:bCs w:val="0"/>
          <w:color w:val="auto"/>
          <w:szCs w:val="21"/>
          <w:highlight w:val="none"/>
          <w:lang w:val="en-US" w:eastAsia="zh-CN"/>
        </w:rPr>
        <w:t>产生的未完成合同签订</w:t>
      </w:r>
      <w:r>
        <w:rPr>
          <w:rFonts w:hint="eastAsia" w:ascii="宋体" w:hAnsi="宋体" w:eastAsia="宋体" w:cs="宋体"/>
          <w:color w:val="auto"/>
          <w:szCs w:val="21"/>
          <w:highlight w:val="none"/>
          <w:lang w:val="en-US" w:eastAsia="zh-CN"/>
        </w:rPr>
        <w:t>每延后一天扣200元，超合同生效三日内车辆到位，每延后一天扣500元/车天，最多延后3天</w:t>
      </w:r>
      <w:r>
        <w:rPr>
          <w:rFonts w:hint="eastAsia" w:ascii="宋体" w:hAnsi="宋体" w:eastAsia="宋体" w:cs="宋体"/>
          <w:kern w:val="0"/>
          <w:sz w:val="21"/>
          <w:szCs w:val="21"/>
          <w:highlight w:val="none"/>
          <w:u w:val="none"/>
          <w:lang w:val="en-US" w:eastAsia="zh-CN"/>
        </w:rPr>
        <w:t>。</w:t>
      </w:r>
    </w:p>
    <w:p>
      <w:pPr>
        <w:widowControl/>
        <w:spacing w:line="360" w:lineRule="auto"/>
        <w:ind w:firstLine="420" w:firstLineChars="200"/>
        <w:jc w:val="left"/>
        <w:rPr>
          <w:rFonts w:hint="eastAsia" w:ascii="宋体" w:hAnsi="宋体"/>
          <w:szCs w:val="21"/>
          <w:highlight w:val="none"/>
        </w:rPr>
      </w:pPr>
      <w:r>
        <w:rPr>
          <w:rFonts w:hint="eastAsia" w:ascii="宋体" w:hAnsi="宋体"/>
          <w:szCs w:val="21"/>
          <w:highlight w:val="none"/>
          <w:lang w:val="en-US" w:eastAsia="zh-CN"/>
        </w:rPr>
        <w:t xml:space="preserve">4. </w:t>
      </w:r>
      <w:r>
        <w:rPr>
          <w:rFonts w:hint="eastAsia" w:ascii="宋体" w:hAnsi="宋体"/>
          <w:szCs w:val="21"/>
          <w:highlight w:val="none"/>
          <w:lang w:eastAsia="zh-CN"/>
        </w:rPr>
        <w:t>承包商</w:t>
      </w:r>
      <w:r>
        <w:rPr>
          <w:rFonts w:hint="eastAsia" w:ascii="宋体" w:hAnsi="宋体"/>
          <w:szCs w:val="21"/>
          <w:highlight w:val="none"/>
        </w:rPr>
        <w:t>须承诺</w:t>
      </w:r>
      <w:r>
        <w:rPr>
          <w:rFonts w:hint="eastAsia" w:ascii="宋体" w:hAnsi="宋体"/>
          <w:szCs w:val="21"/>
          <w:highlight w:val="none"/>
          <w:lang w:val="en-US" w:eastAsia="zh-CN"/>
        </w:rPr>
        <w:t>成交</w:t>
      </w:r>
      <w:r>
        <w:rPr>
          <w:rFonts w:hint="eastAsia" w:ascii="宋体" w:hAnsi="宋体"/>
          <w:szCs w:val="21"/>
          <w:highlight w:val="none"/>
        </w:rPr>
        <w:t>后提供其</w:t>
      </w:r>
      <w:r>
        <w:rPr>
          <w:rFonts w:hint="eastAsia" w:ascii="宋体" w:hAnsi="宋体"/>
          <w:szCs w:val="21"/>
          <w:highlight w:val="none"/>
          <w:lang w:val="en-US" w:eastAsia="zh-CN"/>
        </w:rPr>
        <w:t>成交</w:t>
      </w:r>
      <w:r>
        <w:rPr>
          <w:rFonts w:hint="eastAsia" w:ascii="宋体" w:hAnsi="宋体"/>
          <w:szCs w:val="21"/>
          <w:highlight w:val="none"/>
        </w:rPr>
        <w:t>配属车辆驾驶员的劳动合同，如未提交的，</w:t>
      </w:r>
      <w:r>
        <w:rPr>
          <w:rFonts w:hint="eastAsia" w:ascii="宋体" w:hAnsi="宋体"/>
          <w:szCs w:val="21"/>
          <w:highlight w:val="none"/>
          <w:lang w:val="en-US" w:eastAsia="zh-CN"/>
        </w:rPr>
        <w:t>采购人</w:t>
      </w:r>
      <w:r>
        <w:rPr>
          <w:rFonts w:hint="eastAsia" w:ascii="宋体" w:hAnsi="宋体"/>
          <w:szCs w:val="21"/>
          <w:highlight w:val="none"/>
        </w:rPr>
        <w:t>有权取消其</w:t>
      </w:r>
      <w:r>
        <w:rPr>
          <w:rFonts w:hint="eastAsia" w:ascii="宋体" w:hAnsi="宋体"/>
          <w:szCs w:val="21"/>
          <w:highlight w:val="none"/>
          <w:lang w:val="en-US" w:eastAsia="zh-CN"/>
        </w:rPr>
        <w:t>成交</w:t>
      </w:r>
      <w:r>
        <w:rPr>
          <w:rFonts w:hint="eastAsia" w:ascii="宋体" w:hAnsi="宋体"/>
          <w:szCs w:val="21"/>
          <w:highlight w:val="none"/>
        </w:rPr>
        <w:t>资格。</w:t>
      </w:r>
    </w:p>
    <w:p>
      <w:pPr>
        <w:widowControl/>
        <w:spacing w:line="360" w:lineRule="auto"/>
        <w:ind w:firstLine="420" w:firstLineChars="200"/>
        <w:jc w:val="left"/>
        <w:rPr>
          <w:rFonts w:hint="eastAsia" w:ascii="宋体" w:hAnsi="宋体"/>
          <w:szCs w:val="21"/>
          <w:highlight w:val="none"/>
        </w:rPr>
      </w:pPr>
      <w:r>
        <w:rPr>
          <w:rFonts w:hint="eastAsia" w:ascii="宋体" w:hAnsi="宋体"/>
          <w:szCs w:val="21"/>
          <w:highlight w:val="none"/>
          <w:lang w:val="en-US" w:eastAsia="zh-CN"/>
        </w:rPr>
        <w:t xml:space="preserve">5. </w:t>
      </w:r>
      <w:r>
        <w:rPr>
          <w:rFonts w:hint="eastAsia" w:ascii="宋体" w:hAnsi="宋体"/>
          <w:szCs w:val="21"/>
          <w:highlight w:val="none"/>
          <w:lang w:eastAsia="zh-CN"/>
        </w:rPr>
        <w:t>承包商</w:t>
      </w:r>
      <w:r>
        <w:rPr>
          <w:rFonts w:hint="eastAsia" w:ascii="宋体" w:hAnsi="宋体"/>
          <w:szCs w:val="21"/>
          <w:highlight w:val="none"/>
        </w:rPr>
        <w:t>须承诺完全响应该项目</w:t>
      </w:r>
      <w:r>
        <w:rPr>
          <w:rFonts w:hint="eastAsia" w:ascii="宋体" w:hAnsi="宋体"/>
          <w:b/>
          <w:bCs/>
          <w:szCs w:val="21"/>
          <w:highlight w:val="none"/>
        </w:rPr>
        <w:t>“技术标准及要求”</w:t>
      </w:r>
      <w:r>
        <w:rPr>
          <w:rFonts w:hint="eastAsia" w:ascii="宋体" w:hAnsi="宋体"/>
          <w:szCs w:val="21"/>
          <w:highlight w:val="none"/>
        </w:rPr>
        <w:t>，如车辆商业险已购买的需承诺现有车辆商业险到期后在中意财产保险有限公司陕西分公司购买。</w:t>
      </w:r>
    </w:p>
    <w:p>
      <w:pPr>
        <w:widowControl/>
        <w:spacing w:line="360" w:lineRule="auto"/>
        <w:ind w:firstLine="420" w:firstLineChars="200"/>
        <w:jc w:val="left"/>
        <w:rPr>
          <w:rFonts w:hint="eastAsia" w:ascii="宋体" w:hAnsi="宋体"/>
          <w:szCs w:val="21"/>
          <w:highlight w:val="none"/>
        </w:rPr>
      </w:pPr>
      <w:r>
        <w:rPr>
          <w:rFonts w:hint="eastAsia" w:ascii="宋体" w:hAnsi="宋体"/>
          <w:szCs w:val="21"/>
          <w:highlight w:val="none"/>
          <w:lang w:val="en-US" w:eastAsia="zh-CN"/>
        </w:rPr>
        <w:t xml:space="preserve">6. </w:t>
      </w:r>
      <w:r>
        <w:rPr>
          <w:rFonts w:hint="eastAsia" w:ascii="宋体" w:hAnsi="宋体"/>
          <w:szCs w:val="21"/>
          <w:highlight w:val="none"/>
          <w:lang w:eastAsia="zh-CN"/>
        </w:rPr>
        <w:t>承包商</w:t>
      </w:r>
      <w:r>
        <w:rPr>
          <w:rFonts w:hint="eastAsia" w:ascii="宋体" w:hAnsi="宋体"/>
          <w:szCs w:val="21"/>
          <w:highlight w:val="none"/>
        </w:rPr>
        <w:t>须承诺中选后配属车辆BDS终端连接中石油监控平台。</w:t>
      </w:r>
    </w:p>
    <w:p>
      <w:pPr>
        <w:widowControl/>
        <w:spacing w:line="360" w:lineRule="auto"/>
        <w:ind w:firstLine="420" w:firstLineChars="200"/>
        <w:jc w:val="left"/>
        <w:rPr>
          <w:rFonts w:hint="eastAsia"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九</w:t>
      </w:r>
      <w:r>
        <w:rPr>
          <w:rFonts w:hint="eastAsia" w:ascii="宋体" w:hAnsi="宋体"/>
          <w:szCs w:val="21"/>
          <w:highlight w:val="none"/>
          <w:lang w:eastAsia="zh-CN"/>
        </w:rPr>
        <w:t>）承包商</w:t>
      </w:r>
      <w:r>
        <w:rPr>
          <w:rFonts w:hint="eastAsia" w:ascii="宋体" w:hAnsi="宋体"/>
          <w:szCs w:val="21"/>
          <w:highlight w:val="none"/>
        </w:rPr>
        <w:t>与采购人存在尚未解决的法律纠纷问题，可能影响采购人利益、声誉的；被中国石油天然气集团有限公司或</w:t>
      </w:r>
      <w:r>
        <w:rPr>
          <w:rFonts w:hint="eastAsia" w:ascii="宋体" w:hAnsi="宋体"/>
          <w:szCs w:val="21"/>
          <w:highlight w:val="none"/>
          <w:lang w:val="en-US" w:eastAsia="zh-CN"/>
        </w:rPr>
        <w:t>玉门</w:t>
      </w:r>
      <w:r>
        <w:rPr>
          <w:rFonts w:hint="eastAsia" w:ascii="宋体" w:hAnsi="宋体"/>
          <w:szCs w:val="21"/>
          <w:highlight w:val="none"/>
        </w:rPr>
        <w:t>油田公司纳入“黑名单”或限制投标的</w:t>
      </w:r>
      <w:r>
        <w:rPr>
          <w:rFonts w:hint="eastAsia" w:ascii="宋体" w:hAnsi="宋体"/>
          <w:szCs w:val="21"/>
          <w:highlight w:val="none"/>
          <w:lang w:eastAsia="zh-CN"/>
        </w:rPr>
        <w:t>；</w:t>
      </w:r>
      <w:r>
        <w:rPr>
          <w:rFonts w:hint="eastAsia" w:ascii="宋体" w:hAnsi="宋体"/>
          <w:szCs w:val="21"/>
          <w:highlight w:val="none"/>
          <w:lang w:val="en-US" w:eastAsia="zh-CN"/>
        </w:rPr>
        <w:t>中国</w:t>
      </w:r>
      <w:r>
        <w:rPr>
          <w:rFonts w:hint="eastAsia" w:ascii="宋体" w:hAnsi="宋体"/>
          <w:szCs w:val="21"/>
          <w:highlight w:val="none"/>
        </w:rPr>
        <w:t>石油集团公司或中国石油</w:t>
      </w:r>
      <w:r>
        <w:rPr>
          <w:rFonts w:hint="eastAsia" w:ascii="宋体" w:hAnsi="宋体"/>
          <w:szCs w:val="21"/>
          <w:highlight w:val="none"/>
          <w:lang w:val="en-US" w:eastAsia="zh-CN"/>
        </w:rPr>
        <w:t>昆仑物流</w:t>
      </w:r>
      <w:r>
        <w:rPr>
          <w:rFonts w:hint="eastAsia" w:ascii="宋体" w:hAnsi="宋体"/>
          <w:szCs w:val="21"/>
          <w:highlight w:val="none"/>
        </w:rPr>
        <w:t>有限公司长庆运输分公司取消投标或非招标选商资格的潜在</w:t>
      </w:r>
      <w:r>
        <w:rPr>
          <w:rFonts w:hint="eastAsia" w:ascii="宋体" w:hAnsi="宋体"/>
          <w:szCs w:val="21"/>
          <w:highlight w:val="none"/>
          <w:lang w:val="en-US" w:eastAsia="zh-CN"/>
        </w:rPr>
        <w:t>响应</w:t>
      </w:r>
      <w:r>
        <w:rPr>
          <w:rFonts w:hint="eastAsia" w:ascii="宋体" w:hAnsi="宋体"/>
          <w:szCs w:val="21"/>
          <w:highlight w:val="none"/>
        </w:rPr>
        <w:t>人不得参与本项目采购活动。</w:t>
      </w:r>
    </w:p>
    <w:p>
      <w:pPr>
        <w:widowControl/>
        <w:spacing w:line="360" w:lineRule="auto"/>
        <w:ind w:firstLine="420" w:firstLineChars="200"/>
        <w:jc w:val="left"/>
        <w:rPr>
          <w:rFonts w:hint="eastAsia"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十</w:t>
      </w:r>
      <w:r>
        <w:rPr>
          <w:rFonts w:hint="eastAsia" w:ascii="宋体" w:hAnsi="宋体"/>
          <w:szCs w:val="21"/>
          <w:highlight w:val="none"/>
          <w:lang w:eastAsia="zh-CN"/>
        </w:rPr>
        <w:t>）</w:t>
      </w:r>
      <w:r>
        <w:rPr>
          <w:rFonts w:hint="eastAsia" w:ascii="宋体" w:hAnsi="宋体"/>
          <w:szCs w:val="21"/>
          <w:highlight w:val="none"/>
        </w:rPr>
        <w:t>本项目</w:t>
      </w:r>
      <w:r>
        <w:rPr>
          <w:rFonts w:hint="eastAsia" w:ascii="宋体" w:hAnsi="宋体"/>
          <w:szCs w:val="21"/>
          <w:highlight w:val="none"/>
          <w:lang w:val="en-US" w:eastAsia="zh-CN"/>
        </w:rPr>
        <w:t>不可分包转包，</w:t>
      </w:r>
      <w:r>
        <w:rPr>
          <w:rFonts w:hint="eastAsia" w:ascii="宋体" w:hAnsi="宋体"/>
          <w:szCs w:val="21"/>
          <w:highlight w:val="none"/>
        </w:rPr>
        <w:t>不接受联合体报价。</w:t>
      </w:r>
    </w:p>
    <w:p>
      <w:pPr>
        <w:widowControl/>
        <w:spacing w:line="360" w:lineRule="auto"/>
        <w:ind w:firstLine="420" w:firstLineChars="200"/>
        <w:jc w:val="left"/>
        <w:rPr>
          <w:rFonts w:hint="eastAsia" w:ascii="宋体" w:hAnsi="宋体"/>
          <w:szCs w:val="21"/>
        </w:rPr>
      </w:pPr>
      <w:r>
        <w:rPr>
          <w:rFonts w:hint="eastAsia" w:ascii="宋体" w:hAnsi="宋体"/>
          <w:szCs w:val="21"/>
          <w:highlight w:val="none"/>
          <w:lang w:val="en-US" w:eastAsia="zh-CN"/>
        </w:rPr>
        <w:t>（十一）</w:t>
      </w:r>
      <w:r>
        <w:rPr>
          <w:rFonts w:hint="eastAsia" w:ascii="宋体" w:hAnsi="宋体"/>
          <w:szCs w:val="21"/>
          <w:highlight w:val="none"/>
        </w:rPr>
        <w:t>单位负责人为同一人或者存在直接控股或管理关系的不同服务商，以及存在关联关系（关联关系是指公司控股股东、实际控制人、董事、监事等高级管理人员与其直接或者间接控制</w:t>
      </w:r>
      <w:r>
        <w:rPr>
          <w:rFonts w:hint="eastAsia" w:ascii="宋体" w:hAnsi="宋体"/>
          <w:szCs w:val="21"/>
        </w:rPr>
        <w:t>的企业之间的关系）的不同供应商（服务商）不得同时参与本项目采购活动。查询网址： https://www.tianyancha.com/（天眼查），提供查询资料。</w:t>
      </w:r>
    </w:p>
    <w:p>
      <w:pPr>
        <w:widowControl/>
        <w:numPr>
          <w:ilvl w:val="0"/>
          <w:numId w:val="0"/>
        </w:numPr>
        <w:spacing w:line="360" w:lineRule="auto"/>
        <w:ind w:firstLine="420" w:firstLineChars="200"/>
        <w:jc w:val="left"/>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w:t>
      </w:r>
      <w:r>
        <w:rPr>
          <w:rFonts w:hint="eastAsia" w:ascii="宋体" w:hAnsi="宋体" w:cs="Times New Roman"/>
          <w:szCs w:val="21"/>
          <w:highlight w:val="none"/>
          <w:lang w:val="en-US" w:eastAsia="zh-CN"/>
        </w:rPr>
        <w:t>十二</w:t>
      </w:r>
      <w:r>
        <w:rPr>
          <w:rFonts w:hint="eastAsia" w:ascii="宋体" w:hAnsi="宋体" w:eastAsia="宋体" w:cs="Times New Roman"/>
          <w:szCs w:val="21"/>
          <w:highlight w:val="none"/>
          <w:lang w:val="en-US" w:eastAsia="zh-CN"/>
        </w:rPr>
        <w:t>）履约保证金缴纳：</w:t>
      </w:r>
      <w:r>
        <w:rPr>
          <w:rFonts w:hint="eastAsia" w:ascii="宋体" w:hAnsi="宋体"/>
          <w:szCs w:val="21"/>
          <w:highlight w:val="none"/>
        </w:rPr>
        <w:t>履约保证金为两万元，拟成交服务商在谈判结果公示期满后缴纳履约保证金，以公对公银行转账交至采购人指定账户，不提交履约保证金的不予签订合同。在收到成交结果通知书后30日内完成合同签订，签订合同结束后无息退还，</w:t>
      </w:r>
      <w:r>
        <w:rPr>
          <w:rFonts w:hint="eastAsia" w:ascii="宋体" w:hAnsi="宋体" w:cs="宋体"/>
          <w:szCs w:val="21"/>
          <w:highlight w:val="none"/>
        </w:rPr>
        <w:t>因中选承运商原因产生的30日内未完成合同签订每延后一天扣200元，车辆到位每延后一天扣500元/车天</w:t>
      </w:r>
      <w:r>
        <w:rPr>
          <w:rFonts w:hint="eastAsia" w:ascii="宋体" w:hAnsi="宋体" w:eastAsia="宋体" w:cs="宋体"/>
          <w:color w:val="auto"/>
          <w:szCs w:val="21"/>
          <w:highlight w:val="none"/>
          <w:lang w:val="en-US" w:eastAsia="zh-CN"/>
        </w:rPr>
        <w:t>。</w:t>
      </w:r>
    </w:p>
    <w:p>
      <w:pPr>
        <w:widowControl/>
        <w:numPr>
          <w:ilvl w:val="0"/>
          <w:numId w:val="0"/>
        </w:numPr>
        <w:spacing w:line="360" w:lineRule="auto"/>
        <w:ind w:firstLine="420" w:firstLineChars="200"/>
        <w:jc w:val="left"/>
        <w:rPr>
          <w:rFonts w:hint="eastAsia" w:ascii="宋体" w:hAnsi="宋体" w:eastAsia="宋体" w:cs="宋体"/>
          <w:color w:val="auto"/>
          <w:szCs w:val="21"/>
          <w:highlight w:val="none"/>
          <w:u w:val="none"/>
          <w:lang w:val="en-US" w:eastAsia="zh-CN"/>
        </w:rPr>
      </w:pPr>
      <w:r>
        <w:rPr>
          <w:rFonts w:hint="eastAsia" w:ascii="宋体" w:hAnsi="宋体" w:cs="宋体"/>
          <w:color w:val="auto"/>
          <w:kern w:val="0"/>
          <w:szCs w:val="21"/>
          <w:highlight w:val="none"/>
          <w:u w:val="none"/>
          <w:lang w:val="en-US" w:eastAsia="zh-CN"/>
        </w:rPr>
        <w:t>收款单位：</w:t>
      </w:r>
      <w:r>
        <w:rPr>
          <w:rFonts w:hint="eastAsia" w:ascii="宋体" w:hAnsi="宋体" w:eastAsia="宋体" w:cs="宋体"/>
          <w:color w:val="auto"/>
          <w:szCs w:val="21"/>
          <w:highlight w:val="none"/>
          <w:u w:val="none"/>
          <w:lang w:val="en-US" w:eastAsia="zh-CN"/>
        </w:rPr>
        <w:t>中国石油昆仑物流有限公司长庆运输分公司</w:t>
      </w:r>
    </w:p>
    <w:p>
      <w:pPr>
        <w:widowControl/>
        <w:numPr>
          <w:ilvl w:val="0"/>
          <w:numId w:val="0"/>
        </w:numPr>
        <w:spacing w:line="360" w:lineRule="auto"/>
        <w:ind w:firstLine="420" w:firstLineChars="200"/>
        <w:jc w:val="left"/>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开户行：</w:t>
      </w:r>
      <w:r>
        <w:rPr>
          <w:rFonts w:hint="eastAsia" w:ascii="宋体" w:hAnsi="宋体" w:eastAsia="宋体" w:cs="宋体"/>
          <w:color w:val="auto"/>
          <w:szCs w:val="21"/>
          <w:highlight w:val="none"/>
          <w:lang w:val="en-US" w:eastAsia="zh-CN"/>
        </w:rPr>
        <w:t>工行西安经济技术开发区支行</w:t>
      </w:r>
    </w:p>
    <w:p>
      <w:pPr>
        <w:widowControl/>
        <w:numPr>
          <w:ilvl w:val="0"/>
          <w:numId w:val="0"/>
        </w:numPr>
        <w:spacing w:line="360" w:lineRule="auto"/>
        <w:ind w:firstLine="420" w:firstLineChars="200"/>
        <w:jc w:val="left"/>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账号：3700000609022108187</w:t>
      </w:r>
    </w:p>
    <w:p>
      <w:pPr>
        <w:widowControl/>
        <w:spacing w:line="400" w:lineRule="exact"/>
        <w:ind w:firstLine="422" w:firstLineChars="200"/>
        <w:jc w:val="left"/>
        <w:rPr>
          <w:rFonts w:hint="eastAsia" w:ascii="宋体" w:hAnsi="宋体" w:cs="宋体"/>
          <w:b/>
          <w:bCs/>
          <w:color w:val="auto"/>
          <w:szCs w:val="21"/>
          <w:highlight w:val="none"/>
          <w:lang w:val="en-US" w:eastAsia="zh-CN"/>
        </w:rPr>
      </w:pPr>
      <w:r>
        <w:rPr>
          <w:rFonts w:hint="eastAsia" w:ascii="宋体" w:hAnsi="宋体"/>
          <w:b/>
          <w:szCs w:val="21"/>
          <w:highlight w:val="none"/>
          <w:u w:val="none"/>
        </w:rPr>
        <w:t>以上条款如不满足，将否决其参与资格。</w:t>
      </w:r>
      <w:r>
        <w:rPr>
          <w:rFonts w:hint="eastAsia" w:ascii="宋体" w:hAnsi="宋体" w:eastAsia="宋体" w:cs="宋体"/>
          <w:kern w:val="2"/>
          <w:sz w:val="24"/>
          <w:szCs w:val="24"/>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0"/>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四、服务标准和技术要求</w:t>
      </w:r>
    </w:p>
    <w:p>
      <w:pPr>
        <w:widowControl/>
        <w:spacing w:line="360" w:lineRule="auto"/>
        <w:ind w:firstLine="420" w:firstLineChars="200"/>
        <w:jc w:val="left"/>
        <w:rPr>
          <w:rFonts w:hint="eastAsia" w:ascii="宋体" w:hAnsi="宋体" w:eastAsia="宋体" w:cs="Times New Roman"/>
          <w:szCs w:val="21"/>
          <w:highlight w:val="none"/>
          <w:lang w:val="en-US" w:eastAsia="zh-CN"/>
        </w:rPr>
      </w:pPr>
      <w:r>
        <w:rPr>
          <w:rFonts w:hint="eastAsia" w:ascii="宋体" w:hAnsi="宋体" w:cs="Times New Roman"/>
          <w:szCs w:val="21"/>
          <w:highlight w:val="none"/>
          <w:lang w:val="en-US" w:eastAsia="zh-CN"/>
        </w:rPr>
        <w:t>（一）</w:t>
      </w:r>
      <w:r>
        <w:rPr>
          <w:rFonts w:hint="eastAsia" w:ascii="宋体" w:hAnsi="宋体" w:eastAsia="宋体" w:cs="Times New Roman"/>
          <w:szCs w:val="21"/>
          <w:highlight w:val="none"/>
          <w:lang w:val="en-US" w:eastAsia="zh-CN"/>
        </w:rPr>
        <w:t>现车，车辆使用年限必须在8年内（含8年），</w:t>
      </w:r>
      <w:r>
        <w:rPr>
          <w:rFonts w:hint="eastAsia" w:ascii="宋体" w:hAnsi="宋体" w:eastAsia="宋体" w:cs="Times New Roman"/>
          <w:kern w:val="2"/>
          <w:sz w:val="21"/>
          <w:szCs w:val="21"/>
          <w:highlight w:val="none"/>
          <w:lang w:val="en-US" w:eastAsia="zh-CN" w:bidi="ar-SA"/>
        </w:rPr>
        <w:t>服务商需提供至少5台以上车辆资料，</w:t>
      </w:r>
      <w:r>
        <w:rPr>
          <w:rFonts w:hint="eastAsia" w:ascii="宋体" w:hAnsi="宋体" w:eastAsia="宋体" w:cs="Times New Roman"/>
          <w:szCs w:val="21"/>
          <w:highlight w:val="none"/>
          <w:lang w:val="en-US" w:eastAsia="zh-CN"/>
        </w:rPr>
        <w:t>以行驶证首次登记日期为准，所有车辆设备均归属承包商自有，运输资质齐全（提供机动车行驶证、机动车辆登记簿、道路运输证、保险）；应标车辆需提供有效的强制保险和第三者责任险（如车辆保险未满足本项目购置标准，承诺待中选后按照标准补足）。</w:t>
      </w:r>
      <w:r>
        <w:rPr>
          <w:rFonts w:hint="eastAsia"/>
        </w:rPr>
        <w:t>提供资料的车辆可能与实际生产需求车辆不同。</w:t>
      </w:r>
    </w:p>
    <w:p>
      <w:pPr>
        <w:widowControl/>
        <w:spacing w:line="360" w:lineRule="auto"/>
        <w:ind w:firstLine="420" w:firstLineChars="200"/>
        <w:jc w:val="left"/>
        <w:rPr>
          <w:rFonts w:hint="eastAsia" w:ascii="宋体" w:hAnsi="宋体" w:eastAsia="宋体" w:cs="Times New Roman"/>
          <w:kern w:val="2"/>
          <w:sz w:val="21"/>
          <w:szCs w:val="21"/>
          <w:highlight w:val="none"/>
          <w:lang w:val="en-US" w:eastAsia="zh-CN" w:bidi="ar-SA"/>
        </w:rPr>
      </w:pPr>
      <w:r>
        <w:rPr>
          <w:rFonts w:hint="eastAsia" w:ascii="宋体" w:hAnsi="宋体" w:cs="Times New Roman"/>
          <w:szCs w:val="21"/>
          <w:highlight w:val="none"/>
          <w:lang w:val="en-US" w:eastAsia="zh-CN"/>
        </w:rPr>
        <w:t>（二）</w:t>
      </w:r>
      <w:r>
        <w:rPr>
          <w:rFonts w:hint="eastAsia" w:ascii="宋体" w:hAnsi="宋体" w:eastAsia="宋体" w:cs="Times New Roman"/>
          <w:szCs w:val="21"/>
          <w:highlight w:val="none"/>
          <w:lang w:val="en-US" w:eastAsia="zh-CN"/>
        </w:rPr>
        <w:t>车辆应符合《机动车运行安全技术条件》（GB7258-2017）等标准的要求，达到国家有关标准及车辆年度检测标准，按国家或地方车管部门规定，定期检验、维护车辆，始终保持</w:t>
      </w:r>
      <w:r>
        <w:rPr>
          <w:rFonts w:hint="eastAsia" w:ascii="宋体" w:hAnsi="宋体" w:eastAsia="宋体" w:cs="Times New Roman"/>
          <w:kern w:val="2"/>
          <w:sz w:val="21"/>
          <w:szCs w:val="21"/>
          <w:highlight w:val="none"/>
          <w:lang w:val="en-US" w:eastAsia="zh-CN" w:bidi="ar-SA"/>
        </w:rPr>
        <w:t>车辆性能良好。</w:t>
      </w:r>
    </w:p>
    <w:p>
      <w:pPr>
        <w:widowControl/>
        <w:spacing w:line="360" w:lineRule="auto"/>
        <w:ind w:firstLine="420" w:firstLineChars="200"/>
        <w:jc w:val="left"/>
        <w:rPr>
          <w:rFonts w:hint="eastAsia"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（三）</w:t>
      </w:r>
      <w:r>
        <w:rPr>
          <w:rFonts w:hint="eastAsia" w:ascii="宋体" w:hAnsi="宋体" w:eastAsia="宋体" w:cs="Times New Roman"/>
          <w:kern w:val="2"/>
          <w:sz w:val="21"/>
          <w:szCs w:val="21"/>
          <w:highlight w:val="none"/>
          <w:lang w:val="en-US" w:eastAsia="zh-CN" w:bidi="ar-SA"/>
        </w:rPr>
        <w:t>车辆户籍要求：承包商户籍。</w:t>
      </w:r>
    </w:p>
    <w:p>
      <w:pPr>
        <w:widowControl/>
        <w:spacing w:line="360" w:lineRule="auto"/>
        <w:ind w:firstLine="420" w:firstLineChars="200"/>
        <w:jc w:val="left"/>
        <w:rPr>
          <w:rFonts w:hint="eastAsia" w:ascii="宋体" w:hAnsi="宋体" w:eastAsia="宋体" w:cs="Times New Roman"/>
          <w:szCs w:val="21"/>
          <w:highlight w:val="none"/>
        </w:rPr>
      </w:pPr>
      <w:r>
        <w:rPr>
          <w:rFonts w:hint="eastAsia" w:ascii="宋体" w:hAnsi="宋体" w:cs="Times New Roman"/>
          <w:szCs w:val="21"/>
          <w:highlight w:val="none"/>
          <w:lang w:eastAsia="zh-CN"/>
        </w:rPr>
        <w:t>（</w:t>
      </w:r>
      <w:r>
        <w:rPr>
          <w:rFonts w:hint="eastAsia" w:ascii="宋体" w:hAnsi="宋体" w:cs="Times New Roman"/>
          <w:szCs w:val="21"/>
          <w:highlight w:val="none"/>
          <w:lang w:val="en-US" w:eastAsia="zh-CN"/>
        </w:rPr>
        <w:t>四</w:t>
      </w:r>
      <w:r>
        <w:rPr>
          <w:rFonts w:hint="eastAsia" w:ascii="宋体" w:hAnsi="宋体" w:cs="Times New Roman"/>
          <w:szCs w:val="21"/>
          <w:highlight w:val="none"/>
          <w:lang w:eastAsia="zh-CN"/>
        </w:rPr>
        <w:t>）</w:t>
      </w:r>
      <w:r>
        <w:rPr>
          <w:rFonts w:hint="eastAsia" w:ascii="宋体" w:hAnsi="宋体" w:eastAsia="宋体" w:cs="Times New Roman"/>
          <w:szCs w:val="21"/>
          <w:highlight w:val="none"/>
        </w:rPr>
        <w:t>车辆变动成本承担方：由承包商承担。</w:t>
      </w:r>
    </w:p>
    <w:p>
      <w:pPr>
        <w:widowControl/>
        <w:spacing w:line="360" w:lineRule="auto"/>
        <w:ind w:firstLine="420" w:firstLineChars="200"/>
        <w:jc w:val="left"/>
        <w:rPr>
          <w:rFonts w:hint="eastAsia" w:ascii="宋体" w:hAnsi="宋体" w:eastAsia="宋体" w:cs="Times New Roman"/>
          <w:szCs w:val="21"/>
          <w:highlight w:val="none"/>
        </w:rPr>
      </w:pPr>
      <w:r>
        <w:rPr>
          <w:rFonts w:hint="eastAsia" w:ascii="宋体" w:hAnsi="宋体" w:cs="Times New Roman"/>
          <w:szCs w:val="21"/>
          <w:highlight w:val="none"/>
          <w:lang w:eastAsia="zh-CN"/>
        </w:rPr>
        <w:t>（</w:t>
      </w:r>
      <w:r>
        <w:rPr>
          <w:rFonts w:hint="eastAsia" w:ascii="宋体" w:hAnsi="宋体" w:cs="Times New Roman"/>
          <w:szCs w:val="21"/>
          <w:highlight w:val="none"/>
          <w:lang w:val="en-US" w:eastAsia="zh-CN"/>
        </w:rPr>
        <w:t>五</w:t>
      </w:r>
      <w:r>
        <w:rPr>
          <w:rFonts w:hint="eastAsia" w:ascii="宋体" w:hAnsi="宋体" w:cs="Times New Roman"/>
          <w:szCs w:val="21"/>
          <w:highlight w:val="none"/>
          <w:lang w:eastAsia="zh-CN"/>
        </w:rPr>
        <w:t>）</w:t>
      </w:r>
      <w:r>
        <w:rPr>
          <w:rFonts w:hint="eastAsia" w:ascii="宋体" w:hAnsi="宋体" w:eastAsia="宋体" w:cs="Times New Roman"/>
          <w:szCs w:val="21"/>
          <w:highlight w:val="none"/>
        </w:rPr>
        <w:t>安全附属装置齐全有效，详见《附件1：消防器材配备标准》。</w:t>
      </w:r>
    </w:p>
    <w:p>
      <w:pPr>
        <w:pStyle w:val="10"/>
        <w:spacing w:line="460" w:lineRule="exact"/>
        <w:ind w:firstLine="420"/>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bidi="ar-SA"/>
        </w:rPr>
        <w:t>（六）</w:t>
      </w:r>
      <w:r>
        <w:rPr>
          <w:rFonts w:hint="eastAsia" w:ascii="宋体" w:hAnsi="宋体" w:eastAsia="宋体" w:cs="宋体"/>
          <w:kern w:val="2"/>
          <w:sz w:val="21"/>
          <w:szCs w:val="21"/>
          <w:lang w:val="en-US" w:eastAsia="zh-CN"/>
        </w:rPr>
        <w:t>保险购置标准：见附件2：保险购置标准。如车辆保险未满足本项目购置标准，承诺待中选后在合同签订前按照标准补足（若用车单位对保险购置要求高于附件2：保险购置标准则以用车单位购置要求为准）。车辆商业保险必须在中意财产保险有限公司陕西分公司购买。(否决项)。</w:t>
      </w:r>
    </w:p>
    <w:p>
      <w:pPr>
        <w:pStyle w:val="10"/>
        <w:numPr>
          <w:ilvl w:val="0"/>
          <w:numId w:val="0"/>
        </w:numPr>
        <w:spacing w:line="460" w:lineRule="exact"/>
        <w:ind w:firstLine="420" w:firstLineChars="200"/>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val="en-US" w:eastAsia="zh-CN"/>
        </w:rPr>
        <w:t>七</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val="en-US" w:eastAsia="zh-CN"/>
        </w:rPr>
        <w:t>技术要求：待收到成交结果通知书当日与长庆运输公司环江公司联系确定车型、年限（用车单位实际需求年限）等具体的技术要求。</w:t>
      </w:r>
    </w:p>
    <w:p>
      <w:pPr>
        <w:pStyle w:val="10"/>
        <w:spacing w:line="460" w:lineRule="exact"/>
        <w:ind w:firstLine="42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val="en-US" w:eastAsia="zh-CN"/>
        </w:rPr>
        <w:t>八</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rPr>
        <w:t>驾驶人员要求：</w:t>
      </w:r>
    </w:p>
    <w:p>
      <w:pPr>
        <w:pStyle w:val="10"/>
        <w:spacing w:line="460" w:lineRule="exact"/>
        <w:ind w:firstLine="420"/>
        <w:rPr>
          <w:rFonts w:hint="eastAsia" w:ascii="宋体" w:hAnsi="宋体" w:eastAsia="宋体" w:cs="宋体"/>
          <w:kern w:val="2"/>
          <w:sz w:val="21"/>
          <w:szCs w:val="21"/>
          <w:highlight w:val="none"/>
          <w:lang w:val="zh-CN"/>
        </w:rPr>
      </w:pPr>
      <w:r>
        <w:rPr>
          <w:rFonts w:hint="eastAsia" w:ascii="宋体" w:hAnsi="宋体" w:eastAsia="宋体" w:cs="宋体"/>
          <w:kern w:val="2"/>
          <w:sz w:val="21"/>
          <w:szCs w:val="21"/>
          <w:highlight w:val="none"/>
          <w:lang w:val="en-US" w:eastAsia="zh-CN"/>
        </w:rPr>
        <w:t xml:space="preserve">1. </w:t>
      </w:r>
      <w:r>
        <w:rPr>
          <w:rFonts w:hint="eastAsia" w:ascii="宋体" w:hAnsi="宋体" w:eastAsia="宋体" w:cs="宋体"/>
          <w:kern w:val="2"/>
          <w:sz w:val="21"/>
          <w:szCs w:val="21"/>
          <w:highlight w:val="none"/>
          <w:lang w:val="zh-CN"/>
        </w:rPr>
        <w:t>身体健康，无职业禁忌症，能适应长艰苦工作环境和野外长年工作方式；能适应山路、土路、村道、井场便道等复杂道路环境车辆驾驶。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20" w:firstLineChars="200"/>
        <w:jc w:val="both"/>
        <w:textAlignment w:val="auto"/>
        <w:outlineLvl w:val="9"/>
        <w:rPr>
          <w:rFonts w:hint="eastAsia" w:ascii="宋体" w:hAnsi="宋体" w:eastAsia="宋体" w:cs="宋体"/>
          <w:kern w:val="2"/>
          <w:sz w:val="21"/>
          <w:szCs w:val="21"/>
          <w:highlight w:val="none"/>
          <w:lang w:val="zh-CN"/>
        </w:rPr>
      </w:pPr>
      <w:r>
        <w:rPr>
          <w:rFonts w:hint="eastAsia" w:ascii="宋体" w:hAnsi="宋体" w:cs="宋体"/>
          <w:kern w:val="2"/>
          <w:sz w:val="21"/>
          <w:szCs w:val="21"/>
          <w:highlight w:val="none"/>
          <w:lang w:val="en-US" w:eastAsia="zh-CN"/>
        </w:rPr>
        <w:t xml:space="preserve">2. </w:t>
      </w:r>
      <w:r>
        <w:rPr>
          <w:rFonts w:hint="eastAsia" w:ascii="宋体" w:hAnsi="宋体" w:eastAsia="宋体" w:cs="宋体"/>
          <w:kern w:val="2"/>
          <w:sz w:val="21"/>
          <w:szCs w:val="21"/>
          <w:highlight w:val="none"/>
          <w:lang w:val="zh-CN"/>
        </w:rPr>
        <w:t>驾驶员证件齐全，</w:t>
      </w:r>
      <w:r>
        <w:rPr>
          <w:rFonts w:hint="eastAsia" w:ascii="宋体" w:hAnsi="宋体" w:eastAsia="宋体" w:cs="宋体"/>
          <w:kern w:val="2"/>
          <w:sz w:val="21"/>
          <w:szCs w:val="21"/>
          <w:highlight w:val="none"/>
        </w:rPr>
        <w:t>具备5年以上驾龄，</w:t>
      </w:r>
      <w:r>
        <w:rPr>
          <w:rFonts w:hint="eastAsia" w:ascii="宋体" w:hAnsi="宋体" w:eastAsia="宋体" w:cs="宋体"/>
          <w:kern w:val="2"/>
          <w:sz w:val="21"/>
          <w:szCs w:val="21"/>
          <w:highlight w:val="none"/>
          <w:lang w:val="en-US" w:eastAsia="zh-CN" w:bidi="ar-SA"/>
        </w:rPr>
        <w:t>具备准驾车型C类及以上驾驶证和相关操作证，</w:t>
      </w:r>
      <w:r>
        <w:rPr>
          <w:rFonts w:hint="eastAsia" w:ascii="宋体" w:hAnsi="宋体" w:eastAsia="宋体" w:cs="宋体"/>
          <w:kern w:val="2"/>
          <w:sz w:val="21"/>
          <w:szCs w:val="21"/>
          <w:highlight w:val="none"/>
          <w:lang w:val="zh-CN"/>
        </w:rPr>
        <w:t>符合国家关于驾驶员的有关要求。</w:t>
      </w:r>
    </w:p>
    <w:p>
      <w:pPr>
        <w:pStyle w:val="10"/>
        <w:spacing w:line="460" w:lineRule="exact"/>
        <w:ind w:firstLine="420"/>
        <w:rPr>
          <w:rFonts w:hint="eastAsia" w:ascii="宋体" w:hAnsi="宋体" w:eastAsia="宋体" w:cs="宋体"/>
          <w:kern w:val="2"/>
          <w:sz w:val="21"/>
          <w:szCs w:val="21"/>
          <w:highlight w:val="none"/>
          <w:lang w:val="zh-CN"/>
        </w:rPr>
      </w:pPr>
      <w:r>
        <w:rPr>
          <w:rFonts w:hint="eastAsia" w:ascii="宋体" w:hAnsi="宋体" w:eastAsia="宋体" w:cs="宋体"/>
          <w:kern w:val="2"/>
          <w:sz w:val="21"/>
          <w:szCs w:val="21"/>
          <w:highlight w:val="none"/>
          <w:lang w:val="en-US" w:eastAsia="zh-CN"/>
        </w:rPr>
        <w:t>3. 承包</w:t>
      </w:r>
      <w:r>
        <w:rPr>
          <w:rFonts w:hint="eastAsia" w:ascii="宋体" w:hAnsi="宋体" w:eastAsia="宋体" w:cs="宋体"/>
          <w:kern w:val="2"/>
          <w:sz w:val="21"/>
          <w:szCs w:val="21"/>
          <w:highlight w:val="none"/>
        </w:rPr>
        <w:t>商</w:t>
      </w:r>
      <w:r>
        <w:rPr>
          <w:rFonts w:hint="eastAsia" w:ascii="宋体" w:hAnsi="宋体" w:eastAsia="宋体" w:cs="宋体"/>
          <w:kern w:val="2"/>
          <w:sz w:val="21"/>
          <w:szCs w:val="21"/>
          <w:highlight w:val="none"/>
          <w:lang w:val="zh-CN"/>
        </w:rPr>
        <w:t>需承诺配备的驾驶员遵纪守法，无违法犯罪前科，无吸毒史，未发生过较大责任性交通事故。</w:t>
      </w:r>
    </w:p>
    <w:p>
      <w:pPr>
        <w:pStyle w:val="10"/>
        <w:spacing w:line="460" w:lineRule="exact"/>
        <w:ind w:firstLine="42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 xml:space="preserve">4. </w:t>
      </w:r>
      <w:r>
        <w:rPr>
          <w:rFonts w:hint="eastAsia" w:ascii="宋体" w:hAnsi="宋体" w:eastAsia="宋体" w:cs="宋体"/>
          <w:kern w:val="2"/>
          <w:sz w:val="21"/>
          <w:szCs w:val="21"/>
          <w:highlight w:val="none"/>
          <w:lang w:val="zh-CN"/>
        </w:rPr>
        <w:t>有配属司机因轮休、事病假等原因缺岗的可行性替换方案，能保障配属司机的正常休整和车辆的正常运行。</w:t>
      </w:r>
    </w:p>
    <w:p>
      <w:pPr>
        <w:pStyle w:val="10"/>
        <w:spacing w:line="460" w:lineRule="exact"/>
        <w:ind w:firstLine="42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lang w:val="en-US" w:eastAsia="zh-CN"/>
        </w:rPr>
        <w:t>九</w:t>
      </w:r>
      <w:r>
        <w:rPr>
          <w:rFonts w:hint="eastAsia" w:ascii="宋体" w:hAnsi="宋体" w:eastAsia="宋体" w:cs="宋体"/>
          <w:kern w:val="2"/>
          <w:sz w:val="21"/>
          <w:szCs w:val="21"/>
          <w:highlight w:val="none"/>
          <w:lang w:eastAsia="zh-CN"/>
        </w:rPr>
        <w:t>）</w:t>
      </w:r>
      <w:r>
        <w:rPr>
          <w:rFonts w:hint="eastAsia" w:ascii="宋体" w:hAnsi="宋体" w:eastAsia="宋体" w:cs="宋体"/>
          <w:kern w:val="2"/>
          <w:sz w:val="21"/>
          <w:szCs w:val="21"/>
          <w:highlight w:val="none"/>
        </w:rPr>
        <w:t>服务保障要求</w:t>
      </w:r>
    </w:p>
    <w:p>
      <w:pPr>
        <w:pStyle w:val="10"/>
        <w:spacing w:line="460" w:lineRule="exact"/>
        <w:ind w:firstLine="42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1. 承包</w:t>
      </w:r>
      <w:r>
        <w:rPr>
          <w:rFonts w:hint="eastAsia" w:ascii="宋体" w:hAnsi="宋体" w:eastAsia="宋体" w:cs="宋体"/>
          <w:kern w:val="2"/>
          <w:sz w:val="21"/>
          <w:szCs w:val="21"/>
          <w:highlight w:val="none"/>
        </w:rPr>
        <w:t>商须严格执行国家《中华人民共和国劳动法》、《中华人民共和国道路交通安全法》、《中华人民共和国道路运输条例》等相关法律法规，以及中国石油集团公司、油田公司及中国石油昆仑物流有限公司相关管理制度。</w:t>
      </w:r>
    </w:p>
    <w:p>
      <w:pPr>
        <w:pStyle w:val="10"/>
        <w:spacing w:line="460" w:lineRule="exact"/>
        <w:ind w:firstLine="420"/>
        <w:rPr>
          <w:rFonts w:hint="eastAsia" w:ascii="宋体" w:hAnsi="宋体" w:eastAsia="宋体" w:cs="宋体"/>
          <w:kern w:val="2"/>
          <w:sz w:val="21"/>
          <w:szCs w:val="21"/>
        </w:rPr>
      </w:pPr>
      <w:r>
        <w:rPr>
          <w:rFonts w:hint="eastAsia" w:ascii="宋体" w:hAnsi="宋体" w:eastAsia="宋体" w:cs="宋体"/>
          <w:kern w:val="2"/>
          <w:sz w:val="21"/>
          <w:szCs w:val="21"/>
          <w:highlight w:val="none"/>
          <w:lang w:val="en-US" w:eastAsia="zh-CN"/>
        </w:rPr>
        <w:t>2. 承包</w:t>
      </w:r>
      <w:r>
        <w:rPr>
          <w:rFonts w:hint="eastAsia" w:ascii="宋体" w:hAnsi="宋体" w:eastAsia="宋体" w:cs="宋体"/>
          <w:kern w:val="2"/>
          <w:sz w:val="21"/>
          <w:szCs w:val="21"/>
          <w:highlight w:val="none"/>
        </w:rPr>
        <w:t>商须有健全的安全管理制度、目标与措施、环保管理目标与措施、其他服务方案（保证全部车辆按时就位的保障方案；随车急救、消防、防滑链等实施用品的配置方案；</w:t>
      </w:r>
      <w:r>
        <w:rPr>
          <w:rFonts w:hint="eastAsia" w:ascii="宋体" w:hAnsi="宋体" w:eastAsia="宋体" w:cs="宋体"/>
          <w:kern w:val="2"/>
          <w:sz w:val="21"/>
          <w:szCs w:val="21"/>
        </w:rPr>
        <w:t>司机因轮休、事病假等原因缺岗的替换方案；车辆出现故障或事故不能正常出勤的应对方案）。</w:t>
      </w:r>
    </w:p>
    <w:p>
      <w:pPr>
        <w:pStyle w:val="10"/>
        <w:spacing w:line="460" w:lineRule="exact"/>
        <w:ind w:firstLine="420"/>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 xml:space="preserve">3. </w:t>
      </w:r>
      <w:r>
        <w:rPr>
          <w:rFonts w:hint="eastAsia" w:ascii="宋体" w:hAnsi="宋体" w:eastAsia="宋体" w:cs="宋体"/>
          <w:kern w:val="2"/>
          <w:sz w:val="21"/>
          <w:szCs w:val="21"/>
        </w:rPr>
        <w:t>配属本项目的驾驶人员必须遵守采购人及用车单位相关车辆管理运行制度要求，自觉接受日常安全教育和参加有关安全活动和会议。</w:t>
      </w:r>
    </w:p>
    <w:p>
      <w:pPr>
        <w:pStyle w:val="10"/>
        <w:spacing w:line="460" w:lineRule="exact"/>
        <w:ind w:firstLine="420"/>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 xml:space="preserve">4. </w:t>
      </w:r>
      <w:r>
        <w:rPr>
          <w:rFonts w:hint="eastAsia" w:ascii="宋体" w:hAnsi="宋体" w:eastAsia="宋体" w:cs="宋体"/>
          <w:kern w:val="2"/>
          <w:sz w:val="21"/>
          <w:szCs w:val="21"/>
        </w:rPr>
        <w:t>保证运输车辆及专业人员符合国家有关法律法规规定和运输要求；</w:t>
      </w:r>
    </w:p>
    <w:p>
      <w:pPr>
        <w:pStyle w:val="10"/>
        <w:spacing w:line="460" w:lineRule="exact"/>
        <w:ind w:firstLine="420"/>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 xml:space="preserve">5. </w:t>
      </w:r>
      <w:r>
        <w:rPr>
          <w:rFonts w:hint="eastAsia" w:ascii="宋体" w:hAnsi="宋体" w:eastAsia="宋体" w:cs="宋体"/>
          <w:kern w:val="2"/>
          <w:sz w:val="21"/>
          <w:szCs w:val="21"/>
        </w:rPr>
        <w:t>严格使用本项目响应备案车辆服务，不得擅自将承运车辆调回，因承运车辆维修、保养等原因停运，应提前采购人报备，并以性能良好的同类型承运车辆临时替换，不得影响正常工作，如车辆报废等其它原因更换车辆，按相关规定办理备案手续；</w:t>
      </w:r>
    </w:p>
    <w:p>
      <w:pPr>
        <w:pStyle w:val="10"/>
        <w:spacing w:line="460" w:lineRule="exact"/>
        <w:ind w:firstLine="420"/>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 xml:space="preserve">6. </w:t>
      </w:r>
      <w:r>
        <w:rPr>
          <w:rFonts w:hint="eastAsia" w:ascii="宋体" w:hAnsi="宋体" w:eastAsia="宋体" w:cs="宋体"/>
          <w:kern w:val="2"/>
          <w:sz w:val="21"/>
          <w:szCs w:val="21"/>
        </w:rPr>
        <w:t>运输前应完成车辆检修工作，确保其运转良好，保证服从采购人及用车单位合理的调配和指挥；</w:t>
      </w:r>
    </w:p>
    <w:p>
      <w:pPr>
        <w:pStyle w:val="10"/>
        <w:spacing w:line="460" w:lineRule="exact"/>
        <w:ind w:firstLine="420"/>
        <w:rPr>
          <w:rFonts w:hint="eastAsia" w:ascii="宋体" w:hAnsi="宋体" w:eastAsia="宋体" w:cs="宋体"/>
          <w:kern w:val="2"/>
          <w:sz w:val="21"/>
          <w:szCs w:val="21"/>
        </w:rPr>
      </w:pP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十</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接受采购人对工作全过程的监督检查，采纳合理意见，对提出的问题及时整改。</w:t>
      </w:r>
    </w:p>
    <w:p>
      <w:pPr>
        <w:widowControl/>
        <w:spacing w:line="400" w:lineRule="exact"/>
        <w:ind w:firstLine="422" w:firstLineChars="200"/>
        <w:jc w:val="left"/>
        <w:rPr>
          <w:rFonts w:hint="eastAsia"/>
          <w:b/>
          <w:bCs/>
          <w:szCs w:val="21"/>
        </w:rPr>
      </w:pPr>
      <w:r>
        <w:rPr>
          <w:rFonts w:hint="eastAsia"/>
          <w:b/>
          <w:bCs/>
          <w:szCs w:val="21"/>
          <w:lang w:eastAsia="zh-CN"/>
        </w:rPr>
        <w:t>（</w:t>
      </w:r>
      <w:r>
        <w:rPr>
          <w:rFonts w:hint="eastAsia"/>
          <w:b/>
          <w:bCs/>
          <w:szCs w:val="21"/>
          <w:lang w:val="en-US" w:eastAsia="zh-CN"/>
        </w:rPr>
        <w:t>十一</w:t>
      </w:r>
      <w:r>
        <w:rPr>
          <w:rFonts w:hint="eastAsia"/>
          <w:b/>
          <w:bCs/>
          <w:szCs w:val="21"/>
          <w:lang w:eastAsia="zh-CN"/>
        </w:rPr>
        <w:t>）</w:t>
      </w:r>
      <w:r>
        <w:rPr>
          <w:rFonts w:hint="eastAsia"/>
          <w:b/>
          <w:bCs/>
          <w:szCs w:val="21"/>
          <w:lang w:val="en-US" w:eastAsia="zh-CN"/>
        </w:rPr>
        <w:t>承包</w:t>
      </w:r>
      <w:r>
        <w:rPr>
          <w:rFonts w:hint="eastAsia"/>
          <w:b/>
          <w:bCs/>
          <w:szCs w:val="21"/>
        </w:rPr>
        <w:t>商应充分了解本项目车辆服务的区域范围，运输服务期间因外协原因影响生产的情况，</w:t>
      </w:r>
      <w:r>
        <w:rPr>
          <w:rFonts w:hint="eastAsia"/>
          <w:b/>
          <w:bCs/>
          <w:szCs w:val="21"/>
          <w:lang w:val="en-US" w:eastAsia="zh-CN"/>
        </w:rPr>
        <w:t>承包</w:t>
      </w:r>
      <w:r>
        <w:rPr>
          <w:rFonts w:hint="eastAsia"/>
          <w:b/>
          <w:bCs/>
          <w:szCs w:val="21"/>
        </w:rPr>
        <w:t>商需自行解决，费用由</w:t>
      </w:r>
      <w:r>
        <w:rPr>
          <w:rFonts w:hint="eastAsia"/>
          <w:b/>
          <w:bCs/>
          <w:szCs w:val="21"/>
          <w:lang w:val="en-US" w:eastAsia="zh-CN"/>
        </w:rPr>
        <w:t>承包</w:t>
      </w:r>
      <w:r>
        <w:rPr>
          <w:rFonts w:hint="eastAsia"/>
          <w:b/>
          <w:bCs/>
          <w:szCs w:val="21"/>
        </w:rPr>
        <w:t>商承担，如出现因外协原因未解决影响生产的情况，采购人有权单方面解除合同，并就此造成的生产损失向</w:t>
      </w:r>
      <w:r>
        <w:rPr>
          <w:rFonts w:hint="eastAsia"/>
          <w:b/>
          <w:bCs/>
          <w:szCs w:val="21"/>
          <w:lang w:eastAsia="zh-CN"/>
        </w:rPr>
        <w:t>承包商</w:t>
      </w:r>
      <w:r>
        <w:rPr>
          <w:rFonts w:hint="eastAsia"/>
          <w:b/>
          <w:bCs/>
          <w:szCs w:val="21"/>
        </w:rPr>
        <w:t>提出索赔。</w:t>
      </w:r>
    </w:p>
    <w:p>
      <w:pPr>
        <w:widowControl/>
        <w:spacing w:line="400" w:lineRule="exact"/>
        <w:ind w:firstLine="422" w:firstLineChars="200"/>
        <w:jc w:val="left"/>
        <w:rPr>
          <w:b/>
          <w:bCs/>
          <w:szCs w:val="21"/>
        </w:rPr>
      </w:pPr>
      <w:r>
        <w:rPr>
          <w:rFonts w:hint="eastAsia"/>
          <w:b/>
          <w:bCs/>
          <w:szCs w:val="21"/>
          <w:lang w:eastAsia="zh-CN"/>
        </w:rPr>
        <w:t>（</w:t>
      </w:r>
      <w:r>
        <w:rPr>
          <w:rFonts w:hint="eastAsia"/>
          <w:b/>
          <w:bCs/>
          <w:szCs w:val="21"/>
          <w:lang w:val="en-US" w:eastAsia="zh-CN"/>
        </w:rPr>
        <w:t>十二</w:t>
      </w:r>
      <w:r>
        <w:rPr>
          <w:rFonts w:hint="eastAsia"/>
          <w:b/>
          <w:bCs/>
          <w:szCs w:val="21"/>
          <w:lang w:eastAsia="zh-CN"/>
        </w:rPr>
        <w:t>）</w:t>
      </w:r>
      <w:r>
        <w:rPr>
          <w:rFonts w:hint="eastAsia"/>
          <w:b/>
          <w:bCs/>
          <w:szCs w:val="21"/>
          <w:lang w:val="en-US" w:eastAsia="zh-CN"/>
        </w:rPr>
        <w:t>承包</w:t>
      </w:r>
      <w:r>
        <w:rPr>
          <w:rFonts w:hint="eastAsia"/>
          <w:b/>
          <w:bCs/>
          <w:szCs w:val="21"/>
        </w:rPr>
        <w:t>商负责运输服务全过程的安全和环保管理，并承担相应的安全和环保风险，发生安全、环境污染事故或受到政府监管部门处罚的，违反国家法律法规或地方政府相关管理规定引发各类纠纷、行政处罚、经济罚款的，由</w:t>
      </w:r>
      <w:r>
        <w:rPr>
          <w:rFonts w:hint="eastAsia"/>
          <w:b/>
          <w:bCs/>
          <w:szCs w:val="21"/>
          <w:lang w:eastAsia="zh-CN"/>
        </w:rPr>
        <w:t>承包商</w:t>
      </w:r>
      <w:r>
        <w:rPr>
          <w:rFonts w:hint="eastAsia"/>
          <w:b/>
          <w:bCs/>
          <w:szCs w:val="21"/>
        </w:rPr>
        <w:t>承担处罚。加入年度内若发生上述情况，有下列情形之一的，取消准入资格，根据情节轻重，1至2年内不得重新准入。情节严重的，永久取消准入资格。</w:t>
      </w:r>
    </w:p>
    <w:p>
      <w:pPr>
        <w:keepNext w:val="0"/>
        <w:keepLines w:val="0"/>
        <w:pageBreakBefore w:val="0"/>
        <w:widowControl w:val="0"/>
        <w:tabs>
          <w:tab w:val="left" w:pos="-105"/>
          <w:tab w:val="left" w:pos="420"/>
          <w:tab w:val="left" w:pos="630"/>
          <w:tab w:val="left" w:pos="1155"/>
          <w:tab w:val="left" w:pos="1890"/>
          <w:tab w:val="left" w:pos="3150"/>
          <w:tab w:val="left" w:pos="3780"/>
        </w:tabs>
        <w:kinsoku/>
        <w:wordWrap/>
        <w:overflowPunct/>
        <w:topLinePunct w:val="0"/>
        <w:autoSpaceDE/>
        <w:autoSpaceDN/>
        <w:bidi w:val="0"/>
        <w:adjustRightInd/>
        <w:snapToGrid/>
        <w:spacing w:line="360" w:lineRule="auto"/>
        <w:ind w:right="-23" w:rightChars="-11" w:firstLine="422" w:firstLineChars="200"/>
        <w:textAlignment w:val="auto"/>
        <w:outlineLvl w:val="0"/>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五、采购</w:t>
      </w:r>
      <w:r>
        <w:rPr>
          <w:rFonts w:hint="eastAsia" w:ascii="宋体" w:hAnsi="宋体" w:cs="宋体"/>
          <w:b/>
          <w:bCs/>
          <w:color w:val="auto"/>
          <w:szCs w:val="21"/>
          <w:highlight w:val="none"/>
        </w:rPr>
        <w:t>文件的获取：</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pacing w:val="0"/>
          <w:highlight w:val="none"/>
          <w:lang w:eastAsia="zh-CN"/>
        </w:rPr>
      </w:pPr>
      <w:r>
        <w:rPr>
          <w:rFonts w:hint="eastAsia" w:ascii="宋体" w:hAnsi="宋体" w:cs="宋体"/>
          <w:b/>
          <w:bCs/>
          <w:color w:val="auto"/>
          <w:spacing w:val="0"/>
          <w:highlight w:val="none"/>
          <w:lang w:eastAsia="zh-CN"/>
        </w:rPr>
        <w:t>（</w:t>
      </w:r>
      <w:r>
        <w:rPr>
          <w:rFonts w:hint="eastAsia" w:ascii="宋体" w:hAnsi="宋体" w:cs="宋体"/>
          <w:b/>
          <w:bCs/>
          <w:color w:val="auto"/>
          <w:spacing w:val="0"/>
          <w:highlight w:val="none"/>
          <w:lang w:val="en-US" w:eastAsia="zh-CN"/>
        </w:rPr>
        <w:t>一</w:t>
      </w:r>
      <w:r>
        <w:rPr>
          <w:rFonts w:hint="eastAsia" w:ascii="宋体" w:hAnsi="宋体" w:cs="宋体"/>
          <w:b/>
          <w:bCs/>
          <w:color w:val="auto"/>
          <w:spacing w:val="0"/>
          <w:highlight w:val="none"/>
          <w:lang w:eastAsia="zh-CN"/>
        </w:rPr>
        <w:t>）</w:t>
      </w:r>
      <w:r>
        <w:rPr>
          <w:rFonts w:hint="eastAsia" w:ascii="宋体" w:hAnsi="宋体" w:eastAsia="宋体" w:cs="宋体"/>
          <w:b/>
          <w:bCs/>
          <w:color w:val="auto"/>
          <w:spacing w:val="0"/>
          <w:highlight w:val="none"/>
          <w:lang w:val="en-US" w:eastAsia="zh-CN"/>
        </w:rPr>
        <w:t>报名时间</w:t>
      </w:r>
      <w:r>
        <w:rPr>
          <w:rFonts w:hint="eastAsia" w:ascii="宋体" w:hAnsi="宋体" w:eastAsia="宋体" w:cs="宋体"/>
          <w:b/>
          <w:bCs/>
          <w:color w:val="auto"/>
          <w:spacing w:val="0"/>
          <w:highlight w:val="none"/>
          <w:lang w:eastAsia="zh-CN"/>
        </w:rPr>
        <w:t>：</w:t>
      </w:r>
      <w:r>
        <w:rPr>
          <w:rFonts w:hint="eastAsia" w:ascii="宋体" w:hAnsi="宋体" w:eastAsia="宋体" w:cs="宋体"/>
          <w:color w:val="auto"/>
          <w:spacing w:val="0"/>
          <w:highlight w:val="none"/>
          <w:lang w:eastAsia="zh-CN"/>
        </w:rPr>
        <w:t>凡有意参加的</w:t>
      </w:r>
      <w:r>
        <w:rPr>
          <w:rFonts w:hint="eastAsia" w:ascii="宋体" w:hAnsi="宋体" w:eastAsia="宋体" w:cs="宋体"/>
          <w:color w:val="auto"/>
          <w:spacing w:val="0"/>
          <w:highlight w:val="none"/>
          <w:lang w:val="en-US" w:eastAsia="zh-CN"/>
        </w:rPr>
        <w:t>服务商</w:t>
      </w:r>
      <w:r>
        <w:rPr>
          <w:rFonts w:hint="eastAsia" w:ascii="宋体" w:hAnsi="宋体" w:eastAsia="宋体" w:cs="宋体"/>
          <w:color w:val="auto"/>
          <w:spacing w:val="0"/>
          <w:highlight w:val="none"/>
          <w:lang w:eastAsia="zh-CN"/>
        </w:rPr>
        <w:t>，请于</w:t>
      </w:r>
      <w:r>
        <w:rPr>
          <w:rFonts w:hint="eastAsia" w:ascii="宋体" w:hAnsi="宋体" w:eastAsia="宋体" w:cs="宋体"/>
          <w:color w:val="auto"/>
          <w:spacing w:val="0"/>
          <w:highlight w:val="none"/>
          <w:lang w:val="en-US" w:eastAsia="zh-CN"/>
        </w:rPr>
        <w:t>北京时间2024 年</w:t>
      </w:r>
      <w:r>
        <w:rPr>
          <w:rFonts w:hint="eastAsia" w:ascii="宋体" w:hAnsi="宋体" w:cs="宋体"/>
          <w:color w:val="auto"/>
          <w:spacing w:val="0"/>
          <w:highlight w:val="none"/>
          <w:lang w:val="en-US" w:eastAsia="zh-CN"/>
        </w:rPr>
        <w:t>9</w:t>
      </w:r>
      <w:r>
        <w:rPr>
          <w:rFonts w:hint="eastAsia" w:ascii="宋体" w:hAnsi="宋体" w:eastAsia="宋体" w:cs="宋体"/>
          <w:color w:val="auto"/>
          <w:spacing w:val="0"/>
          <w:highlight w:val="none"/>
          <w:lang w:val="en-US" w:eastAsia="zh-CN"/>
        </w:rPr>
        <w:t>月</w:t>
      </w:r>
      <w:r>
        <w:rPr>
          <w:rFonts w:hint="eastAsia" w:ascii="宋体" w:hAnsi="宋体" w:cs="宋体"/>
          <w:color w:val="auto"/>
          <w:spacing w:val="0"/>
          <w:highlight w:val="none"/>
          <w:lang w:val="en-US" w:eastAsia="zh-CN"/>
        </w:rPr>
        <w:t>19</w:t>
      </w:r>
      <w:r>
        <w:rPr>
          <w:rFonts w:hint="eastAsia" w:ascii="宋体" w:hAnsi="宋体" w:eastAsia="宋体" w:cs="宋体"/>
          <w:color w:val="auto"/>
          <w:spacing w:val="0"/>
          <w:highlight w:val="none"/>
          <w:lang w:val="en-US" w:eastAsia="zh-CN"/>
        </w:rPr>
        <w:t>日</w:t>
      </w:r>
      <w:r>
        <w:rPr>
          <w:rFonts w:hint="eastAsia" w:ascii="宋体" w:hAnsi="宋体" w:cs="宋体"/>
          <w:color w:val="auto"/>
          <w:spacing w:val="0"/>
          <w:highlight w:val="none"/>
          <w:lang w:val="en-US" w:eastAsia="zh-CN"/>
        </w:rPr>
        <w:t>10</w:t>
      </w:r>
      <w:r>
        <w:rPr>
          <w:rFonts w:hint="eastAsia" w:ascii="宋体" w:hAnsi="宋体" w:eastAsia="宋体" w:cs="宋体"/>
          <w:color w:val="auto"/>
          <w:spacing w:val="0"/>
          <w:highlight w:val="none"/>
          <w:lang w:val="en-US" w:eastAsia="zh-CN"/>
        </w:rPr>
        <w:t>：00至 2024 年</w:t>
      </w:r>
      <w:r>
        <w:rPr>
          <w:rFonts w:hint="eastAsia" w:ascii="宋体" w:hAnsi="宋体" w:cs="宋体"/>
          <w:color w:val="auto"/>
          <w:spacing w:val="0"/>
          <w:highlight w:val="none"/>
          <w:lang w:val="en-US" w:eastAsia="zh-CN"/>
        </w:rPr>
        <w:t>9</w:t>
      </w:r>
      <w:r>
        <w:rPr>
          <w:rFonts w:hint="eastAsia" w:ascii="宋体" w:hAnsi="宋体" w:eastAsia="宋体" w:cs="宋体"/>
          <w:color w:val="auto"/>
          <w:spacing w:val="0"/>
          <w:highlight w:val="none"/>
          <w:lang w:val="en-US" w:eastAsia="zh-CN"/>
        </w:rPr>
        <w:t>月</w:t>
      </w:r>
      <w:r>
        <w:rPr>
          <w:rFonts w:hint="eastAsia" w:ascii="宋体" w:hAnsi="宋体" w:cs="宋体"/>
          <w:color w:val="auto"/>
          <w:spacing w:val="0"/>
          <w:highlight w:val="none"/>
          <w:lang w:val="en-US" w:eastAsia="zh-CN"/>
        </w:rPr>
        <w:t>23</w:t>
      </w:r>
      <w:r>
        <w:rPr>
          <w:rFonts w:hint="eastAsia" w:ascii="宋体" w:hAnsi="宋体" w:eastAsia="宋体" w:cs="宋体"/>
          <w:color w:val="auto"/>
          <w:spacing w:val="0"/>
          <w:highlight w:val="none"/>
          <w:lang w:val="en-US" w:eastAsia="zh-CN"/>
        </w:rPr>
        <w:t>日</w:t>
      </w:r>
      <w:r>
        <w:rPr>
          <w:rFonts w:hint="eastAsia" w:ascii="宋体" w:hAnsi="宋体" w:cs="宋体"/>
          <w:color w:val="auto"/>
          <w:spacing w:val="0"/>
          <w:highlight w:val="none"/>
          <w:lang w:val="en-US" w:eastAsia="zh-CN"/>
        </w:rPr>
        <w:t>10</w:t>
      </w:r>
      <w:r>
        <w:rPr>
          <w:rFonts w:hint="eastAsia" w:ascii="宋体" w:hAnsi="宋体" w:eastAsia="宋体" w:cs="宋体"/>
          <w:color w:val="auto"/>
          <w:spacing w:val="0"/>
          <w:highlight w:val="none"/>
          <w:lang w:val="en-US" w:eastAsia="zh-CN"/>
        </w:rPr>
        <w:t>：00前</w:t>
      </w:r>
      <w:r>
        <w:rPr>
          <w:rFonts w:hint="eastAsia" w:ascii="宋体" w:hAnsi="宋体" w:eastAsia="宋体" w:cs="宋体"/>
          <w:color w:val="auto"/>
          <w:spacing w:val="0"/>
          <w:highlight w:val="none"/>
          <w:lang w:eastAsia="zh-CN"/>
        </w:rPr>
        <w:t>谈判响应人通过</w:t>
      </w:r>
      <w:r>
        <w:rPr>
          <w:rFonts w:hint="eastAsia" w:ascii="宋体" w:hAnsi="宋体" w:cs="宋体"/>
          <w:color w:val="auto"/>
          <w:spacing w:val="0"/>
          <w:highlight w:val="none"/>
          <w:lang w:val="en-US" w:eastAsia="zh-CN"/>
        </w:rPr>
        <w:t>报名邮箱</w:t>
      </w:r>
      <w:r>
        <w:rPr>
          <w:rFonts w:hint="eastAsia" w:ascii="宋体" w:hAnsi="宋体" w:eastAsia="宋体" w:cs="宋体"/>
          <w:color w:val="auto"/>
          <w:spacing w:val="0"/>
          <w:highlight w:val="none"/>
          <w:lang w:eastAsia="zh-CN"/>
        </w:rPr>
        <w:t>报名，报名方式为：</w:t>
      </w:r>
      <w:r>
        <w:rPr>
          <w:rFonts w:hint="eastAsia" w:ascii="宋体" w:hAnsi="宋体" w:cs="宋体"/>
          <w:color w:val="auto"/>
          <w:spacing w:val="0"/>
          <w:highlight w:val="none"/>
          <w:lang w:val="en-US" w:eastAsia="zh-CN"/>
        </w:rPr>
        <w:t>编辑邮件</w:t>
      </w:r>
      <w:r>
        <w:rPr>
          <w:rFonts w:hint="eastAsia" w:ascii="宋体" w:hAnsi="宋体" w:eastAsia="宋体" w:cs="宋体"/>
          <w:color w:val="auto"/>
          <w:spacing w:val="0"/>
          <w:highlight w:val="none"/>
          <w:lang w:eastAsia="zh-CN"/>
        </w:rPr>
        <w:t>：单位名称+联系人+联系电话+项目编号（分标段的项目要标注报名的标段）+</w:t>
      </w:r>
      <w:r>
        <w:rPr>
          <w:rFonts w:hint="eastAsia" w:ascii="宋体" w:hAnsi="宋体" w:cs="宋体"/>
          <w:color w:val="auto"/>
          <w:spacing w:val="0"/>
          <w:highlight w:val="none"/>
          <w:lang w:val="en-US" w:eastAsia="zh-CN"/>
        </w:rPr>
        <w:t>报名</w:t>
      </w:r>
      <w:r>
        <w:rPr>
          <w:rFonts w:hint="eastAsia" w:ascii="宋体" w:hAnsi="宋体" w:eastAsia="宋体" w:cs="宋体"/>
          <w:color w:val="auto"/>
          <w:spacing w:val="0"/>
          <w:highlight w:val="none"/>
          <w:lang w:eastAsia="zh-CN"/>
        </w:rPr>
        <w:t>邮箱地址，发送至</w:t>
      </w:r>
      <w:r>
        <w:rPr>
          <w:rFonts w:hint="eastAsia" w:ascii="宋体" w:hAnsi="宋体" w:cs="宋体"/>
          <w:color w:val="auto"/>
          <w:spacing w:val="0"/>
          <w:highlight w:val="none"/>
          <w:lang w:val="en-US" w:eastAsia="zh-CN"/>
        </w:rPr>
        <w:t>电子邮箱</w:t>
      </w:r>
      <w:r>
        <w:rPr>
          <w:rFonts w:hint="eastAsia" w:ascii="宋体" w:hAnsi="宋体" w:cs="宋体"/>
          <w:color w:val="auto"/>
          <w:spacing w:val="0"/>
          <w:highlight w:val="none"/>
          <w:u w:val="single"/>
          <w:lang w:val="en-US" w:eastAsia="zh-CN"/>
        </w:rPr>
        <w:t>1010604205</w:t>
      </w:r>
      <w:r>
        <w:rPr>
          <w:rFonts w:hint="eastAsia" w:ascii="宋体" w:hAnsi="宋体" w:eastAsia="宋体" w:cs="宋体"/>
          <w:color w:val="auto"/>
          <w:spacing w:val="0"/>
          <w:highlight w:val="none"/>
          <w:u w:val="single"/>
          <w:lang w:val="en-US" w:eastAsia="zh-CN"/>
        </w:rPr>
        <w:t>@</w:t>
      </w:r>
      <w:r>
        <w:rPr>
          <w:rFonts w:hint="eastAsia" w:ascii="宋体" w:hAnsi="宋体" w:cs="宋体"/>
          <w:color w:val="auto"/>
          <w:spacing w:val="0"/>
          <w:highlight w:val="none"/>
          <w:u w:val="single"/>
          <w:lang w:val="en-US" w:eastAsia="zh-CN"/>
        </w:rPr>
        <w:t>qq</w:t>
      </w:r>
      <w:r>
        <w:rPr>
          <w:rFonts w:hint="eastAsia" w:ascii="宋体" w:hAnsi="宋体" w:eastAsia="宋体" w:cs="宋体"/>
          <w:color w:val="auto"/>
          <w:spacing w:val="0"/>
          <w:highlight w:val="none"/>
          <w:u w:val="single"/>
          <w:lang w:val="en-US" w:eastAsia="zh-CN"/>
        </w:rPr>
        <w:t>.com</w:t>
      </w:r>
      <w:r>
        <w:rPr>
          <w:rFonts w:hint="eastAsia" w:ascii="宋体" w:hAnsi="宋体" w:eastAsia="宋体" w:cs="宋体"/>
          <w:color w:val="auto"/>
          <w:spacing w:val="0"/>
          <w:highlight w:val="none"/>
          <w:lang w:eastAsia="zh-CN"/>
        </w:rPr>
        <w:t>。（</w:t>
      </w:r>
      <w:r>
        <w:rPr>
          <w:rFonts w:hint="eastAsia" w:ascii="宋体" w:hAnsi="宋体" w:eastAsia="宋体" w:cs="宋体"/>
          <w:color w:val="auto"/>
          <w:spacing w:val="0"/>
          <w:highlight w:val="none"/>
          <w:lang w:val="en-US" w:eastAsia="zh-CN"/>
        </w:rPr>
        <w:t>报名资料接收时间</w:t>
      </w:r>
      <w:r>
        <w:rPr>
          <w:rFonts w:hint="eastAsia" w:ascii="宋体" w:hAnsi="宋体" w:eastAsia="宋体" w:cs="宋体"/>
          <w:color w:val="auto"/>
          <w:spacing w:val="0"/>
          <w:highlight w:val="none"/>
          <w:lang w:eastAsia="zh-CN"/>
        </w:rPr>
        <w:t>以</w:t>
      </w:r>
      <w:r>
        <w:rPr>
          <w:rFonts w:hint="eastAsia" w:ascii="宋体" w:hAnsi="宋体" w:eastAsia="宋体" w:cs="宋体"/>
          <w:color w:val="auto"/>
          <w:spacing w:val="0"/>
          <w:highlight w:val="none"/>
          <w:lang w:val="en-US" w:eastAsia="zh-CN"/>
        </w:rPr>
        <w:t>组织</w:t>
      </w:r>
      <w:r>
        <w:rPr>
          <w:rFonts w:hint="eastAsia" w:ascii="宋体" w:hAnsi="宋体" w:eastAsia="宋体" w:cs="宋体"/>
          <w:color w:val="auto"/>
          <w:spacing w:val="0"/>
          <w:highlight w:val="none"/>
          <w:lang w:eastAsia="zh-CN"/>
        </w:rPr>
        <w:t>机构承办人电子邮箱收到时间为准，</w:t>
      </w:r>
      <w:r>
        <w:rPr>
          <w:rFonts w:hint="eastAsia" w:ascii="宋体" w:hAnsi="宋体" w:eastAsia="宋体" w:cs="宋体"/>
          <w:color w:val="auto"/>
          <w:spacing w:val="0"/>
          <w:highlight w:val="none"/>
          <w:lang w:val="en-US" w:eastAsia="zh-CN"/>
        </w:rPr>
        <w:t>逾期不予受理</w:t>
      </w:r>
      <w:r>
        <w:rPr>
          <w:rFonts w:hint="eastAsia" w:ascii="宋体" w:hAnsi="宋体" w:eastAsia="宋体" w:cs="宋体"/>
          <w:color w:val="auto"/>
          <w:spacing w:val="0"/>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2" w:firstLineChars="200"/>
        <w:jc w:val="left"/>
        <w:textAlignment w:val="auto"/>
        <w:rPr>
          <w:rFonts w:hint="default"/>
          <w:lang w:val="en-US" w:eastAsia="zh-CN"/>
        </w:rPr>
      </w:pPr>
      <w:r>
        <w:rPr>
          <w:rFonts w:hint="eastAsia"/>
          <w:b/>
          <w:bCs/>
          <w:lang w:val="en-US" w:eastAsia="zh-CN"/>
        </w:rPr>
        <w:t>（二）采购文件发售：每套</w:t>
      </w:r>
      <w:r>
        <w:rPr>
          <w:rFonts w:hint="eastAsia"/>
          <w:lang w:val="en-US" w:eastAsia="zh-CN"/>
        </w:rPr>
        <w:t>售价为</w:t>
      </w:r>
      <w:r>
        <w:rPr>
          <w:rFonts w:hint="eastAsia"/>
          <w:b/>
          <w:bCs/>
          <w:u w:val="single"/>
          <w:lang w:val="en-US" w:eastAsia="zh-CN"/>
        </w:rPr>
        <w:t>200</w:t>
      </w:r>
      <w:r>
        <w:rPr>
          <w:rFonts w:hint="eastAsia"/>
          <w:lang w:val="en-US" w:eastAsia="zh-CN"/>
        </w:rPr>
        <w:t>元人民币，</w:t>
      </w:r>
      <w:r>
        <w:rPr>
          <w:rFonts w:hint="eastAsia" w:ascii="宋体" w:hAnsi="宋体" w:eastAsia="宋体" w:cs="Times New Roman"/>
          <w:kern w:val="0"/>
          <w:sz w:val="21"/>
          <w:szCs w:val="21"/>
          <w:highlight w:val="none"/>
          <w:lang w:val="en-US" w:eastAsia="zh-CN" w:bidi="ar-SA"/>
        </w:rPr>
        <w:t>请有意参与该项目的潜在响应人确认自身资格条件是否满足要求，确认购买的项目标段，售后不退，应自负其责。汇款账户名称：中国石油昆仑物流有限公司长庆运输分公司；开户银行名称：</w:t>
      </w:r>
      <w:r>
        <w:rPr>
          <w:rFonts w:hint="eastAsia" w:ascii="宋体" w:hAnsi="宋体" w:cs="宋体"/>
          <w:b w:val="0"/>
          <w:bCs/>
          <w:color w:val="auto"/>
          <w:szCs w:val="21"/>
          <w:highlight w:val="none"/>
          <w:lang w:val="en-US" w:eastAsia="zh-CN"/>
        </w:rPr>
        <w:t>工行西安经济技术开发区支行</w:t>
      </w:r>
      <w:r>
        <w:rPr>
          <w:rFonts w:hint="eastAsia" w:ascii="宋体" w:hAnsi="宋体" w:eastAsia="宋体" w:cs="Times New Roman"/>
          <w:kern w:val="0"/>
          <w:sz w:val="21"/>
          <w:szCs w:val="21"/>
          <w:highlight w:val="none"/>
          <w:lang w:val="en-US" w:eastAsia="zh-CN" w:bidi="ar-SA"/>
        </w:rPr>
        <w:t>；行号：102791000031 ；银行账号：</w:t>
      </w:r>
      <w:r>
        <w:rPr>
          <w:rFonts w:hint="eastAsia" w:ascii="宋体" w:hAnsi="宋体" w:cs="宋体"/>
          <w:b w:val="0"/>
          <w:bCs/>
          <w:color w:val="auto"/>
          <w:szCs w:val="21"/>
          <w:highlight w:val="none"/>
          <w:lang w:val="en-US" w:eastAsia="zh-CN"/>
        </w:rPr>
        <w:t>3700000609022108187</w:t>
      </w:r>
      <w:r>
        <w:rPr>
          <w:rFonts w:hint="eastAsia" w:ascii="宋体" w:hAnsi="宋体" w:eastAsia="宋体" w:cs="Times New Roman"/>
          <w:kern w:val="0"/>
          <w:sz w:val="21"/>
          <w:szCs w:val="21"/>
          <w:highlight w:val="none"/>
          <w:lang w:val="en-US" w:eastAsia="zh-CN" w:bidi="ar-SA"/>
        </w:rPr>
        <w:t>，备注请注</w:t>
      </w:r>
      <w:r>
        <w:rPr>
          <w:rFonts w:hint="eastAsia" w:ascii="宋体" w:hAnsi="宋体" w:eastAsia="宋体" w:cs="Times New Roman"/>
          <w:b w:val="0"/>
          <w:bCs w:val="0"/>
          <w:kern w:val="0"/>
          <w:sz w:val="21"/>
          <w:szCs w:val="21"/>
          <w:highlight w:val="none"/>
          <w:lang w:val="en-US" w:eastAsia="zh-CN" w:bidi="ar-SA"/>
        </w:rPr>
        <w:t>明项目编号</w:t>
      </w:r>
      <w:r>
        <w:rPr>
          <w:rFonts w:hint="eastAsia" w:ascii="宋体" w:hAnsi="宋体" w:eastAsia="宋体" w:cs="Times New Roman"/>
          <w:kern w:val="0"/>
          <w:sz w:val="21"/>
          <w:szCs w:val="21"/>
          <w:highlight w:val="none"/>
          <w:lang w:val="en-US" w:eastAsia="zh-CN" w:bidi="ar-SA"/>
        </w:rPr>
        <w:t>。</w:t>
      </w:r>
      <w:r>
        <w:rPr>
          <w:rFonts w:hint="eastAsia" w:ascii="宋体" w:hAnsi="宋体" w:cs="Times New Roman"/>
          <w:kern w:val="0"/>
          <w:sz w:val="21"/>
          <w:szCs w:val="21"/>
          <w:highlight w:val="none"/>
          <w:lang w:val="en-US" w:eastAsia="zh-CN" w:bidi="ar-SA"/>
        </w:rPr>
        <w:t>打款后</w:t>
      </w:r>
      <w:r>
        <w:rPr>
          <w:rFonts w:hint="eastAsia" w:ascii="宋体" w:hAnsi="宋体" w:eastAsia="宋体" w:cs="Times New Roman"/>
          <w:kern w:val="0"/>
          <w:sz w:val="21"/>
          <w:szCs w:val="21"/>
          <w:highlight w:val="none"/>
          <w:lang w:val="en-US" w:eastAsia="zh-CN" w:bidi="ar-SA"/>
        </w:rPr>
        <w:t>请将付款凭证及其他报名资料一并</w:t>
      </w:r>
      <w:r>
        <w:rPr>
          <w:rFonts w:hint="eastAsia" w:ascii="宋体" w:hAnsi="宋体" w:cs="Times New Roman"/>
          <w:kern w:val="0"/>
          <w:sz w:val="21"/>
          <w:szCs w:val="21"/>
          <w:highlight w:val="none"/>
          <w:lang w:val="en-US" w:eastAsia="zh-CN" w:bidi="ar-SA"/>
        </w:rPr>
        <w:t>发送至</w:t>
      </w:r>
      <w:r>
        <w:rPr>
          <w:rFonts w:hint="eastAsia" w:ascii="宋体" w:hAnsi="宋体" w:eastAsia="宋体" w:cs="宋体"/>
          <w:color w:val="auto"/>
          <w:spacing w:val="0"/>
          <w:highlight w:val="none"/>
          <w:lang w:eastAsia="zh-CN"/>
        </w:rPr>
        <w:t>承办人电子邮箱</w:t>
      </w:r>
      <w:r>
        <w:rPr>
          <w:rFonts w:hint="eastAsia" w:ascii="宋体" w:hAnsi="宋体" w:cs="宋体"/>
          <w:color w:val="auto"/>
          <w:spacing w:val="0"/>
          <w:highlight w:val="none"/>
          <w:u w:val="single"/>
          <w:lang w:val="en-US" w:eastAsia="zh-CN"/>
        </w:rPr>
        <w:t>1010604205</w:t>
      </w:r>
      <w:r>
        <w:rPr>
          <w:rFonts w:hint="eastAsia" w:ascii="宋体" w:hAnsi="宋体" w:eastAsia="宋体" w:cs="宋体"/>
          <w:color w:val="auto"/>
          <w:spacing w:val="0"/>
          <w:highlight w:val="none"/>
          <w:u w:val="single"/>
          <w:lang w:val="en-US" w:eastAsia="zh-CN"/>
        </w:rPr>
        <w:t>@</w:t>
      </w:r>
      <w:r>
        <w:rPr>
          <w:rFonts w:hint="eastAsia" w:ascii="宋体" w:hAnsi="宋体" w:cs="宋体"/>
          <w:color w:val="auto"/>
          <w:spacing w:val="0"/>
          <w:highlight w:val="none"/>
          <w:u w:val="single"/>
          <w:lang w:val="en-US" w:eastAsia="zh-CN"/>
        </w:rPr>
        <w:t>qq</w:t>
      </w:r>
      <w:r>
        <w:rPr>
          <w:rFonts w:hint="eastAsia" w:ascii="宋体" w:hAnsi="宋体" w:eastAsia="宋体" w:cs="宋体"/>
          <w:color w:val="auto"/>
          <w:spacing w:val="0"/>
          <w:highlight w:val="none"/>
          <w:u w:val="single"/>
          <w:lang w:val="en-US" w:eastAsia="zh-CN"/>
        </w:rPr>
        <w:t>.com</w:t>
      </w:r>
      <w:r>
        <w:rPr>
          <w:rFonts w:hint="eastAsia" w:ascii="宋体" w:hAnsi="宋体" w:eastAsia="宋体" w:cs="Times New Roman"/>
          <w:kern w:val="0"/>
          <w:sz w:val="21"/>
          <w:szCs w:val="21"/>
          <w:highlight w:val="none"/>
          <w:lang w:val="en-US" w:eastAsia="zh-CN" w:bidi="ar-SA"/>
        </w:rPr>
        <w:t>。(注：付款凭证单独扫描</w:t>
      </w:r>
      <w:r>
        <w:rPr>
          <w:rFonts w:hint="eastAsia" w:ascii="宋体" w:hAnsi="宋体" w:cs="Times New Roman"/>
          <w:kern w:val="0"/>
          <w:sz w:val="21"/>
          <w:szCs w:val="21"/>
          <w:highlight w:val="none"/>
          <w:lang w:val="en-US" w:eastAsia="zh-CN" w:bidi="ar-SA"/>
        </w:rPr>
        <w:t>发送</w:t>
      </w:r>
      <w:r>
        <w:rPr>
          <w:rFonts w:hint="eastAsia" w:ascii="宋体" w:hAnsi="宋体" w:eastAsia="宋体" w:cs="Times New Roman"/>
          <w:kern w:val="0"/>
          <w:sz w:val="21"/>
          <w:szCs w:val="21"/>
          <w:highlight w:val="none"/>
          <w:lang w:val="en-US" w:eastAsia="zh-CN" w:bidi="ar-SA"/>
        </w:rPr>
        <w:t>，报名资料扫描一个PDF发送)</w:t>
      </w:r>
      <w:r>
        <w:rPr>
          <w:rFonts w:hint="eastAsia" w:ascii="宋体" w:hAnsi="宋体" w:cs="Times New Roman"/>
          <w:kern w:val="0"/>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pacing w:val="0"/>
          <w:highlight w:val="none"/>
          <w:lang w:val="en-US" w:eastAsia="zh-CN"/>
        </w:rPr>
      </w:pPr>
      <w:r>
        <w:rPr>
          <w:rFonts w:hint="eastAsia" w:ascii="宋体" w:hAnsi="宋体" w:cs="宋体"/>
          <w:b/>
          <w:bCs/>
          <w:color w:val="auto"/>
          <w:spacing w:val="0"/>
          <w:highlight w:val="none"/>
          <w:lang w:val="en-US" w:eastAsia="zh-CN"/>
        </w:rPr>
        <w:t>（三）</w:t>
      </w:r>
      <w:r>
        <w:rPr>
          <w:rFonts w:hint="eastAsia" w:ascii="宋体" w:hAnsi="宋体" w:cs="宋体"/>
          <w:b/>
          <w:bCs/>
          <w:color w:val="auto"/>
          <w:spacing w:val="0"/>
          <w:highlight w:val="none"/>
          <w:lang w:eastAsia="zh-CN"/>
        </w:rPr>
        <w:t>报名方式：</w:t>
      </w:r>
      <w:r>
        <w:rPr>
          <w:rFonts w:hint="eastAsia" w:ascii="宋体" w:hAnsi="宋体" w:eastAsia="宋体" w:cs="Times New Roman"/>
          <w:kern w:val="0"/>
          <w:sz w:val="21"/>
          <w:szCs w:val="21"/>
          <w:highlight w:val="none"/>
          <w:lang w:val="en-US" w:eastAsia="zh-CN" w:bidi="ar-SA"/>
        </w:rPr>
        <w:fldChar w:fldCharType="begin"/>
      </w:r>
      <w:r>
        <w:rPr>
          <w:rFonts w:hint="eastAsia" w:ascii="宋体" w:hAnsi="宋体" w:eastAsia="宋体" w:cs="Times New Roman"/>
          <w:kern w:val="0"/>
          <w:sz w:val="21"/>
          <w:szCs w:val="21"/>
          <w:highlight w:val="none"/>
          <w:lang w:val="en-US" w:eastAsia="zh-CN" w:bidi="ar-SA"/>
        </w:rPr>
        <w:instrText xml:space="preserve"> HYPERLINK "mailto:谈判响应人通过QQ邮箱报名，发送至承办人电子邮箱1010604205@qq.com。" </w:instrText>
      </w:r>
      <w:r>
        <w:rPr>
          <w:rFonts w:hint="eastAsia" w:ascii="宋体" w:hAnsi="宋体" w:eastAsia="宋体" w:cs="Times New Roman"/>
          <w:kern w:val="0"/>
          <w:sz w:val="21"/>
          <w:szCs w:val="21"/>
          <w:highlight w:val="none"/>
          <w:lang w:val="en-US" w:eastAsia="zh-CN" w:bidi="ar-SA"/>
        </w:rPr>
        <w:fldChar w:fldCharType="separate"/>
      </w:r>
      <w:r>
        <w:rPr>
          <w:rFonts w:hint="eastAsia" w:ascii="宋体" w:hAnsi="宋体" w:eastAsia="宋体" w:cs="Times New Roman"/>
          <w:kern w:val="0"/>
          <w:sz w:val="21"/>
          <w:szCs w:val="21"/>
          <w:highlight w:val="none"/>
          <w:lang w:val="en-US" w:eastAsia="zh-CN" w:bidi="ar-SA"/>
        </w:rPr>
        <w:t>谈判响应人通过QQ邮箱报名，发送至承办人电子邮箱</w:t>
      </w:r>
      <w:r>
        <w:rPr>
          <w:rFonts w:hint="eastAsia" w:ascii="宋体" w:hAnsi="宋体" w:eastAsia="宋体" w:cs="Times New Roman"/>
          <w:kern w:val="0"/>
          <w:sz w:val="21"/>
          <w:szCs w:val="21"/>
          <w:highlight w:val="none"/>
          <w:u w:val="single"/>
          <w:lang w:val="en-US" w:eastAsia="zh-CN" w:bidi="ar-SA"/>
        </w:rPr>
        <w:t>1010604205@qq.com</w:t>
      </w:r>
      <w:r>
        <w:rPr>
          <w:rFonts w:hint="eastAsia" w:ascii="宋体" w:hAnsi="宋体" w:eastAsia="宋体" w:cs="Times New Roman"/>
          <w:kern w:val="0"/>
          <w:sz w:val="21"/>
          <w:szCs w:val="21"/>
          <w:highlight w:val="none"/>
          <w:lang w:val="en-US" w:eastAsia="zh-CN" w:bidi="ar-SA"/>
        </w:rPr>
        <w:t>。</w:t>
      </w:r>
      <w:r>
        <w:rPr>
          <w:rFonts w:hint="eastAsia" w:ascii="宋体" w:hAnsi="宋体" w:eastAsia="宋体" w:cs="Times New Roman"/>
          <w:kern w:val="0"/>
          <w:sz w:val="21"/>
          <w:szCs w:val="21"/>
          <w:highlight w:val="none"/>
          <w:lang w:val="en-US" w:eastAsia="zh-CN" w:bidi="ar-SA"/>
        </w:rPr>
        <w:fldChar w:fldCharType="end"/>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 xml:space="preserve">    </w:t>
      </w:r>
      <w:r>
        <w:rPr>
          <w:rFonts w:hint="eastAsia" w:ascii="宋体" w:hAnsi="宋体" w:cs="宋体"/>
          <w:b/>
          <w:bCs/>
          <w:color w:val="auto"/>
          <w:spacing w:val="0"/>
          <w:highlight w:val="none"/>
          <w:lang w:val="en-US" w:eastAsia="zh-CN"/>
        </w:rPr>
        <w:t>（四）</w:t>
      </w:r>
      <w:r>
        <w:rPr>
          <w:rFonts w:hint="eastAsia" w:ascii="宋体" w:hAnsi="宋体" w:eastAsia="宋体" w:cs="宋体"/>
          <w:b/>
          <w:bCs/>
          <w:color w:val="auto"/>
          <w:spacing w:val="0"/>
          <w:highlight w:val="none"/>
          <w:lang w:val="en-US" w:eastAsia="zh-CN"/>
        </w:rPr>
        <w:t>谈判文件获取：谈判响应人通过邮箱报名，报名方式为：编辑邮件：单位名称+联系人+联系电话+项目编号（分标段的项目要标注报名的标段）+报名邮箱地址，发送至电子邮箱</w:t>
      </w:r>
      <w:r>
        <w:rPr>
          <w:rFonts w:hint="eastAsia" w:ascii="宋体" w:hAnsi="宋体" w:eastAsia="宋体" w:cs="宋体"/>
          <w:b/>
          <w:bCs/>
          <w:color w:val="auto"/>
          <w:spacing w:val="0"/>
          <w:highlight w:val="none"/>
          <w:u w:val="single"/>
          <w:lang w:val="en-US" w:eastAsia="zh-CN"/>
        </w:rPr>
        <w:t>1010604205@qq.com</w:t>
      </w:r>
      <w:r>
        <w:rPr>
          <w:rFonts w:hint="eastAsia" w:ascii="宋体" w:hAnsi="宋体" w:eastAsia="宋体" w:cs="宋体"/>
          <w:b/>
          <w:bCs/>
          <w:color w:val="auto"/>
          <w:spacing w:val="0"/>
          <w:highlight w:val="none"/>
          <w:lang w:val="en-US" w:eastAsia="zh-CN"/>
        </w:rPr>
        <w:t>。</w:t>
      </w:r>
      <w:r>
        <w:rPr>
          <w:rFonts w:hint="eastAsia" w:ascii="宋体" w:hAnsi="宋体" w:cs="宋体"/>
          <w:b/>
          <w:bCs/>
          <w:color w:val="auto"/>
          <w:spacing w:val="0"/>
          <w:highlight w:val="none"/>
          <w:lang w:val="en-US" w:eastAsia="zh-CN"/>
        </w:rPr>
        <w:t>缴纳标书费后</w:t>
      </w:r>
      <w:r>
        <w:rPr>
          <w:rFonts w:hint="eastAsia" w:ascii="宋体" w:hAnsi="宋体" w:eastAsia="宋体" w:cs="宋体"/>
          <w:b/>
          <w:bCs/>
          <w:color w:val="auto"/>
          <w:spacing w:val="0"/>
          <w:highlight w:val="none"/>
          <w:lang w:val="en-US" w:eastAsia="zh-CN"/>
        </w:rPr>
        <w:t>将报名资料</w:t>
      </w:r>
      <w:r>
        <w:rPr>
          <w:rFonts w:hint="eastAsia" w:ascii="宋体" w:hAnsi="宋体" w:cs="宋体"/>
          <w:b/>
          <w:bCs/>
          <w:color w:val="auto"/>
          <w:spacing w:val="0"/>
          <w:highlight w:val="none"/>
          <w:lang w:val="en-US" w:eastAsia="zh-CN"/>
        </w:rPr>
        <w:t>（PDF版）</w:t>
      </w:r>
      <w:r>
        <w:rPr>
          <w:rFonts w:hint="eastAsia" w:ascii="宋体" w:hAnsi="宋体" w:eastAsia="宋体" w:cs="宋体"/>
          <w:b/>
          <w:bCs/>
          <w:color w:val="auto"/>
          <w:spacing w:val="0"/>
          <w:highlight w:val="none"/>
          <w:lang w:val="en-US" w:eastAsia="zh-CN"/>
        </w:rPr>
        <w:t>及付款凭证</w:t>
      </w:r>
      <w:r>
        <w:rPr>
          <w:rFonts w:hint="eastAsia" w:ascii="宋体" w:hAnsi="宋体" w:cs="宋体"/>
          <w:b/>
          <w:bCs/>
          <w:color w:val="auto"/>
          <w:spacing w:val="0"/>
          <w:highlight w:val="none"/>
          <w:lang w:val="en-US" w:eastAsia="zh-CN"/>
        </w:rPr>
        <w:t>（扫描件）</w:t>
      </w:r>
      <w:r>
        <w:rPr>
          <w:rFonts w:hint="eastAsia" w:ascii="宋体" w:hAnsi="宋体" w:eastAsia="宋体" w:cs="宋体"/>
          <w:b/>
          <w:bCs/>
          <w:color w:val="auto"/>
          <w:spacing w:val="0"/>
          <w:highlight w:val="none"/>
          <w:lang w:val="en-US" w:eastAsia="zh-CN"/>
        </w:rPr>
        <w:t>一并发送至承办人电子邮箱</w:t>
      </w:r>
      <w:r>
        <w:rPr>
          <w:rFonts w:hint="eastAsia" w:ascii="宋体" w:hAnsi="宋体" w:eastAsia="宋体" w:cs="宋体"/>
          <w:b/>
          <w:bCs/>
          <w:color w:val="auto"/>
          <w:spacing w:val="0"/>
          <w:highlight w:val="none"/>
          <w:u w:val="single"/>
          <w:lang w:val="en-US" w:eastAsia="zh-CN"/>
        </w:rPr>
        <w:t>1010604205@qq.com</w:t>
      </w:r>
      <w:r>
        <w:rPr>
          <w:rFonts w:hint="eastAsia" w:ascii="宋体" w:hAnsi="宋体" w:cs="宋体"/>
          <w:b/>
          <w:bCs/>
          <w:color w:val="auto"/>
          <w:spacing w:val="0"/>
          <w:highlight w:val="none"/>
          <w:lang w:val="en-US" w:eastAsia="zh-CN"/>
        </w:rPr>
        <w:t>，报</w:t>
      </w:r>
      <w:r>
        <w:rPr>
          <w:rFonts w:hint="eastAsia" w:ascii="宋体" w:hAnsi="宋体" w:eastAsia="宋体" w:cs="宋体"/>
          <w:b/>
          <w:bCs/>
          <w:color w:val="auto"/>
          <w:spacing w:val="0"/>
          <w:highlight w:val="none"/>
          <w:lang w:val="en-US" w:eastAsia="zh-CN"/>
        </w:rPr>
        <w:t>名通过</w:t>
      </w:r>
      <w:r>
        <w:rPr>
          <w:rFonts w:hint="eastAsia" w:ascii="宋体" w:hAnsi="宋体" w:cs="宋体"/>
          <w:b/>
          <w:bCs/>
          <w:color w:val="auto"/>
          <w:spacing w:val="0"/>
          <w:highlight w:val="none"/>
          <w:lang w:val="en-US" w:eastAsia="zh-CN"/>
        </w:rPr>
        <w:t>后</w:t>
      </w:r>
      <w:r>
        <w:rPr>
          <w:rFonts w:hint="eastAsia" w:ascii="宋体" w:hAnsi="宋体" w:eastAsia="宋体" w:cs="宋体"/>
          <w:b/>
          <w:bCs/>
          <w:color w:val="auto"/>
          <w:spacing w:val="0"/>
          <w:highlight w:val="none"/>
          <w:lang w:val="en-US" w:eastAsia="zh-CN"/>
        </w:rPr>
        <w:t>发送</w:t>
      </w:r>
      <w:r>
        <w:rPr>
          <w:rFonts w:hint="eastAsia" w:ascii="宋体" w:hAnsi="宋体" w:eastAsia="宋体" w:cs="宋体"/>
          <w:b/>
          <w:bCs/>
          <w:color w:val="auto"/>
          <w:szCs w:val="21"/>
          <w:highlight w:val="none"/>
          <w:lang w:val="en-US" w:eastAsia="zh-CN"/>
        </w:rPr>
        <w:t>谈判</w:t>
      </w:r>
      <w:r>
        <w:rPr>
          <w:rFonts w:hint="eastAsia" w:ascii="宋体" w:hAnsi="宋体" w:eastAsia="宋体" w:cs="宋体"/>
          <w:b/>
          <w:bCs/>
          <w:color w:val="auto"/>
          <w:spacing w:val="0"/>
          <w:highlight w:val="none"/>
          <w:lang w:val="en-US" w:eastAsia="zh-CN"/>
        </w:rPr>
        <w:t>文件至</w:t>
      </w:r>
      <w:r>
        <w:rPr>
          <w:rFonts w:hint="eastAsia" w:ascii="宋体" w:hAnsi="宋体" w:cs="宋体"/>
          <w:b/>
          <w:bCs/>
          <w:color w:val="auto"/>
          <w:spacing w:val="0"/>
          <w:highlight w:val="none"/>
          <w:lang w:val="en-US" w:eastAsia="zh-CN"/>
        </w:rPr>
        <w:t>响应人</w:t>
      </w:r>
      <w:r>
        <w:rPr>
          <w:rFonts w:hint="eastAsia" w:ascii="宋体" w:hAnsi="宋体" w:eastAsia="宋体" w:cs="宋体"/>
          <w:b/>
          <w:bCs/>
          <w:color w:val="auto"/>
          <w:spacing w:val="0"/>
          <w:highlight w:val="none"/>
          <w:lang w:val="en-US" w:eastAsia="zh-CN"/>
        </w:rPr>
        <w:t>报名提供的邮箱。因供应商原因导致报名不成功的，供应商自行承担责任。未按要求提交报名资料的不予受理，未报名的、未从组织机构取得采购文件的供应商不能参与项目。</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pacing w:val="0"/>
          <w:highlight w:val="none"/>
          <w:lang w:val="en-US" w:eastAsia="zh-CN"/>
        </w:rPr>
      </w:pPr>
      <w:r>
        <w:rPr>
          <w:rFonts w:hint="eastAsia" w:ascii="宋体" w:hAnsi="宋体" w:cs="宋体"/>
          <w:b/>
          <w:bCs/>
          <w:color w:val="auto"/>
          <w:spacing w:val="0"/>
          <w:highlight w:val="none"/>
          <w:lang w:val="en-US" w:eastAsia="zh-CN"/>
        </w:rPr>
        <w:t>（五）报名资料：</w:t>
      </w:r>
      <w:r>
        <w:rPr>
          <w:rFonts w:hint="eastAsia" w:ascii="宋体" w:hAnsi="宋体" w:eastAsia="宋体" w:cs="宋体"/>
          <w:b/>
          <w:bCs/>
          <w:color w:val="auto"/>
          <w:spacing w:val="0"/>
          <w:highlight w:val="none"/>
        </w:rPr>
        <w:t>①《报名登记表》</w:t>
      </w:r>
      <w:r>
        <w:rPr>
          <w:rFonts w:hint="eastAsia" w:ascii="宋体" w:hAnsi="宋体" w:cs="宋体"/>
          <w:b/>
          <w:bCs/>
          <w:color w:val="auto"/>
          <w:spacing w:val="0"/>
          <w:highlight w:val="none"/>
          <w:lang w:eastAsia="zh-CN"/>
        </w:rPr>
        <w:t>；</w:t>
      </w:r>
      <w:r>
        <w:rPr>
          <w:rFonts w:hint="eastAsia" w:ascii="宋体" w:hAnsi="宋体" w:eastAsia="宋体" w:cs="宋体"/>
          <w:b/>
          <w:bCs/>
          <w:color w:val="auto"/>
          <w:spacing w:val="0"/>
          <w:highlight w:val="none"/>
        </w:rPr>
        <w:t>②</w:t>
      </w:r>
      <w:r>
        <w:rPr>
          <w:rFonts w:hint="eastAsia" w:ascii="宋体" w:hAnsi="宋体" w:eastAsia="宋体" w:cs="宋体"/>
          <w:b/>
          <w:bCs/>
          <w:color w:val="auto"/>
          <w:spacing w:val="0"/>
          <w:highlight w:val="none"/>
          <w:lang w:val="en-US" w:eastAsia="zh-CN"/>
        </w:rPr>
        <w:t xml:space="preserve"> </w:t>
      </w:r>
      <w:r>
        <w:rPr>
          <w:rFonts w:hint="eastAsia" w:ascii="宋体" w:hAnsi="宋体" w:cs="宋体"/>
          <w:b/>
          <w:bCs/>
          <w:color w:val="auto"/>
          <w:spacing w:val="0"/>
          <w:highlight w:val="none"/>
          <w:lang w:val="en-US" w:eastAsia="zh-CN"/>
        </w:rPr>
        <w:t>营业执照</w:t>
      </w:r>
      <w:r>
        <w:rPr>
          <w:rFonts w:hint="eastAsia" w:ascii="宋体" w:hAnsi="宋体" w:eastAsia="宋体" w:cs="宋体"/>
          <w:b/>
          <w:bCs/>
          <w:color w:val="auto"/>
          <w:spacing w:val="0"/>
          <w:highlight w:val="none"/>
        </w:rPr>
        <w:t>③</w:t>
      </w:r>
      <w:r>
        <w:rPr>
          <w:rFonts w:hint="eastAsia" w:ascii="宋体" w:hAnsi="宋体" w:eastAsia="宋体" w:cs="宋体"/>
          <w:b/>
          <w:bCs/>
          <w:color w:val="auto"/>
          <w:spacing w:val="0"/>
          <w:highlight w:val="none"/>
          <w:lang w:val="en-US" w:eastAsia="zh-CN"/>
        </w:rPr>
        <w:t>开户银行许可证④法定代表人身份证明书</w:t>
      </w:r>
      <w:r>
        <w:rPr>
          <w:rFonts w:hint="eastAsia" w:ascii="宋体" w:hAnsi="宋体" w:cs="宋体"/>
          <w:b/>
          <w:bCs/>
          <w:color w:val="auto"/>
          <w:spacing w:val="0"/>
          <w:highlight w:val="none"/>
          <w:lang w:val="en-US" w:eastAsia="zh-CN"/>
        </w:rPr>
        <w:t>；</w:t>
      </w:r>
      <w:r>
        <w:rPr>
          <w:rFonts w:hint="eastAsia" w:ascii="宋体" w:hAnsi="宋体" w:eastAsia="宋体" w:cs="宋体"/>
          <w:b/>
          <w:bCs/>
          <w:color w:val="auto"/>
          <w:spacing w:val="0"/>
          <w:highlight w:val="none"/>
          <w:lang w:val="en-US" w:eastAsia="zh-CN"/>
        </w:rPr>
        <w:t>⑤</w:t>
      </w:r>
      <w:r>
        <w:rPr>
          <w:rFonts w:hint="eastAsia" w:ascii="宋体" w:hAnsi="宋体" w:cs="宋体"/>
          <w:b/>
          <w:bCs/>
          <w:color w:val="auto"/>
          <w:spacing w:val="0"/>
          <w:highlight w:val="none"/>
          <w:lang w:val="en-US" w:eastAsia="zh-CN"/>
        </w:rPr>
        <w:t>授权委托书（法定代表人自行办理获取采购文件事宜的无需授权委托书）</w:t>
      </w:r>
      <w:r>
        <w:rPr>
          <w:rFonts w:hint="eastAsia" w:ascii="宋体" w:hAnsi="宋体" w:eastAsia="宋体" w:cs="宋体"/>
          <w:b/>
          <w:bCs/>
          <w:color w:val="auto"/>
          <w:spacing w:val="0"/>
          <w:highlight w:val="none"/>
          <w:lang w:val="en-US" w:eastAsia="zh-CN"/>
        </w:rPr>
        <w:t>，报名通过将</w:t>
      </w:r>
      <w:r>
        <w:rPr>
          <w:rFonts w:hint="eastAsia" w:ascii="宋体" w:hAnsi="宋体" w:cs="宋体"/>
          <w:b/>
          <w:bCs/>
          <w:color w:val="auto"/>
          <w:spacing w:val="0"/>
          <w:highlight w:val="none"/>
          <w:lang w:val="en-US" w:eastAsia="zh-CN"/>
        </w:rPr>
        <w:t>通过邮箱</w:t>
      </w:r>
      <w:r>
        <w:rPr>
          <w:rFonts w:hint="eastAsia" w:ascii="宋体" w:hAnsi="宋体" w:eastAsia="宋体" w:cs="宋体"/>
          <w:b/>
          <w:bCs/>
          <w:color w:val="auto"/>
          <w:spacing w:val="0"/>
          <w:highlight w:val="none"/>
          <w:lang w:val="en-US" w:eastAsia="zh-CN"/>
        </w:rPr>
        <w:t>发送</w:t>
      </w:r>
      <w:r>
        <w:rPr>
          <w:rFonts w:hint="eastAsia" w:ascii="宋体" w:hAnsi="宋体" w:cs="宋体"/>
          <w:b/>
          <w:bCs/>
          <w:color w:val="auto"/>
          <w:spacing w:val="0"/>
          <w:highlight w:val="none"/>
          <w:lang w:val="en-US" w:eastAsia="zh-CN"/>
        </w:rPr>
        <w:t>采购</w:t>
      </w:r>
      <w:r>
        <w:rPr>
          <w:rFonts w:hint="eastAsia" w:ascii="宋体" w:hAnsi="宋体" w:eastAsia="宋体" w:cs="宋体"/>
          <w:b/>
          <w:bCs/>
          <w:color w:val="auto"/>
          <w:spacing w:val="0"/>
          <w:highlight w:val="none"/>
          <w:lang w:val="en-US" w:eastAsia="zh-CN"/>
        </w:rPr>
        <w:t>文件</w:t>
      </w:r>
      <w:r>
        <w:rPr>
          <w:rFonts w:hint="eastAsia" w:ascii="宋体" w:hAnsi="宋体" w:cs="宋体"/>
          <w:b/>
          <w:bCs/>
          <w:color w:val="auto"/>
          <w:spacing w:val="0"/>
          <w:highlight w:val="none"/>
          <w:lang w:val="en-US" w:eastAsia="zh-CN"/>
        </w:rPr>
        <w:t>，资料</w:t>
      </w:r>
      <w:r>
        <w:rPr>
          <w:rFonts w:hint="eastAsia" w:ascii="宋体" w:hAnsi="宋体" w:eastAsia="宋体" w:cs="宋体"/>
          <w:b/>
          <w:bCs/>
          <w:color w:val="auto"/>
          <w:spacing w:val="0"/>
          <w:highlight w:val="none"/>
          <w:lang w:val="en-US" w:eastAsia="zh-CN"/>
        </w:rPr>
        <w:t>格式见附件</w:t>
      </w:r>
      <w:r>
        <w:rPr>
          <w:rFonts w:hint="eastAsia" w:ascii="宋体" w:hAnsi="宋体" w:cs="宋体"/>
          <w:b/>
          <w:bCs/>
          <w:color w:val="auto"/>
          <w:spacing w:val="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val="0"/>
          <w:i w:val="0"/>
          <w:iCs w:val="0"/>
          <w:kern w:val="2"/>
          <w:sz w:val="21"/>
          <w:szCs w:val="21"/>
          <w:highlight w:val="none"/>
          <w:lang w:val="en-US" w:eastAsia="zh-CN" w:bidi="ar"/>
        </w:rPr>
      </w:pPr>
      <w:r>
        <w:rPr>
          <w:rFonts w:hint="eastAsia" w:ascii="宋体" w:hAnsi="宋体" w:cs="宋体"/>
          <w:b/>
          <w:bCs/>
          <w:color w:val="auto"/>
          <w:spacing w:val="0"/>
          <w:highlight w:val="none"/>
          <w:lang w:val="en-US" w:eastAsia="zh-CN"/>
        </w:rPr>
        <w:t>（六）注意事项</w:t>
      </w:r>
      <w:r>
        <w:rPr>
          <w:rFonts w:hint="eastAsia" w:ascii="宋体" w:hAnsi="宋体" w:eastAsia="宋体" w:cs="宋体"/>
          <w:color w:val="auto"/>
          <w:spacing w:val="0"/>
          <w:highlight w:val="none"/>
        </w:rPr>
        <w:t>：请</w:t>
      </w:r>
      <w:r>
        <w:rPr>
          <w:rFonts w:hint="eastAsia" w:ascii="宋体" w:hAnsi="宋体" w:eastAsia="宋体" w:cs="宋体"/>
          <w:color w:val="auto"/>
          <w:spacing w:val="0"/>
          <w:highlight w:val="none"/>
          <w:lang w:val="en-US" w:eastAsia="zh-CN"/>
        </w:rPr>
        <w:t>将</w:t>
      </w:r>
      <w:r>
        <w:rPr>
          <w:rFonts w:hint="eastAsia" w:ascii="宋体" w:hAnsi="宋体" w:cs="宋体"/>
          <w:color w:val="auto"/>
          <w:spacing w:val="0"/>
          <w:highlight w:val="none"/>
          <w:lang w:val="en-US" w:eastAsia="zh-CN"/>
        </w:rPr>
        <w:t>文件</w:t>
      </w:r>
      <w:r>
        <w:rPr>
          <w:rFonts w:hint="eastAsia" w:ascii="宋体" w:hAnsi="宋体" w:eastAsia="宋体" w:cs="宋体"/>
          <w:color w:val="auto"/>
          <w:spacing w:val="0"/>
          <w:highlight w:val="none"/>
        </w:rPr>
        <w:t>主题</w:t>
      </w:r>
      <w:r>
        <w:rPr>
          <w:rFonts w:hint="eastAsia" w:ascii="宋体" w:hAnsi="宋体" w:eastAsia="宋体" w:cs="宋体"/>
          <w:color w:val="auto"/>
          <w:spacing w:val="0"/>
          <w:highlight w:val="none"/>
          <w:lang w:val="en-US" w:eastAsia="zh-CN"/>
        </w:rPr>
        <w:t>命名</w:t>
      </w:r>
      <w:r>
        <w:rPr>
          <w:rFonts w:hint="eastAsia" w:ascii="宋体" w:hAnsi="宋体" w:eastAsia="宋体" w:cs="宋体"/>
          <w:color w:val="auto"/>
          <w:spacing w:val="0"/>
          <w:highlight w:val="none"/>
        </w:rPr>
        <w:t>为：</w:t>
      </w:r>
      <w:r>
        <w:rPr>
          <w:rFonts w:hint="eastAsia" w:ascii="宋体" w:hAnsi="宋体" w:cs="宋体"/>
          <w:b/>
          <w:bCs/>
          <w:color w:val="auto"/>
          <w:spacing w:val="0"/>
          <w:sz w:val="21"/>
          <w:szCs w:val="21"/>
          <w:highlight w:val="none"/>
          <w:u w:val="single"/>
          <w:lang w:val="en-US" w:eastAsia="zh-CN"/>
        </w:rPr>
        <w:t>报名资料+项目编号（含标段）+响应人公司</w:t>
      </w:r>
      <w:r>
        <w:rPr>
          <w:rFonts w:hint="eastAsia" w:ascii="宋体" w:hAnsi="宋体" w:eastAsia="宋体" w:cs="宋体"/>
          <w:b/>
          <w:bCs/>
          <w:color w:val="auto"/>
          <w:spacing w:val="0"/>
          <w:sz w:val="21"/>
          <w:szCs w:val="21"/>
          <w:highlight w:val="none"/>
          <w:u w:val="single"/>
        </w:rPr>
        <w:t>名称</w:t>
      </w:r>
      <w:r>
        <w:rPr>
          <w:rFonts w:hint="eastAsia" w:ascii="宋体" w:hAnsi="宋体" w:eastAsia="宋体" w:cs="宋体"/>
          <w:b/>
          <w:bCs/>
          <w:color w:val="auto"/>
          <w:spacing w:val="0"/>
          <w:sz w:val="21"/>
          <w:szCs w:val="21"/>
          <w:highlight w:val="none"/>
          <w:u w:val="single"/>
          <w:lang w:val="en-US" w:eastAsia="zh-CN"/>
        </w:rPr>
        <w:t>（全称）+联系人+联系方式</w:t>
      </w:r>
      <w:r>
        <w:rPr>
          <w:rFonts w:hint="eastAsia" w:ascii="宋体" w:hAnsi="宋体" w:cs="宋体"/>
          <w:b/>
          <w:bCs/>
          <w:color w:val="auto"/>
          <w:spacing w:val="0"/>
          <w:sz w:val="21"/>
          <w:szCs w:val="21"/>
          <w:highlight w:val="none"/>
          <w:u w:val="single"/>
          <w:lang w:val="en-US" w:eastAsia="zh-CN"/>
        </w:rPr>
        <w:t>，</w:t>
      </w:r>
      <w:r>
        <w:rPr>
          <w:rFonts w:hint="eastAsia" w:ascii="宋体" w:hAnsi="宋体" w:eastAsia="宋体" w:cs="宋体"/>
          <w:b w:val="0"/>
          <w:bCs w:val="0"/>
          <w:i w:val="0"/>
          <w:iCs w:val="0"/>
          <w:kern w:val="2"/>
          <w:sz w:val="21"/>
          <w:szCs w:val="21"/>
          <w:highlight w:val="none"/>
          <w:lang w:val="en-US" w:eastAsia="zh-CN" w:bidi="ar"/>
        </w:rPr>
        <w:t>因</w:t>
      </w:r>
      <w:r>
        <w:rPr>
          <w:rFonts w:hint="eastAsia" w:ascii="宋体" w:hAnsi="宋体" w:cs="宋体"/>
          <w:b w:val="0"/>
          <w:bCs w:val="0"/>
          <w:i w:val="0"/>
          <w:iCs w:val="0"/>
          <w:kern w:val="2"/>
          <w:sz w:val="21"/>
          <w:szCs w:val="21"/>
          <w:highlight w:val="none"/>
          <w:lang w:val="en-US" w:eastAsia="zh-CN" w:bidi="ar"/>
        </w:rPr>
        <w:t>服务商原因导致报名不成功的，服务商</w:t>
      </w:r>
      <w:r>
        <w:rPr>
          <w:rFonts w:hint="eastAsia" w:ascii="宋体" w:hAnsi="宋体" w:eastAsia="宋体" w:cs="宋体"/>
          <w:b w:val="0"/>
          <w:bCs w:val="0"/>
          <w:i w:val="0"/>
          <w:iCs w:val="0"/>
          <w:kern w:val="2"/>
          <w:sz w:val="21"/>
          <w:szCs w:val="21"/>
          <w:highlight w:val="none"/>
          <w:lang w:val="en-US" w:eastAsia="zh-CN" w:bidi="ar"/>
        </w:rPr>
        <w:t>自行承担</w:t>
      </w:r>
      <w:r>
        <w:rPr>
          <w:rFonts w:hint="eastAsia" w:ascii="宋体" w:hAnsi="宋体" w:cs="宋体"/>
          <w:b w:val="0"/>
          <w:bCs w:val="0"/>
          <w:i w:val="0"/>
          <w:iCs w:val="0"/>
          <w:kern w:val="2"/>
          <w:sz w:val="21"/>
          <w:szCs w:val="21"/>
          <w:highlight w:val="none"/>
          <w:lang w:val="en-US" w:eastAsia="zh-CN" w:bidi="ar"/>
        </w:rPr>
        <w:t>责任</w:t>
      </w:r>
      <w:r>
        <w:rPr>
          <w:rFonts w:hint="eastAsia" w:ascii="宋体" w:hAnsi="宋体" w:eastAsia="宋体" w:cs="宋体"/>
          <w:b w:val="0"/>
          <w:bCs w:val="0"/>
          <w:i w:val="0"/>
          <w:iCs w:val="0"/>
          <w:kern w:val="2"/>
          <w:sz w:val="21"/>
          <w:szCs w:val="21"/>
          <w:highlight w:val="none"/>
          <w:lang w:val="en-US" w:eastAsia="zh-CN" w:bidi="ar"/>
        </w:rPr>
        <w:t>。</w:t>
      </w:r>
      <w:r>
        <w:rPr>
          <w:rFonts w:hint="eastAsia" w:ascii="宋体" w:hAnsi="宋体" w:cs="宋体"/>
          <w:b w:val="0"/>
          <w:bCs w:val="0"/>
          <w:i w:val="0"/>
          <w:iCs w:val="0"/>
          <w:kern w:val="2"/>
          <w:sz w:val="21"/>
          <w:szCs w:val="21"/>
          <w:highlight w:val="none"/>
          <w:lang w:val="en-US" w:eastAsia="zh-CN" w:bidi="ar"/>
        </w:rPr>
        <w:t>未按要求提交报名资料的不予受理，</w:t>
      </w:r>
      <w:r>
        <w:rPr>
          <w:rFonts w:hint="eastAsia" w:ascii="宋体" w:hAnsi="宋体" w:eastAsia="宋体" w:cs="宋体"/>
          <w:b w:val="0"/>
          <w:bCs w:val="0"/>
          <w:i w:val="0"/>
          <w:iCs w:val="0"/>
          <w:kern w:val="2"/>
          <w:sz w:val="21"/>
          <w:szCs w:val="21"/>
          <w:highlight w:val="none"/>
          <w:lang w:val="en-US" w:eastAsia="zh-CN" w:bidi="ar"/>
        </w:rPr>
        <w:t>未报名的、未从</w:t>
      </w:r>
      <w:r>
        <w:rPr>
          <w:rFonts w:hint="eastAsia" w:ascii="宋体" w:hAnsi="宋体" w:cs="宋体"/>
          <w:b w:val="0"/>
          <w:bCs w:val="0"/>
          <w:i w:val="0"/>
          <w:iCs w:val="0"/>
          <w:kern w:val="2"/>
          <w:sz w:val="21"/>
          <w:szCs w:val="21"/>
          <w:highlight w:val="none"/>
          <w:lang w:val="en-US" w:eastAsia="zh-CN" w:bidi="ar"/>
        </w:rPr>
        <w:t>组织</w:t>
      </w:r>
      <w:r>
        <w:rPr>
          <w:rFonts w:hint="eastAsia" w:ascii="宋体" w:hAnsi="宋体" w:eastAsia="宋体" w:cs="宋体"/>
          <w:b w:val="0"/>
          <w:bCs w:val="0"/>
          <w:i w:val="0"/>
          <w:iCs w:val="0"/>
          <w:kern w:val="2"/>
          <w:sz w:val="21"/>
          <w:szCs w:val="21"/>
          <w:highlight w:val="none"/>
          <w:lang w:val="en-US" w:eastAsia="zh-CN" w:bidi="ar"/>
        </w:rPr>
        <w:t>机构取得</w:t>
      </w:r>
      <w:r>
        <w:rPr>
          <w:rFonts w:hint="eastAsia" w:ascii="宋体" w:hAnsi="宋体" w:cs="宋体"/>
          <w:b w:val="0"/>
          <w:bCs w:val="0"/>
          <w:i w:val="0"/>
          <w:iCs w:val="0"/>
          <w:kern w:val="2"/>
          <w:sz w:val="21"/>
          <w:szCs w:val="21"/>
          <w:highlight w:val="none"/>
          <w:lang w:val="en-US" w:eastAsia="zh-CN" w:bidi="ar"/>
        </w:rPr>
        <w:t>采购</w:t>
      </w:r>
      <w:r>
        <w:rPr>
          <w:rFonts w:hint="eastAsia" w:ascii="宋体" w:hAnsi="宋体" w:eastAsia="宋体" w:cs="宋体"/>
          <w:b w:val="0"/>
          <w:bCs w:val="0"/>
          <w:i w:val="0"/>
          <w:iCs w:val="0"/>
          <w:kern w:val="2"/>
          <w:sz w:val="21"/>
          <w:szCs w:val="21"/>
          <w:highlight w:val="none"/>
          <w:lang w:val="en-US" w:eastAsia="zh-CN" w:bidi="ar"/>
        </w:rPr>
        <w:t>文件的</w:t>
      </w:r>
      <w:r>
        <w:rPr>
          <w:rFonts w:hint="eastAsia" w:ascii="宋体" w:hAnsi="宋体" w:cs="宋体"/>
          <w:b w:val="0"/>
          <w:bCs w:val="0"/>
          <w:i w:val="0"/>
          <w:iCs w:val="0"/>
          <w:kern w:val="2"/>
          <w:sz w:val="21"/>
          <w:szCs w:val="21"/>
          <w:highlight w:val="none"/>
          <w:lang w:val="en-US" w:eastAsia="zh-CN" w:bidi="ar"/>
        </w:rPr>
        <w:t>服务</w:t>
      </w:r>
      <w:r>
        <w:rPr>
          <w:rFonts w:hint="eastAsia" w:ascii="宋体" w:hAnsi="宋体" w:eastAsia="宋体" w:cs="宋体"/>
          <w:b w:val="0"/>
          <w:bCs w:val="0"/>
          <w:i w:val="0"/>
          <w:iCs w:val="0"/>
          <w:kern w:val="2"/>
          <w:sz w:val="21"/>
          <w:szCs w:val="21"/>
          <w:highlight w:val="none"/>
          <w:lang w:val="en-US" w:eastAsia="zh-CN" w:bidi="ar"/>
        </w:rPr>
        <w:t>商不能参与项目。</w:t>
      </w:r>
    </w:p>
    <w:p>
      <w:pPr>
        <w:keepNext w:val="0"/>
        <w:keepLines w:val="0"/>
        <w:pageBreakBefore w:val="0"/>
        <w:widowControl w:val="0"/>
        <w:tabs>
          <w:tab w:val="left" w:pos="-105"/>
          <w:tab w:val="left" w:pos="420"/>
          <w:tab w:val="left" w:pos="630"/>
          <w:tab w:val="left" w:pos="1155"/>
          <w:tab w:val="left" w:pos="1890"/>
          <w:tab w:val="left" w:pos="3150"/>
          <w:tab w:val="left" w:pos="3780"/>
        </w:tabs>
        <w:kinsoku/>
        <w:wordWrap/>
        <w:overflowPunct/>
        <w:topLinePunct w:val="0"/>
        <w:autoSpaceDE/>
        <w:autoSpaceDN/>
        <w:bidi w:val="0"/>
        <w:adjustRightInd/>
        <w:snapToGrid/>
        <w:spacing w:line="360" w:lineRule="auto"/>
        <w:ind w:right="-23" w:rightChars="-11" w:firstLine="422" w:firstLineChars="200"/>
        <w:textAlignment w:val="auto"/>
        <w:outlineLvl w:val="0"/>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七</w:t>
      </w:r>
      <w:r>
        <w:rPr>
          <w:rFonts w:hint="eastAsia" w:ascii="宋体" w:hAnsi="宋体" w:eastAsia="宋体" w:cs="宋体"/>
          <w:b/>
          <w:bCs/>
          <w:color w:val="auto"/>
          <w:szCs w:val="21"/>
          <w:highlight w:val="none"/>
          <w:lang w:val="en-US" w:eastAsia="zh-CN"/>
        </w:rPr>
        <w:t>、响应文件的递交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contextualSpacing/>
        <w:jc w:val="both"/>
        <w:textAlignment w:val="auto"/>
        <w:rPr>
          <w:rFonts w:hint="eastAsia"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（一）</w:t>
      </w:r>
      <w:r>
        <w:rPr>
          <w:rFonts w:hint="eastAsia" w:ascii="宋体" w:hAnsi="宋体" w:eastAsia="宋体" w:cs="宋体"/>
          <w:kern w:val="2"/>
          <w:sz w:val="21"/>
          <w:szCs w:val="21"/>
          <w:lang w:val="en-US" w:eastAsia="zh-CN" w:bidi="ar"/>
        </w:rPr>
        <w:t>谈判响应文件递交的截止时间：2024年</w:t>
      </w:r>
      <w:r>
        <w:rPr>
          <w:rFonts w:hint="eastAsia" w:ascii="宋体" w:hAnsi="宋体" w:cs="宋体"/>
          <w:kern w:val="2"/>
          <w:sz w:val="21"/>
          <w:szCs w:val="21"/>
          <w:lang w:val="en-US" w:eastAsia="zh-CN" w:bidi="ar"/>
        </w:rPr>
        <w:t>9</w:t>
      </w:r>
      <w:r>
        <w:rPr>
          <w:rFonts w:hint="eastAsia" w:ascii="宋体" w:hAnsi="宋体" w:eastAsia="宋体" w:cs="宋体"/>
          <w:kern w:val="2"/>
          <w:sz w:val="21"/>
          <w:szCs w:val="21"/>
          <w:lang w:val="en-US" w:eastAsia="zh-CN" w:bidi="ar"/>
        </w:rPr>
        <w:t>月</w:t>
      </w:r>
      <w:r>
        <w:rPr>
          <w:rFonts w:hint="eastAsia" w:ascii="宋体" w:hAnsi="宋体" w:cs="宋体"/>
          <w:kern w:val="2"/>
          <w:sz w:val="21"/>
          <w:szCs w:val="21"/>
          <w:lang w:val="en-US" w:eastAsia="zh-CN" w:bidi="ar"/>
        </w:rPr>
        <w:t>24</w:t>
      </w:r>
      <w:r>
        <w:rPr>
          <w:rFonts w:hint="eastAsia" w:ascii="宋体" w:hAnsi="宋体" w:eastAsia="宋体" w:cs="宋体"/>
          <w:kern w:val="2"/>
          <w:sz w:val="21"/>
          <w:szCs w:val="21"/>
          <w:lang w:val="en-US" w:eastAsia="zh-CN" w:bidi="ar"/>
        </w:rPr>
        <w:t>日</w:t>
      </w:r>
      <w:r>
        <w:rPr>
          <w:rFonts w:hint="eastAsia" w:ascii="宋体" w:hAnsi="宋体" w:cs="宋体"/>
          <w:kern w:val="2"/>
          <w:sz w:val="21"/>
          <w:szCs w:val="21"/>
          <w:lang w:val="en-US" w:eastAsia="zh-CN" w:bidi="ar"/>
        </w:rPr>
        <w:t>14</w:t>
      </w:r>
      <w:r>
        <w:rPr>
          <w:rFonts w:hint="eastAsia" w:ascii="宋体" w:hAnsi="宋体" w:eastAsia="宋体" w:cs="宋体"/>
          <w:kern w:val="2"/>
          <w:sz w:val="21"/>
          <w:szCs w:val="21"/>
          <w:lang w:val="en-US" w:eastAsia="zh-CN" w:bidi="ar"/>
        </w:rPr>
        <w:t>时</w:t>
      </w:r>
      <w:r>
        <w:rPr>
          <w:rFonts w:hint="eastAsia" w:ascii="宋体" w:hAnsi="宋体" w:cs="宋体"/>
          <w:kern w:val="2"/>
          <w:sz w:val="21"/>
          <w:szCs w:val="21"/>
          <w:lang w:val="en-US" w:eastAsia="zh-CN" w:bidi="ar"/>
        </w:rPr>
        <w:t>2</w:t>
      </w:r>
      <w:r>
        <w:rPr>
          <w:rFonts w:hint="eastAsia" w:ascii="宋体" w:hAnsi="宋体" w:eastAsia="宋体" w:cs="宋体"/>
          <w:kern w:val="2"/>
          <w:sz w:val="21"/>
          <w:szCs w:val="21"/>
          <w:lang w:val="en-US" w:eastAsia="zh-CN" w:bidi="ar"/>
        </w:rPr>
        <w:t>0分，地点为：陕西省西咸新区沣东新城建章路北段12号长庆建工大厦二楼中国石油昆仑物流有限公司长庆运输分公司开标室；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contextualSpacing/>
        <w:jc w:val="both"/>
        <w:textAlignment w:val="auto"/>
        <w:rPr>
          <w:rFonts w:hint="eastAsia"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（二）</w:t>
      </w:r>
      <w:r>
        <w:rPr>
          <w:rFonts w:hint="eastAsia" w:ascii="宋体" w:hAnsi="宋体" w:eastAsia="宋体" w:cs="宋体"/>
          <w:kern w:val="2"/>
          <w:sz w:val="21"/>
          <w:szCs w:val="21"/>
          <w:lang w:val="en-US" w:eastAsia="zh-CN" w:bidi="ar"/>
        </w:rPr>
        <w:t>逾期送达或者未送达指定地点的谈判响应文件，代理机构不予受理。参加谈判会议的谈判响应人代表须为谈判响应文件中的法定代表人或委托代理人。（服务商代表携带本单位公章及授权委托书原件）。</w:t>
      </w:r>
    </w:p>
    <w:p>
      <w:pPr>
        <w:keepNext w:val="0"/>
        <w:keepLines w:val="0"/>
        <w:pageBreakBefore w:val="0"/>
        <w:widowControl w:val="0"/>
        <w:tabs>
          <w:tab w:val="left" w:pos="-105"/>
          <w:tab w:val="left" w:pos="420"/>
          <w:tab w:val="left" w:pos="630"/>
          <w:tab w:val="left" w:pos="1155"/>
          <w:tab w:val="left" w:pos="1890"/>
          <w:tab w:val="left" w:pos="3150"/>
          <w:tab w:val="left" w:pos="3780"/>
        </w:tabs>
        <w:kinsoku/>
        <w:wordWrap/>
        <w:overflowPunct/>
        <w:topLinePunct w:val="0"/>
        <w:autoSpaceDE/>
        <w:autoSpaceDN/>
        <w:bidi w:val="0"/>
        <w:adjustRightInd/>
        <w:snapToGrid/>
        <w:spacing w:line="360" w:lineRule="auto"/>
        <w:ind w:right="-23" w:rightChars="-11" w:firstLine="422" w:firstLineChars="200"/>
        <w:textAlignment w:val="auto"/>
        <w:outlineLvl w:val="0"/>
        <w:rPr>
          <w:rFonts w:hint="eastAsia" w:ascii="宋体" w:hAnsi="宋体" w:eastAsia="宋体" w:cs="宋体"/>
          <w:b/>
          <w:bCs/>
          <w:color w:val="auto"/>
          <w:szCs w:val="21"/>
          <w:highlight w:val="none"/>
          <w:lang w:val="en-US" w:eastAsia="zh-CN"/>
        </w:rPr>
      </w:pPr>
      <w:bookmarkStart w:id="5" w:name="_Toc24285"/>
      <w:bookmarkStart w:id="6" w:name="_Toc85794128"/>
      <w:bookmarkStart w:id="7" w:name="_Toc85792232"/>
      <w:bookmarkStart w:id="8" w:name="_Toc87518116"/>
      <w:bookmarkStart w:id="9" w:name="_Toc85793325"/>
      <w:r>
        <w:rPr>
          <w:rFonts w:hint="eastAsia" w:ascii="宋体" w:hAnsi="宋体" w:eastAsia="宋体" w:cs="宋体"/>
          <w:b/>
          <w:bCs/>
          <w:color w:val="auto"/>
          <w:szCs w:val="21"/>
          <w:highlight w:val="none"/>
          <w:lang w:val="en-US" w:eastAsia="zh-CN"/>
        </w:rPr>
        <w:t>八、发布公告的媒体</w:t>
      </w:r>
      <w:bookmarkEnd w:id="5"/>
      <w:bookmarkEnd w:id="6"/>
      <w:bookmarkEnd w:id="7"/>
      <w:bookmarkEnd w:id="8"/>
      <w:bookmarkEnd w:id="9"/>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20" w:firstLineChars="200"/>
        <w:contextualSpacing/>
        <w:jc w:val="both"/>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本次公告同时在中国石油招标投标网（http://www.cnpcbidding.com/） 上公布。</w:t>
      </w:r>
    </w:p>
    <w:p>
      <w:pPr>
        <w:keepNext w:val="0"/>
        <w:keepLines w:val="0"/>
        <w:pageBreakBefore w:val="0"/>
        <w:widowControl w:val="0"/>
        <w:tabs>
          <w:tab w:val="left" w:pos="-105"/>
          <w:tab w:val="left" w:pos="420"/>
          <w:tab w:val="left" w:pos="630"/>
          <w:tab w:val="left" w:pos="1155"/>
          <w:tab w:val="left" w:pos="1890"/>
          <w:tab w:val="left" w:pos="3150"/>
          <w:tab w:val="left" w:pos="3780"/>
        </w:tabs>
        <w:kinsoku/>
        <w:wordWrap/>
        <w:overflowPunct/>
        <w:topLinePunct w:val="0"/>
        <w:autoSpaceDE/>
        <w:autoSpaceDN/>
        <w:bidi w:val="0"/>
        <w:adjustRightInd/>
        <w:snapToGrid/>
        <w:spacing w:line="360" w:lineRule="auto"/>
        <w:ind w:right="-23" w:rightChars="-11" w:firstLine="422" w:firstLineChars="200"/>
        <w:textAlignment w:val="auto"/>
        <w:outlineLvl w:val="0"/>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九、开标时间及地点</w:t>
      </w:r>
    </w:p>
    <w:p>
      <w:pPr>
        <w:keepNext w:val="0"/>
        <w:keepLines w:val="0"/>
        <w:pageBreakBefore w:val="0"/>
        <w:widowControl w:val="0"/>
        <w:kinsoku/>
        <w:wordWrap/>
        <w:overflowPunct/>
        <w:topLinePunct w:val="0"/>
        <w:autoSpaceDE/>
        <w:autoSpaceDN/>
        <w:bidi w:val="0"/>
        <w:adjustRightInd/>
        <w:snapToGrid/>
        <w:spacing w:before="160" w:beforeLines="50" w:after="160" w:afterLines="50" w:line="360" w:lineRule="auto"/>
        <w:ind w:left="0" w:leftChars="0" w:right="0" w:rightChars="0" w:firstLine="420" w:firstLineChars="200"/>
        <w:jc w:val="left"/>
        <w:textAlignment w:val="auto"/>
        <w:outlineLvl w:val="9"/>
        <w:rPr>
          <w:rFonts w:hint="eastAsia" w:ascii="宋体" w:hAnsi="宋体" w:cs="宋体"/>
          <w:i w:val="0"/>
          <w:iCs w:val="0"/>
          <w:color w:val="auto"/>
          <w:spacing w:val="0"/>
          <w:szCs w:val="21"/>
          <w:highlight w:val="none"/>
          <w:lang w:val="en-US" w:eastAsia="zh-CN"/>
        </w:rPr>
      </w:pPr>
      <w:r>
        <w:rPr>
          <w:rFonts w:hint="eastAsia" w:ascii="宋体" w:hAnsi="宋体" w:cs="宋体"/>
          <w:i w:val="0"/>
          <w:iCs w:val="0"/>
          <w:color w:val="auto"/>
          <w:spacing w:val="0"/>
          <w:szCs w:val="21"/>
          <w:highlight w:val="none"/>
          <w:lang w:val="en-US" w:eastAsia="zh-CN"/>
        </w:rPr>
        <w:t>（一）谈判时间：2024年9月24日14时30分；</w:t>
      </w:r>
    </w:p>
    <w:p>
      <w:pPr>
        <w:keepNext w:val="0"/>
        <w:keepLines w:val="0"/>
        <w:pageBreakBefore w:val="0"/>
        <w:widowControl w:val="0"/>
        <w:kinsoku/>
        <w:wordWrap/>
        <w:overflowPunct/>
        <w:topLinePunct w:val="0"/>
        <w:autoSpaceDE/>
        <w:autoSpaceDN/>
        <w:bidi w:val="0"/>
        <w:adjustRightInd/>
        <w:snapToGrid/>
        <w:spacing w:before="160" w:beforeLines="50" w:after="160" w:afterLines="50" w:line="360" w:lineRule="auto"/>
        <w:ind w:left="0" w:leftChars="0" w:right="0" w:rightChars="0" w:firstLine="420" w:firstLineChars="200"/>
        <w:jc w:val="left"/>
        <w:textAlignment w:val="auto"/>
        <w:outlineLvl w:val="9"/>
        <w:rPr>
          <w:rFonts w:hint="eastAsia" w:ascii="宋体" w:hAnsi="宋体" w:cs="宋体"/>
          <w:i w:val="0"/>
          <w:iCs w:val="0"/>
          <w:color w:val="auto"/>
          <w:spacing w:val="0"/>
          <w:szCs w:val="21"/>
          <w:highlight w:val="none"/>
          <w:lang w:val="en-US" w:eastAsia="zh-CN"/>
        </w:rPr>
      </w:pPr>
      <w:r>
        <w:rPr>
          <w:rFonts w:hint="eastAsia" w:ascii="宋体" w:hAnsi="宋体" w:cs="宋体"/>
          <w:i w:val="0"/>
          <w:iCs w:val="0"/>
          <w:color w:val="auto"/>
          <w:spacing w:val="0"/>
          <w:szCs w:val="21"/>
          <w:highlight w:val="none"/>
          <w:lang w:val="en-US" w:eastAsia="zh-CN"/>
        </w:rPr>
        <w:t>（二）谈判地点：陕西省西咸新区沣东新城建章路北段12号长庆建工大厦二楼中国石油昆仑物流有限公司长庆运输分公司开标室。</w:t>
      </w:r>
    </w:p>
    <w:p>
      <w:pPr>
        <w:keepNext w:val="0"/>
        <w:keepLines w:val="0"/>
        <w:pageBreakBefore w:val="0"/>
        <w:widowControl w:val="0"/>
        <w:kinsoku/>
        <w:wordWrap/>
        <w:overflowPunct/>
        <w:topLinePunct w:val="0"/>
        <w:autoSpaceDE/>
        <w:autoSpaceDN/>
        <w:bidi w:val="0"/>
        <w:adjustRightInd/>
        <w:snapToGrid/>
        <w:spacing w:before="160" w:beforeLines="50" w:after="160" w:afterLines="50" w:line="360" w:lineRule="auto"/>
        <w:ind w:left="0" w:leftChars="0" w:right="0" w:rightChars="0" w:firstLine="420" w:firstLineChars="200"/>
        <w:jc w:val="left"/>
        <w:textAlignment w:val="auto"/>
        <w:outlineLvl w:val="9"/>
        <w:rPr>
          <w:rFonts w:hint="eastAsia" w:ascii="宋体" w:hAnsi="宋体" w:cs="宋体"/>
          <w:i w:val="0"/>
          <w:iCs w:val="0"/>
          <w:color w:val="auto"/>
          <w:spacing w:val="0"/>
          <w:szCs w:val="21"/>
          <w:highlight w:val="none"/>
          <w:lang w:val="en-US" w:eastAsia="zh-CN"/>
        </w:rPr>
      </w:pPr>
      <w:r>
        <w:rPr>
          <w:rFonts w:hint="eastAsia" w:ascii="宋体" w:hAnsi="宋体" w:cs="宋体"/>
          <w:i w:val="0"/>
          <w:iCs w:val="0"/>
          <w:color w:val="auto"/>
          <w:spacing w:val="0"/>
          <w:szCs w:val="21"/>
          <w:highlight w:val="none"/>
          <w:lang w:val="en-US" w:eastAsia="zh-CN"/>
        </w:rPr>
        <w:t>（三）详见采购文件。</w:t>
      </w:r>
    </w:p>
    <w:p>
      <w:pPr>
        <w:keepNext w:val="0"/>
        <w:keepLines w:val="0"/>
        <w:pageBreakBefore w:val="0"/>
        <w:widowControl w:val="0"/>
        <w:tabs>
          <w:tab w:val="left" w:pos="-105"/>
          <w:tab w:val="left" w:pos="420"/>
          <w:tab w:val="left" w:pos="630"/>
          <w:tab w:val="left" w:pos="1155"/>
          <w:tab w:val="left" w:pos="1890"/>
          <w:tab w:val="left" w:pos="3150"/>
          <w:tab w:val="left" w:pos="3780"/>
        </w:tabs>
        <w:kinsoku/>
        <w:wordWrap/>
        <w:overflowPunct/>
        <w:topLinePunct w:val="0"/>
        <w:autoSpaceDE/>
        <w:autoSpaceDN/>
        <w:bidi w:val="0"/>
        <w:adjustRightInd/>
        <w:snapToGrid/>
        <w:spacing w:line="360" w:lineRule="auto"/>
        <w:ind w:right="-23" w:rightChars="-11" w:firstLine="422" w:firstLineChars="200"/>
        <w:textAlignment w:val="auto"/>
        <w:outlineLvl w:val="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十、联系方式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i w:val="0"/>
          <w:iCs w:val="0"/>
          <w:color w:val="auto"/>
          <w:spacing w:val="0"/>
          <w:szCs w:val="21"/>
          <w:highlight w:val="none"/>
          <w:u w:val="single"/>
          <w:lang w:val="en-US" w:eastAsia="zh-CN"/>
        </w:rPr>
      </w:pPr>
      <w:r>
        <w:rPr>
          <w:rFonts w:hint="eastAsia" w:ascii="宋体" w:hAnsi="宋体" w:eastAsia="宋体" w:cs="宋体"/>
          <w:b/>
          <w:bCs/>
          <w:i w:val="0"/>
          <w:iCs w:val="0"/>
          <w:color w:val="auto"/>
          <w:spacing w:val="0"/>
          <w:szCs w:val="21"/>
          <w:highlight w:val="none"/>
          <w:lang w:eastAsia="zh-CN"/>
        </w:rPr>
        <w:t>采购人</w:t>
      </w:r>
      <w:r>
        <w:rPr>
          <w:rFonts w:hint="eastAsia" w:ascii="宋体" w:hAnsi="宋体" w:eastAsia="宋体" w:cs="宋体"/>
          <w:b/>
          <w:bCs/>
          <w:i w:val="0"/>
          <w:iCs w:val="0"/>
          <w:color w:val="auto"/>
          <w:spacing w:val="0"/>
          <w:szCs w:val="21"/>
          <w:highlight w:val="none"/>
        </w:rPr>
        <w:t>：</w:t>
      </w:r>
      <w:r>
        <w:rPr>
          <w:rFonts w:hint="eastAsia" w:ascii="宋体" w:hAnsi="宋体" w:cs="宋体"/>
          <w:color w:val="auto"/>
          <w:kern w:val="0"/>
          <w:szCs w:val="21"/>
          <w:highlight w:val="none"/>
          <w:u w:val="single"/>
          <w:lang w:val="en-US" w:eastAsia="zh-CN"/>
        </w:rPr>
        <w:t>长庆运输</w:t>
      </w:r>
      <w:r>
        <w:rPr>
          <w:rFonts w:hint="eastAsia" w:ascii="宋体" w:hAnsi="宋体" w:eastAsia="宋体" w:cs="宋体"/>
          <w:color w:val="auto"/>
          <w:kern w:val="0"/>
          <w:szCs w:val="21"/>
          <w:highlight w:val="none"/>
          <w:u w:val="single"/>
        </w:rPr>
        <w:t>分公司</w:t>
      </w:r>
      <w:r>
        <w:rPr>
          <w:rFonts w:hint="eastAsia" w:ascii="宋体" w:hAnsi="宋体" w:cs="宋体"/>
          <w:color w:val="auto"/>
          <w:kern w:val="0"/>
          <w:szCs w:val="21"/>
          <w:highlight w:val="none"/>
          <w:u w:val="single"/>
          <w:lang w:val="en-US" w:eastAsia="zh-CN"/>
        </w:rPr>
        <w:t>总调度室</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i w:val="0"/>
          <w:iCs w:val="0"/>
          <w:color w:val="auto"/>
          <w:spacing w:val="0"/>
          <w:kern w:val="0"/>
          <w:szCs w:val="21"/>
          <w:highlight w:val="none"/>
          <w:u w:val="single"/>
          <w:lang w:val="en-US" w:eastAsia="zh-CN"/>
        </w:rPr>
      </w:pPr>
      <w:r>
        <w:rPr>
          <w:rFonts w:hint="eastAsia" w:ascii="宋体" w:hAnsi="宋体" w:eastAsia="宋体" w:cs="宋体"/>
          <w:i w:val="0"/>
          <w:iCs w:val="0"/>
          <w:color w:val="auto"/>
          <w:spacing w:val="0"/>
          <w:szCs w:val="21"/>
          <w:highlight w:val="none"/>
          <w:u w:val="none"/>
        </w:rPr>
        <w:t>联系人：</w:t>
      </w:r>
      <w:r>
        <w:rPr>
          <w:rFonts w:hint="eastAsia" w:ascii="宋体" w:hAnsi="宋体" w:cs="宋体"/>
          <w:color w:val="auto"/>
          <w:kern w:val="0"/>
          <w:szCs w:val="21"/>
          <w:highlight w:val="none"/>
          <w:u w:val="single"/>
          <w:lang w:val="en-US" w:eastAsia="zh-CN"/>
        </w:rPr>
        <w:t xml:space="preserve">唐昱琛 </w:t>
      </w:r>
      <w:r>
        <w:rPr>
          <w:rFonts w:hint="eastAsia" w:ascii="宋体" w:hAnsi="宋体" w:cs="宋体"/>
          <w:color w:val="auto"/>
          <w:kern w:val="0"/>
          <w:szCs w:val="21"/>
          <w:highlight w:val="none"/>
          <w:u w:val="none"/>
          <w:lang w:val="en-US" w:eastAsia="zh-CN"/>
        </w:rPr>
        <w:t xml:space="preserve">    </w:t>
      </w:r>
      <w:r>
        <w:rPr>
          <w:rFonts w:hint="eastAsia" w:ascii="宋体" w:hAnsi="宋体" w:eastAsia="宋体" w:cs="宋体"/>
          <w:color w:val="000000"/>
          <w:kern w:val="0"/>
          <w:szCs w:val="21"/>
          <w:u w:val="none"/>
        </w:rPr>
        <w:t>联系方式</w:t>
      </w:r>
      <w:r>
        <w:rPr>
          <w:rFonts w:hint="eastAsia" w:ascii="方正仿宋简体" w:hAnsi="宋体" w:eastAsia="方正仿宋简体" w:cs="宋体"/>
          <w:color w:val="000000"/>
          <w:kern w:val="0"/>
          <w:sz w:val="28"/>
          <w:szCs w:val="28"/>
          <w:u w:val="none"/>
        </w:rPr>
        <w:t>：</w:t>
      </w:r>
      <w:r>
        <w:rPr>
          <w:rFonts w:hint="eastAsia" w:ascii="宋体" w:hAnsi="宋体" w:cs="宋体"/>
          <w:kern w:val="0"/>
          <w:szCs w:val="21"/>
          <w:u w:val="single"/>
        </w:rPr>
        <w:t>18091199098</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bCs/>
          <w:i w:val="0"/>
          <w:iCs w:val="0"/>
          <w:color w:val="auto"/>
          <w:spacing w:val="0"/>
          <w:szCs w:val="21"/>
          <w:highlight w:val="none"/>
          <w:lang w:val="en-US" w:eastAsia="zh-CN"/>
        </w:rPr>
      </w:pPr>
      <w:r>
        <w:rPr>
          <w:rFonts w:hint="eastAsia" w:ascii="宋体" w:hAnsi="宋体" w:cs="宋体"/>
          <w:b/>
          <w:bCs/>
          <w:i w:val="0"/>
          <w:iCs w:val="0"/>
          <w:color w:val="auto"/>
          <w:spacing w:val="0"/>
          <w:szCs w:val="21"/>
          <w:highlight w:val="none"/>
          <w:lang w:val="en-US" w:eastAsia="zh-CN"/>
        </w:rPr>
        <w:t>组织</w:t>
      </w:r>
      <w:r>
        <w:rPr>
          <w:rFonts w:hint="eastAsia" w:ascii="宋体" w:hAnsi="宋体" w:eastAsia="宋体" w:cs="宋体"/>
          <w:b/>
          <w:bCs/>
          <w:i w:val="0"/>
          <w:iCs w:val="0"/>
          <w:color w:val="auto"/>
          <w:spacing w:val="0"/>
          <w:szCs w:val="21"/>
          <w:highlight w:val="none"/>
          <w:lang w:eastAsia="zh-CN"/>
        </w:rPr>
        <w:t>机构</w:t>
      </w:r>
      <w:r>
        <w:rPr>
          <w:rFonts w:hint="eastAsia" w:ascii="宋体" w:hAnsi="宋体" w:eastAsia="宋体" w:cs="宋体"/>
          <w:b/>
          <w:bCs/>
          <w:i w:val="0"/>
          <w:iCs w:val="0"/>
          <w:color w:val="auto"/>
          <w:spacing w:val="0"/>
          <w:szCs w:val="21"/>
          <w:highlight w:val="none"/>
        </w:rPr>
        <w:t>：</w:t>
      </w:r>
      <w:r>
        <w:rPr>
          <w:rFonts w:hint="eastAsia" w:ascii="宋体" w:hAnsi="宋体" w:cs="宋体"/>
          <w:color w:val="auto"/>
          <w:kern w:val="0"/>
          <w:szCs w:val="21"/>
          <w:highlight w:val="none"/>
          <w:u w:val="single"/>
          <w:lang w:val="en-US" w:eastAsia="zh-CN"/>
        </w:rPr>
        <w:t>长庆运输</w:t>
      </w:r>
      <w:r>
        <w:rPr>
          <w:rFonts w:hint="eastAsia" w:ascii="宋体" w:hAnsi="宋体" w:eastAsia="宋体" w:cs="宋体"/>
          <w:color w:val="auto"/>
          <w:kern w:val="0"/>
          <w:szCs w:val="21"/>
          <w:highlight w:val="none"/>
          <w:u w:val="single"/>
        </w:rPr>
        <w:t>分公司</w:t>
      </w:r>
      <w:r>
        <w:rPr>
          <w:rFonts w:hint="eastAsia" w:ascii="宋体" w:hAnsi="宋体" w:cs="宋体"/>
          <w:color w:val="auto"/>
          <w:kern w:val="0"/>
          <w:szCs w:val="21"/>
          <w:highlight w:val="none"/>
          <w:u w:val="single"/>
          <w:lang w:val="en-US" w:eastAsia="zh-CN"/>
        </w:rPr>
        <w:t>企管法规科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pacing w:val="0"/>
          <w:kern w:val="0"/>
          <w:szCs w:val="21"/>
          <w:highlight w:val="none"/>
          <w:lang w:val="en-US" w:eastAsia="zh-CN"/>
        </w:rPr>
      </w:pPr>
      <w:r>
        <w:rPr>
          <w:rFonts w:hint="eastAsia" w:ascii="宋体" w:hAnsi="宋体" w:eastAsia="宋体" w:cs="宋体"/>
          <w:i w:val="0"/>
          <w:iCs w:val="0"/>
          <w:color w:val="auto"/>
          <w:spacing w:val="0"/>
          <w:szCs w:val="21"/>
          <w:highlight w:val="none"/>
        </w:rPr>
        <w:t>地  址：</w:t>
      </w:r>
      <w:r>
        <w:rPr>
          <w:rFonts w:hint="eastAsia" w:ascii="宋体" w:hAnsi="宋体" w:cs="宋体"/>
          <w:color w:val="auto"/>
          <w:spacing w:val="0"/>
          <w:kern w:val="0"/>
          <w:szCs w:val="21"/>
          <w:highlight w:val="none"/>
          <w:lang w:val="en-US" w:eastAsia="zh-CN"/>
        </w:rPr>
        <w:t>陕西省西咸新区沣东新城建章路北段12号长庆建工大厦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i w:val="0"/>
          <w:iCs w:val="0"/>
          <w:color w:val="auto"/>
          <w:spacing w:val="0"/>
          <w:szCs w:val="21"/>
          <w:highlight w:val="none"/>
          <w:u w:val="single"/>
          <w:lang w:val="en-US" w:eastAsia="zh-CN"/>
        </w:rPr>
      </w:pPr>
      <w:r>
        <w:rPr>
          <w:rFonts w:hint="eastAsia" w:ascii="宋体" w:hAnsi="宋体" w:eastAsia="宋体" w:cs="宋体"/>
          <w:i w:val="0"/>
          <w:iCs w:val="0"/>
          <w:color w:val="auto"/>
          <w:spacing w:val="0"/>
          <w:szCs w:val="21"/>
          <w:highlight w:val="none"/>
        </w:rPr>
        <w:t>联系人：</w:t>
      </w:r>
      <w:r>
        <w:rPr>
          <w:rFonts w:hint="eastAsia" w:ascii="宋体" w:hAnsi="宋体" w:cs="宋体"/>
          <w:color w:val="auto"/>
          <w:spacing w:val="0"/>
          <w:highlight w:val="none"/>
          <w:u w:val="single"/>
          <w:lang w:val="en-US" w:eastAsia="zh-CN"/>
        </w:rPr>
        <w:t>肖贝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Cs w:val="21"/>
          <w:highlight w:val="none"/>
        </w:rPr>
      </w:pPr>
      <w:r>
        <w:rPr>
          <w:rFonts w:hint="eastAsia" w:ascii="宋体" w:hAnsi="宋体" w:eastAsia="宋体" w:cs="宋体"/>
          <w:i w:val="0"/>
          <w:iCs w:val="0"/>
          <w:color w:val="auto"/>
          <w:spacing w:val="0"/>
          <w:szCs w:val="21"/>
          <w:highlight w:val="none"/>
        </w:rPr>
        <w:t>联系电话：</w:t>
      </w:r>
      <w:r>
        <w:rPr>
          <w:rFonts w:hint="eastAsia" w:ascii="宋体" w:hAnsi="宋体" w:cs="宋体"/>
          <w:color w:val="auto"/>
          <w:spacing w:val="0"/>
          <w:highlight w:val="none"/>
          <w:u w:val="single"/>
          <w:lang w:val="en-US" w:eastAsia="zh-CN"/>
        </w:rPr>
        <w:t>18092665182</w:t>
      </w:r>
      <w:r>
        <w:rPr>
          <w:rFonts w:hint="eastAsia" w:ascii="宋体" w:hAnsi="宋体" w:eastAsia="宋体" w:cs="宋体"/>
          <w:color w:val="auto"/>
          <w:spacing w:val="0"/>
          <w:highlight w:val="none"/>
          <w:u w:val="single"/>
          <w:lang w:val="en-US" w:eastAsia="zh-CN"/>
        </w:rPr>
        <w:t>6</w:t>
      </w:r>
      <w:r>
        <w:rPr>
          <w:rFonts w:hint="eastAsia" w:ascii="宋体" w:hAnsi="宋体" w:cs="宋体"/>
          <w:color w:val="auto"/>
          <w:spacing w:val="0"/>
          <w:highlight w:val="none"/>
          <w:u w:val="single"/>
          <w:lang w:val="en-US" w:eastAsia="zh-CN"/>
        </w:rPr>
        <w:t xml:space="preserve"> </w:t>
      </w:r>
      <w:r>
        <w:rPr>
          <w:rFonts w:hint="eastAsia" w:ascii="宋体" w:hAnsi="宋体" w:cs="宋体"/>
          <w:color w:val="auto"/>
          <w:spacing w:val="0"/>
          <w:highlight w:val="none"/>
          <w:u w:val="none"/>
          <w:lang w:val="en-US" w:eastAsia="zh-CN"/>
        </w:rPr>
        <w:t xml:space="preserve">   </w:t>
      </w:r>
      <w:r>
        <w:rPr>
          <w:rFonts w:hint="eastAsia" w:ascii="宋体" w:hAnsi="宋体" w:eastAsia="宋体" w:cs="宋体"/>
          <w:i w:val="0"/>
          <w:iCs w:val="0"/>
          <w:color w:val="auto"/>
          <w:spacing w:val="0"/>
          <w:szCs w:val="21"/>
          <w:highlight w:val="none"/>
        </w:rPr>
        <w:t xml:space="preserve">邮 </w:t>
      </w:r>
      <w:r>
        <w:rPr>
          <w:rFonts w:hint="eastAsia" w:ascii="宋体" w:hAnsi="宋体" w:eastAsia="宋体" w:cs="宋体"/>
          <w:i w:val="0"/>
          <w:iCs w:val="0"/>
          <w:color w:val="auto"/>
          <w:spacing w:val="0"/>
          <w:szCs w:val="21"/>
          <w:highlight w:val="none"/>
          <w:lang w:val="en-US" w:eastAsia="zh-CN"/>
        </w:rPr>
        <w:t xml:space="preserve"> </w:t>
      </w:r>
      <w:r>
        <w:rPr>
          <w:rFonts w:hint="eastAsia" w:ascii="宋体" w:hAnsi="宋体" w:eastAsia="宋体" w:cs="宋体"/>
          <w:i w:val="0"/>
          <w:iCs w:val="0"/>
          <w:color w:val="auto"/>
          <w:spacing w:val="0"/>
          <w:szCs w:val="21"/>
          <w:highlight w:val="none"/>
        </w:rPr>
        <w:t>箱：</w:t>
      </w:r>
      <w:r>
        <w:rPr>
          <w:rFonts w:hint="eastAsia" w:ascii="宋体" w:hAnsi="宋体" w:cs="宋体"/>
          <w:color w:val="auto"/>
          <w:spacing w:val="0"/>
          <w:highlight w:val="none"/>
          <w:u w:val="single"/>
          <w:lang w:val="en-US" w:eastAsia="zh-CN"/>
        </w:rPr>
        <w:t>1010604205</w:t>
      </w:r>
      <w:r>
        <w:rPr>
          <w:rFonts w:hint="eastAsia" w:ascii="宋体" w:hAnsi="宋体" w:eastAsia="宋体" w:cs="宋体"/>
          <w:color w:val="auto"/>
          <w:spacing w:val="0"/>
          <w:highlight w:val="none"/>
          <w:u w:val="single"/>
          <w:lang w:val="en-US" w:eastAsia="zh-CN"/>
        </w:rPr>
        <w:t>@</w:t>
      </w:r>
      <w:r>
        <w:rPr>
          <w:rFonts w:hint="eastAsia" w:ascii="宋体" w:hAnsi="宋体" w:cs="宋体"/>
          <w:color w:val="auto"/>
          <w:spacing w:val="0"/>
          <w:highlight w:val="none"/>
          <w:u w:val="single"/>
          <w:lang w:val="en-US" w:eastAsia="zh-CN"/>
        </w:rPr>
        <w:t>qq</w:t>
      </w:r>
      <w:r>
        <w:rPr>
          <w:rFonts w:hint="eastAsia" w:ascii="宋体" w:hAnsi="宋体" w:eastAsia="宋体" w:cs="宋体"/>
          <w:color w:val="auto"/>
          <w:spacing w:val="0"/>
          <w:highlight w:val="none"/>
          <w:u w:val="single"/>
          <w:lang w:val="en-US" w:eastAsia="zh-CN"/>
        </w:rPr>
        <w:t>.com</w:t>
      </w:r>
      <w:r>
        <w:rPr>
          <w:rFonts w:hint="eastAsia" w:ascii="宋体" w:hAnsi="宋体" w:cs="宋体"/>
          <w:i w:val="0"/>
          <w:iCs w:val="0"/>
          <w:color w:val="auto"/>
          <w:spacing w:val="0"/>
          <w:szCs w:val="21"/>
          <w:highlight w:val="none"/>
          <w:lang w:val="en-US" w:eastAsia="zh-CN"/>
        </w:rPr>
        <w:t xml:space="preserve">    </w:t>
      </w:r>
    </w:p>
    <w:p>
      <w:pPr>
        <w:tabs>
          <w:tab w:val="left" w:pos="500"/>
        </w:tabs>
        <w:snapToGrid w:val="0"/>
        <w:spacing w:line="360" w:lineRule="auto"/>
        <w:jc w:val="left"/>
        <w:rPr>
          <w:rFonts w:hint="eastAsia" w:ascii="宋体" w:hAnsi="宋体" w:cs="宋体"/>
          <w:b/>
          <w:bCs/>
          <w:color w:val="auto"/>
          <w:sz w:val="48"/>
          <w:szCs w:val="48"/>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附件：《报名登记表》</w:t>
      </w:r>
    </w:p>
    <w:p>
      <w:pPr>
        <w:tabs>
          <w:tab w:val="left" w:pos="500"/>
        </w:tabs>
        <w:snapToGrid w:val="0"/>
        <w:spacing w:line="360" w:lineRule="auto"/>
        <w:jc w:val="center"/>
        <w:outlineLvl w:val="0"/>
        <w:rPr>
          <w:rFonts w:hint="eastAsia" w:ascii="宋体" w:hAnsi="宋体" w:cs="宋体"/>
          <w:b/>
          <w:bCs/>
          <w:color w:val="auto"/>
          <w:sz w:val="48"/>
          <w:szCs w:val="48"/>
          <w:highlight w:val="none"/>
        </w:rPr>
      </w:pPr>
      <w:r>
        <w:rPr>
          <w:rFonts w:hint="eastAsia" w:ascii="宋体" w:hAnsi="宋体" w:cs="宋体"/>
          <w:b/>
          <w:bCs/>
          <w:color w:val="auto"/>
          <w:sz w:val="48"/>
          <w:szCs w:val="48"/>
          <w:highlight w:val="none"/>
        </w:rPr>
        <w:t>报名登记表</w:t>
      </w:r>
    </w:p>
    <w:p>
      <w:pPr>
        <w:tabs>
          <w:tab w:val="left" w:pos="500"/>
        </w:tabs>
        <w:snapToGrid w:val="0"/>
        <w:spacing w:line="360" w:lineRule="auto"/>
        <w:rPr>
          <w:rFonts w:ascii="宋体" w:hAnsi="宋体"/>
          <w:color w:val="auto"/>
          <w:sz w:val="24"/>
          <w:highlight w:val="none"/>
        </w:rPr>
      </w:pPr>
      <w:r>
        <w:rPr>
          <w:rFonts w:hint="eastAsia" w:ascii="宋体" w:hAnsi="宋体"/>
          <w:color w:val="auto"/>
          <w:sz w:val="24"/>
          <w:highlight w:val="none"/>
        </w:rPr>
        <w:t>项目名称：</w:t>
      </w:r>
    </w:p>
    <w:p>
      <w:pPr>
        <w:rPr>
          <w:rFonts w:ascii="宋体" w:hAnsi="宋体"/>
          <w:color w:val="auto"/>
          <w:sz w:val="24"/>
          <w:highlight w:val="none"/>
        </w:rPr>
      </w:pPr>
      <w:r>
        <w:rPr>
          <w:rFonts w:hint="eastAsia" w:ascii="宋体" w:hAnsi="宋体"/>
          <w:color w:val="auto"/>
          <w:sz w:val="24"/>
          <w:highlight w:val="none"/>
        </w:rPr>
        <w:t>项目编号：</w:t>
      </w:r>
    </w:p>
    <w:tbl>
      <w:tblPr>
        <w:tblStyle w:val="8"/>
        <w:tblW w:w="8736" w:type="dxa"/>
        <w:tblInd w:w="0" w:type="dxa"/>
        <w:tblLayout w:type="fixed"/>
        <w:tblCellMar>
          <w:top w:w="0" w:type="dxa"/>
          <w:left w:w="108" w:type="dxa"/>
          <w:bottom w:w="0" w:type="dxa"/>
          <w:right w:w="108" w:type="dxa"/>
        </w:tblCellMar>
      </w:tblPr>
      <w:tblGrid>
        <w:gridCol w:w="1060"/>
        <w:gridCol w:w="1104"/>
        <w:gridCol w:w="1698"/>
        <w:gridCol w:w="4874"/>
      </w:tblGrid>
      <w:tr>
        <w:tblPrEx>
          <w:tblCellMar>
            <w:top w:w="0" w:type="dxa"/>
            <w:left w:w="108" w:type="dxa"/>
            <w:bottom w:w="0" w:type="dxa"/>
            <w:right w:w="108" w:type="dxa"/>
          </w:tblCellMar>
        </w:tblPrEx>
        <w:trPr>
          <w:trHeight w:val="486" w:hRule="atLeast"/>
        </w:trPr>
        <w:tc>
          <w:tcPr>
            <w:tcW w:w="1060" w:type="dxa"/>
            <w:tcBorders>
              <w:top w:val="single" w:color="auto" w:sz="8" w:space="0"/>
              <w:left w:val="single" w:color="auto" w:sz="8" w:space="0"/>
              <w:bottom w:val="single" w:color="auto" w:sz="4" w:space="0"/>
              <w:right w:val="single" w:color="auto" w:sz="4" w:space="0"/>
            </w:tcBorders>
            <w:noWrap w:val="0"/>
            <w:vAlign w:val="center"/>
          </w:tcPr>
          <w:p>
            <w:pPr>
              <w:spacing w:line="320" w:lineRule="exact"/>
              <w:jc w:val="center"/>
              <w:rPr>
                <w:rFonts w:ascii="宋体" w:hAnsi="宋体"/>
                <w:color w:val="auto"/>
                <w:szCs w:val="32"/>
                <w:highlight w:val="none"/>
              </w:rPr>
            </w:pPr>
            <w:r>
              <w:rPr>
                <w:rFonts w:hint="eastAsia" w:ascii="宋体" w:hAnsi="宋体"/>
                <w:color w:val="auto"/>
                <w:szCs w:val="32"/>
                <w:highlight w:val="none"/>
              </w:rPr>
              <w:t>序号</w:t>
            </w:r>
          </w:p>
        </w:tc>
        <w:tc>
          <w:tcPr>
            <w:tcW w:w="2802" w:type="dxa"/>
            <w:gridSpan w:val="2"/>
            <w:tcBorders>
              <w:top w:val="single" w:color="auto" w:sz="8" w:space="0"/>
              <w:left w:val="nil"/>
              <w:bottom w:val="single" w:color="auto" w:sz="4" w:space="0"/>
              <w:right w:val="single" w:color="auto" w:sz="4" w:space="0"/>
            </w:tcBorders>
            <w:noWrap w:val="0"/>
            <w:vAlign w:val="center"/>
          </w:tcPr>
          <w:p>
            <w:pPr>
              <w:spacing w:line="320" w:lineRule="exact"/>
              <w:jc w:val="center"/>
              <w:rPr>
                <w:rFonts w:ascii="宋体" w:hAnsi="宋体"/>
                <w:color w:val="auto"/>
                <w:szCs w:val="32"/>
                <w:highlight w:val="none"/>
              </w:rPr>
            </w:pPr>
            <w:r>
              <w:rPr>
                <w:rFonts w:hint="eastAsia" w:ascii="宋体" w:hAnsi="宋体"/>
                <w:color w:val="auto"/>
                <w:szCs w:val="32"/>
                <w:highlight w:val="none"/>
              </w:rPr>
              <w:t>项目</w:t>
            </w:r>
          </w:p>
        </w:tc>
        <w:tc>
          <w:tcPr>
            <w:tcW w:w="4874" w:type="dxa"/>
            <w:tcBorders>
              <w:top w:val="single" w:color="auto" w:sz="8" w:space="0"/>
              <w:left w:val="nil"/>
              <w:bottom w:val="single" w:color="auto" w:sz="4" w:space="0"/>
              <w:right w:val="single" w:color="auto" w:sz="4" w:space="0"/>
            </w:tcBorders>
            <w:noWrap w:val="0"/>
            <w:vAlign w:val="center"/>
          </w:tcPr>
          <w:p>
            <w:pPr>
              <w:spacing w:line="320" w:lineRule="exact"/>
              <w:jc w:val="center"/>
              <w:rPr>
                <w:rFonts w:ascii="宋体" w:hAnsi="宋体"/>
                <w:color w:val="auto"/>
                <w:szCs w:val="32"/>
                <w:highlight w:val="none"/>
              </w:rPr>
            </w:pPr>
            <w:r>
              <w:rPr>
                <w:rFonts w:hint="eastAsia" w:ascii="宋体" w:hAnsi="宋体"/>
                <w:color w:val="auto"/>
                <w:szCs w:val="32"/>
                <w:highlight w:val="none"/>
              </w:rPr>
              <w:t>内容</w:t>
            </w:r>
          </w:p>
        </w:tc>
      </w:tr>
      <w:tr>
        <w:tblPrEx>
          <w:tblCellMar>
            <w:top w:w="0" w:type="dxa"/>
            <w:left w:w="108" w:type="dxa"/>
            <w:bottom w:w="0" w:type="dxa"/>
            <w:right w:w="108" w:type="dxa"/>
          </w:tblCellMar>
        </w:tblPrEx>
        <w:trPr>
          <w:trHeight w:val="910" w:hRule="atLeast"/>
        </w:trPr>
        <w:tc>
          <w:tcPr>
            <w:tcW w:w="1060" w:type="dxa"/>
            <w:tcBorders>
              <w:top w:val="nil"/>
              <w:left w:val="single" w:color="auto" w:sz="8" w:space="0"/>
              <w:bottom w:val="single" w:color="auto" w:sz="4" w:space="0"/>
              <w:right w:val="single" w:color="auto" w:sz="4" w:space="0"/>
            </w:tcBorders>
            <w:noWrap w:val="0"/>
            <w:vAlign w:val="center"/>
          </w:tcPr>
          <w:p>
            <w:pPr>
              <w:spacing w:line="320" w:lineRule="exact"/>
              <w:jc w:val="center"/>
              <w:rPr>
                <w:rFonts w:ascii="宋体" w:hAnsi="宋体"/>
                <w:color w:val="auto"/>
                <w:szCs w:val="32"/>
                <w:highlight w:val="none"/>
              </w:rPr>
            </w:pPr>
            <w:r>
              <w:rPr>
                <w:rFonts w:ascii="宋体" w:hAnsi="宋体"/>
                <w:color w:val="auto"/>
                <w:szCs w:val="32"/>
                <w:highlight w:val="none"/>
              </w:rPr>
              <w:t>1</w:t>
            </w:r>
          </w:p>
        </w:tc>
        <w:tc>
          <w:tcPr>
            <w:tcW w:w="2802"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宋体" w:hAnsi="宋体"/>
                <w:bCs/>
                <w:color w:val="auto"/>
                <w:szCs w:val="32"/>
                <w:highlight w:val="none"/>
              </w:rPr>
            </w:pPr>
            <w:r>
              <w:rPr>
                <w:rFonts w:hint="eastAsia" w:ascii="宋体" w:hAnsi="宋体"/>
                <w:bCs/>
                <w:color w:val="auto"/>
                <w:szCs w:val="32"/>
                <w:highlight w:val="none"/>
              </w:rPr>
              <w:t>报名</w:t>
            </w:r>
            <w:r>
              <w:rPr>
                <w:rFonts w:hint="eastAsia" w:ascii="宋体" w:hAnsi="宋体"/>
                <w:bCs/>
                <w:color w:val="auto"/>
                <w:szCs w:val="32"/>
                <w:highlight w:val="none"/>
                <w:lang w:val="en-US" w:eastAsia="zh-CN"/>
              </w:rPr>
              <w:t>供应商</w:t>
            </w:r>
            <w:r>
              <w:rPr>
                <w:rFonts w:hint="eastAsia" w:ascii="宋体" w:hAnsi="宋体"/>
                <w:bCs/>
                <w:color w:val="auto"/>
                <w:szCs w:val="32"/>
                <w:highlight w:val="none"/>
              </w:rPr>
              <w:t>名称</w:t>
            </w:r>
          </w:p>
          <w:p>
            <w:pPr>
              <w:spacing w:line="320" w:lineRule="exact"/>
              <w:jc w:val="center"/>
              <w:rPr>
                <w:rFonts w:ascii="宋体" w:hAnsi="宋体"/>
                <w:bCs/>
                <w:color w:val="auto"/>
                <w:szCs w:val="32"/>
                <w:highlight w:val="none"/>
              </w:rPr>
            </w:pPr>
            <w:r>
              <w:rPr>
                <w:rFonts w:hint="eastAsia" w:ascii="宋体" w:hAnsi="宋体"/>
                <w:bCs/>
                <w:color w:val="auto"/>
                <w:szCs w:val="32"/>
                <w:highlight w:val="none"/>
              </w:rPr>
              <w:t>（公司名称）</w:t>
            </w:r>
          </w:p>
        </w:tc>
        <w:tc>
          <w:tcPr>
            <w:tcW w:w="4874" w:type="dxa"/>
            <w:tcBorders>
              <w:top w:val="nil"/>
              <w:left w:val="nil"/>
              <w:bottom w:val="single" w:color="auto" w:sz="4" w:space="0"/>
              <w:right w:val="single" w:color="auto" w:sz="4" w:space="0"/>
            </w:tcBorders>
            <w:noWrap w:val="0"/>
            <w:vAlign w:val="center"/>
          </w:tcPr>
          <w:p>
            <w:pPr>
              <w:spacing w:line="320" w:lineRule="exact"/>
              <w:jc w:val="center"/>
              <w:rPr>
                <w:rFonts w:hint="eastAsia" w:ascii="宋体" w:hAnsi="宋体"/>
                <w:color w:val="auto"/>
                <w:szCs w:val="32"/>
                <w:highlight w:val="none"/>
              </w:rPr>
            </w:pPr>
            <w:r>
              <w:rPr>
                <w:rFonts w:hint="eastAsia" w:ascii="宋体" w:hAnsi="宋体"/>
                <w:color w:val="auto"/>
                <w:szCs w:val="32"/>
                <w:highlight w:val="none"/>
                <w:u w:val="single"/>
                <w:lang w:val="en-US" w:eastAsia="zh-CN"/>
              </w:rPr>
              <w:t xml:space="preserve">                 </w:t>
            </w:r>
            <w:r>
              <w:rPr>
                <w:rFonts w:hint="eastAsia" w:ascii="宋体" w:hAnsi="宋体"/>
                <w:color w:val="auto"/>
                <w:szCs w:val="32"/>
                <w:highlight w:val="none"/>
                <w:lang w:val="en-US" w:eastAsia="zh-CN"/>
              </w:rPr>
              <w:t xml:space="preserve"> </w:t>
            </w:r>
            <w:r>
              <w:rPr>
                <w:rFonts w:hint="eastAsia" w:ascii="宋体" w:hAnsi="宋体"/>
                <w:color w:val="auto"/>
                <w:szCs w:val="32"/>
                <w:highlight w:val="none"/>
              </w:rPr>
              <w:t>（加盖单位公章）</w:t>
            </w:r>
          </w:p>
        </w:tc>
      </w:tr>
      <w:tr>
        <w:tblPrEx>
          <w:tblCellMar>
            <w:top w:w="0" w:type="dxa"/>
            <w:left w:w="108" w:type="dxa"/>
            <w:bottom w:w="0" w:type="dxa"/>
            <w:right w:w="108" w:type="dxa"/>
          </w:tblCellMar>
        </w:tblPrEx>
        <w:trPr>
          <w:trHeight w:val="703" w:hRule="exact"/>
        </w:trPr>
        <w:tc>
          <w:tcPr>
            <w:tcW w:w="1060" w:type="dxa"/>
            <w:vMerge w:val="restart"/>
            <w:tcBorders>
              <w:top w:val="nil"/>
              <w:left w:val="single" w:color="auto" w:sz="8" w:space="0"/>
              <w:right w:val="single" w:color="auto" w:sz="4" w:space="0"/>
            </w:tcBorders>
            <w:noWrap w:val="0"/>
            <w:vAlign w:val="center"/>
          </w:tcPr>
          <w:p>
            <w:pPr>
              <w:spacing w:line="320" w:lineRule="exact"/>
              <w:jc w:val="center"/>
              <w:rPr>
                <w:rFonts w:ascii="宋体" w:hAnsi="宋体"/>
                <w:color w:val="auto"/>
                <w:szCs w:val="32"/>
                <w:highlight w:val="none"/>
              </w:rPr>
            </w:pPr>
            <w:r>
              <w:rPr>
                <w:rFonts w:ascii="宋体" w:hAnsi="宋体"/>
                <w:color w:val="auto"/>
                <w:szCs w:val="32"/>
                <w:highlight w:val="none"/>
              </w:rPr>
              <w:t>2</w:t>
            </w:r>
          </w:p>
        </w:tc>
        <w:tc>
          <w:tcPr>
            <w:tcW w:w="1104" w:type="dxa"/>
            <w:vMerge w:val="restart"/>
            <w:tcBorders>
              <w:top w:val="nil"/>
              <w:left w:val="single" w:color="auto" w:sz="4" w:space="0"/>
              <w:right w:val="single" w:color="auto" w:sz="4" w:space="0"/>
            </w:tcBorders>
            <w:noWrap w:val="0"/>
            <w:vAlign w:val="center"/>
          </w:tcPr>
          <w:p>
            <w:pPr>
              <w:spacing w:line="320" w:lineRule="exact"/>
              <w:jc w:val="center"/>
              <w:rPr>
                <w:rFonts w:ascii="宋体" w:hAnsi="宋体"/>
                <w:bCs/>
                <w:color w:val="auto"/>
                <w:szCs w:val="32"/>
                <w:highlight w:val="none"/>
              </w:rPr>
            </w:pPr>
            <w:r>
              <w:rPr>
                <w:rFonts w:hint="eastAsia" w:ascii="宋体" w:hAnsi="宋体"/>
                <w:bCs/>
                <w:color w:val="auto"/>
                <w:szCs w:val="32"/>
                <w:highlight w:val="none"/>
              </w:rPr>
              <w:t>报名</w:t>
            </w:r>
            <w:r>
              <w:rPr>
                <w:rFonts w:hint="eastAsia" w:ascii="宋体" w:hAnsi="宋体"/>
                <w:bCs/>
                <w:color w:val="auto"/>
                <w:szCs w:val="32"/>
                <w:highlight w:val="none"/>
                <w:lang w:val="en-US" w:eastAsia="zh-CN"/>
              </w:rPr>
              <w:t xml:space="preserve">       供应商 </w:t>
            </w:r>
            <w:r>
              <w:rPr>
                <w:rFonts w:hint="eastAsia" w:ascii="宋体" w:hAnsi="宋体"/>
                <w:bCs/>
                <w:color w:val="auto"/>
                <w:szCs w:val="32"/>
                <w:highlight w:val="none"/>
              </w:rPr>
              <w:t>联系方式</w:t>
            </w:r>
          </w:p>
        </w:tc>
        <w:tc>
          <w:tcPr>
            <w:tcW w:w="1698" w:type="dxa"/>
            <w:tcBorders>
              <w:top w:val="nil"/>
              <w:left w:val="nil"/>
              <w:bottom w:val="single" w:color="auto" w:sz="4" w:space="0"/>
              <w:right w:val="single" w:color="auto" w:sz="4" w:space="0"/>
            </w:tcBorders>
            <w:noWrap w:val="0"/>
            <w:vAlign w:val="center"/>
          </w:tcPr>
          <w:p>
            <w:pPr>
              <w:spacing w:line="320" w:lineRule="exact"/>
              <w:jc w:val="center"/>
              <w:rPr>
                <w:rFonts w:ascii="宋体" w:hAnsi="宋体"/>
                <w:bCs/>
                <w:color w:val="auto"/>
                <w:szCs w:val="32"/>
                <w:highlight w:val="none"/>
              </w:rPr>
            </w:pPr>
            <w:r>
              <w:rPr>
                <w:rFonts w:hint="eastAsia" w:ascii="宋体" w:hAnsi="宋体"/>
                <w:bCs/>
                <w:color w:val="auto"/>
                <w:szCs w:val="32"/>
                <w:highlight w:val="none"/>
              </w:rPr>
              <w:t>联系人姓名</w:t>
            </w:r>
          </w:p>
        </w:tc>
        <w:tc>
          <w:tcPr>
            <w:tcW w:w="4874" w:type="dxa"/>
            <w:tcBorders>
              <w:top w:val="nil"/>
              <w:left w:val="nil"/>
              <w:bottom w:val="single" w:color="auto" w:sz="4" w:space="0"/>
              <w:right w:val="single" w:color="auto" w:sz="4" w:space="0"/>
            </w:tcBorders>
            <w:noWrap w:val="0"/>
            <w:vAlign w:val="center"/>
          </w:tcPr>
          <w:p>
            <w:pPr>
              <w:spacing w:line="320" w:lineRule="exact"/>
              <w:jc w:val="center"/>
              <w:rPr>
                <w:rFonts w:ascii="宋体" w:hAnsi="宋体"/>
                <w:color w:val="auto"/>
                <w:szCs w:val="32"/>
                <w:highlight w:val="none"/>
              </w:rPr>
            </w:pPr>
          </w:p>
        </w:tc>
      </w:tr>
      <w:tr>
        <w:tblPrEx>
          <w:tblCellMar>
            <w:top w:w="0" w:type="dxa"/>
            <w:left w:w="108" w:type="dxa"/>
            <w:bottom w:w="0" w:type="dxa"/>
            <w:right w:w="108" w:type="dxa"/>
          </w:tblCellMar>
        </w:tblPrEx>
        <w:trPr>
          <w:trHeight w:val="741" w:hRule="exact"/>
        </w:trPr>
        <w:tc>
          <w:tcPr>
            <w:tcW w:w="1060" w:type="dxa"/>
            <w:vMerge w:val="continue"/>
            <w:tcBorders>
              <w:left w:val="single" w:color="auto" w:sz="8" w:space="0"/>
              <w:right w:val="single" w:color="auto" w:sz="4" w:space="0"/>
            </w:tcBorders>
            <w:noWrap w:val="0"/>
            <w:vAlign w:val="center"/>
          </w:tcPr>
          <w:p>
            <w:pPr>
              <w:spacing w:line="320" w:lineRule="exact"/>
              <w:jc w:val="center"/>
              <w:rPr>
                <w:rFonts w:ascii="宋体" w:hAnsi="宋体"/>
                <w:color w:val="auto"/>
                <w:szCs w:val="32"/>
                <w:highlight w:val="none"/>
              </w:rPr>
            </w:pPr>
          </w:p>
        </w:tc>
        <w:tc>
          <w:tcPr>
            <w:tcW w:w="1104" w:type="dxa"/>
            <w:vMerge w:val="continue"/>
            <w:tcBorders>
              <w:left w:val="single" w:color="auto" w:sz="4" w:space="0"/>
              <w:right w:val="single" w:color="auto" w:sz="4" w:space="0"/>
            </w:tcBorders>
            <w:noWrap w:val="0"/>
            <w:vAlign w:val="center"/>
          </w:tcPr>
          <w:p>
            <w:pPr>
              <w:spacing w:line="320" w:lineRule="exact"/>
              <w:jc w:val="center"/>
              <w:rPr>
                <w:rFonts w:ascii="宋体" w:hAnsi="宋体"/>
                <w:bCs/>
                <w:color w:val="auto"/>
                <w:szCs w:val="32"/>
                <w:highlight w:val="none"/>
              </w:rPr>
            </w:pPr>
          </w:p>
        </w:tc>
        <w:tc>
          <w:tcPr>
            <w:tcW w:w="1698" w:type="dxa"/>
            <w:tcBorders>
              <w:top w:val="nil"/>
              <w:left w:val="nil"/>
              <w:bottom w:val="single" w:color="auto" w:sz="4" w:space="0"/>
              <w:right w:val="single" w:color="auto" w:sz="4" w:space="0"/>
            </w:tcBorders>
            <w:noWrap w:val="0"/>
            <w:vAlign w:val="center"/>
          </w:tcPr>
          <w:p>
            <w:pPr>
              <w:spacing w:line="320" w:lineRule="exact"/>
              <w:jc w:val="center"/>
              <w:rPr>
                <w:rFonts w:ascii="宋体" w:hAnsi="宋体"/>
                <w:bCs/>
                <w:color w:val="auto"/>
                <w:szCs w:val="32"/>
                <w:highlight w:val="none"/>
              </w:rPr>
            </w:pPr>
            <w:r>
              <w:rPr>
                <w:rFonts w:hint="eastAsia" w:ascii="宋体" w:hAnsi="宋体"/>
                <w:bCs/>
                <w:color w:val="auto"/>
                <w:szCs w:val="32"/>
                <w:highlight w:val="none"/>
              </w:rPr>
              <w:t>联系人手机号</w:t>
            </w:r>
          </w:p>
        </w:tc>
        <w:tc>
          <w:tcPr>
            <w:tcW w:w="4874" w:type="dxa"/>
            <w:tcBorders>
              <w:top w:val="nil"/>
              <w:left w:val="nil"/>
              <w:bottom w:val="single" w:color="auto" w:sz="4" w:space="0"/>
              <w:right w:val="single" w:color="auto" w:sz="4" w:space="0"/>
            </w:tcBorders>
            <w:noWrap w:val="0"/>
            <w:vAlign w:val="center"/>
          </w:tcPr>
          <w:p>
            <w:pPr>
              <w:spacing w:line="320" w:lineRule="exact"/>
              <w:jc w:val="center"/>
              <w:rPr>
                <w:rFonts w:ascii="宋体" w:hAnsi="宋体"/>
                <w:color w:val="auto"/>
                <w:szCs w:val="32"/>
                <w:highlight w:val="none"/>
              </w:rPr>
            </w:pPr>
            <w:r>
              <w:rPr>
                <w:rFonts w:hint="eastAsia" w:ascii="宋体" w:hAnsi="宋体"/>
                <w:color w:val="auto"/>
                <w:szCs w:val="32"/>
                <w:highlight w:val="none"/>
              </w:rPr>
              <w:t xml:space="preserve">                        </w:t>
            </w:r>
          </w:p>
        </w:tc>
      </w:tr>
      <w:tr>
        <w:tblPrEx>
          <w:tblCellMar>
            <w:top w:w="0" w:type="dxa"/>
            <w:left w:w="108" w:type="dxa"/>
            <w:bottom w:w="0" w:type="dxa"/>
            <w:right w:w="108" w:type="dxa"/>
          </w:tblCellMar>
        </w:tblPrEx>
        <w:trPr>
          <w:trHeight w:val="1068" w:hRule="exact"/>
        </w:trPr>
        <w:tc>
          <w:tcPr>
            <w:tcW w:w="1060" w:type="dxa"/>
            <w:vMerge w:val="continue"/>
            <w:tcBorders>
              <w:left w:val="single" w:color="auto" w:sz="8" w:space="0"/>
              <w:bottom w:val="single" w:color="auto" w:sz="4" w:space="0"/>
              <w:right w:val="single" w:color="auto" w:sz="4" w:space="0"/>
            </w:tcBorders>
            <w:noWrap w:val="0"/>
            <w:vAlign w:val="center"/>
          </w:tcPr>
          <w:p>
            <w:pPr>
              <w:spacing w:line="320" w:lineRule="exact"/>
              <w:jc w:val="center"/>
              <w:rPr>
                <w:rFonts w:ascii="宋体" w:hAnsi="宋体"/>
                <w:color w:val="auto"/>
                <w:szCs w:val="32"/>
                <w:highlight w:val="none"/>
              </w:rPr>
            </w:pPr>
          </w:p>
        </w:tc>
        <w:tc>
          <w:tcPr>
            <w:tcW w:w="1104" w:type="dxa"/>
            <w:vMerge w:val="continue"/>
            <w:tcBorders>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auto"/>
                <w:szCs w:val="32"/>
                <w:highlight w:val="none"/>
              </w:rPr>
            </w:pPr>
          </w:p>
        </w:tc>
        <w:tc>
          <w:tcPr>
            <w:tcW w:w="1698" w:type="dxa"/>
            <w:tcBorders>
              <w:top w:val="nil"/>
              <w:left w:val="nil"/>
              <w:bottom w:val="single" w:color="auto" w:sz="4" w:space="0"/>
              <w:right w:val="single" w:color="auto" w:sz="4" w:space="0"/>
            </w:tcBorders>
            <w:noWrap w:val="0"/>
            <w:vAlign w:val="center"/>
          </w:tcPr>
          <w:p>
            <w:pPr>
              <w:spacing w:line="320" w:lineRule="exact"/>
              <w:jc w:val="center"/>
              <w:rPr>
                <w:rFonts w:ascii="宋体" w:hAnsi="宋体"/>
                <w:color w:val="auto"/>
                <w:szCs w:val="32"/>
                <w:highlight w:val="none"/>
              </w:rPr>
            </w:pPr>
            <w:r>
              <w:rPr>
                <w:rFonts w:hint="eastAsia" w:ascii="宋体" w:hAnsi="宋体"/>
                <w:color w:val="auto"/>
                <w:szCs w:val="32"/>
                <w:highlight w:val="none"/>
              </w:rPr>
              <w:t>电子邮箱</w:t>
            </w:r>
          </w:p>
        </w:tc>
        <w:tc>
          <w:tcPr>
            <w:tcW w:w="4874" w:type="dxa"/>
            <w:tcBorders>
              <w:top w:val="nil"/>
              <w:left w:val="nil"/>
              <w:bottom w:val="single" w:color="auto" w:sz="4" w:space="0"/>
              <w:right w:val="single" w:color="auto" w:sz="4" w:space="0"/>
            </w:tcBorders>
            <w:noWrap w:val="0"/>
            <w:vAlign w:val="center"/>
          </w:tcPr>
          <w:p>
            <w:pPr>
              <w:spacing w:line="320" w:lineRule="exact"/>
              <w:jc w:val="center"/>
              <w:rPr>
                <w:rFonts w:ascii="宋体" w:hAnsi="宋体"/>
                <w:color w:val="auto"/>
                <w:szCs w:val="32"/>
                <w:highlight w:val="none"/>
              </w:rPr>
            </w:pPr>
          </w:p>
        </w:tc>
      </w:tr>
      <w:tr>
        <w:tblPrEx>
          <w:tblCellMar>
            <w:top w:w="0" w:type="dxa"/>
            <w:left w:w="108" w:type="dxa"/>
            <w:bottom w:w="0" w:type="dxa"/>
            <w:right w:w="108" w:type="dxa"/>
          </w:tblCellMar>
        </w:tblPrEx>
        <w:trPr>
          <w:trHeight w:val="541" w:hRule="atLeast"/>
        </w:trPr>
        <w:tc>
          <w:tcPr>
            <w:tcW w:w="1060" w:type="dxa"/>
            <w:tcBorders>
              <w:top w:val="nil"/>
              <w:left w:val="single" w:color="auto" w:sz="8" w:space="0"/>
              <w:bottom w:val="single" w:color="auto" w:sz="4" w:space="0"/>
              <w:right w:val="single" w:color="auto" w:sz="4" w:space="0"/>
            </w:tcBorders>
            <w:noWrap w:val="0"/>
            <w:vAlign w:val="center"/>
          </w:tcPr>
          <w:p>
            <w:pPr>
              <w:spacing w:line="320" w:lineRule="exact"/>
              <w:jc w:val="center"/>
              <w:rPr>
                <w:rFonts w:ascii="宋体" w:hAnsi="宋体"/>
                <w:color w:val="auto"/>
                <w:szCs w:val="32"/>
                <w:highlight w:val="none"/>
              </w:rPr>
            </w:pPr>
            <w:r>
              <w:rPr>
                <w:rFonts w:hint="eastAsia" w:ascii="宋体" w:hAnsi="宋体"/>
                <w:color w:val="auto"/>
                <w:szCs w:val="32"/>
                <w:highlight w:val="none"/>
              </w:rPr>
              <w:t>3</w:t>
            </w:r>
          </w:p>
        </w:tc>
        <w:tc>
          <w:tcPr>
            <w:tcW w:w="2802"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auto"/>
                <w:szCs w:val="32"/>
                <w:highlight w:val="none"/>
              </w:rPr>
            </w:pPr>
            <w:r>
              <w:rPr>
                <w:rFonts w:hint="eastAsia" w:ascii="宋体" w:hAnsi="宋体"/>
                <w:color w:val="auto"/>
                <w:szCs w:val="32"/>
                <w:highlight w:val="none"/>
                <w:lang w:val="en-US" w:eastAsia="zh-CN"/>
              </w:rPr>
              <w:t>响应</w:t>
            </w:r>
            <w:r>
              <w:rPr>
                <w:rFonts w:hint="eastAsia" w:ascii="宋体" w:hAnsi="宋体"/>
                <w:color w:val="auto"/>
                <w:szCs w:val="32"/>
                <w:highlight w:val="none"/>
              </w:rPr>
              <w:t>标段</w:t>
            </w:r>
          </w:p>
        </w:tc>
        <w:tc>
          <w:tcPr>
            <w:tcW w:w="4874" w:type="dxa"/>
            <w:tcBorders>
              <w:top w:val="nil"/>
              <w:left w:val="nil"/>
              <w:bottom w:val="single" w:color="auto" w:sz="4" w:space="0"/>
              <w:right w:val="single" w:color="auto" w:sz="4" w:space="0"/>
            </w:tcBorders>
            <w:noWrap w:val="0"/>
            <w:vAlign w:val="center"/>
          </w:tcPr>
          <w:p>
            <w:pPr>
              <w:spacing w:line="320" w:lineRule="exact"/>
              <w:jc w:val="center"/>
              <w:rPr>
                <w:rFonts w:hint="default" w:ascii="宋体" w:hAnsi="宋体" w:eastAsia="宋体"/>
                <w:i/>
                <w:color w:val="auto"/>
                <w:szCs w:val="32"/>
                <w:highlight w:val="none"/>
                <w:lang w:val="en-US" w:eastAsia="zh-CN"/>
              </w:rPr>
            </w:pPr>
            <w:r>
              <w:rPr>
                <w:rFonts w:hint="eastAsia" w:ascii="宋体" w:hAnsi="宋体"/>
                <w:i/>
                <w:color w:val="auto"/>
                <w:szCs w:val="32"/>
                <w:highlight w:val="none"/>
                <w:lang w:val="en-US" w:eastAsia="zh-CN"/>
              </w:rPr>
              <w:t>全标段-未分标段</w:t>
            </w:r>
          </w:p>
        </w:tc>
      </w:tr>
      <w:tr>
        <w:tblPrEx>
          <w:tblCellMar>
            <w:top w:w="0" w:type="dxa"/>
            <w:left w:w="108" w:type="dxa"/>
            <w:bottom w:w="0" w:type="dxa"/>
            <w:right w:w="108" w:type="dxa"/>
          </w:tblCellMar>
        </w:tblPrEx>
        <w:trPr>
          <w:trHeight w:val="356" w:hRule="atLeast"/>
        </w:trPr>
        <w:tc>
          <w:tcPr>
            <w:tcW w:w="1060" w:type="dxa"/>
            <w:tcBorders>
              <w:top w:val="nil"/>
              <w:left w:val="single" w:color="auto" w:sz="8" w:space="0"/>
              <w:bottom w:val="single" w:color="auto" w:sz="8" w:space="0"/>
              <w:right w:val="single" w:color="auto" w:sz="4" w:space="0"/>
            </w:tcBorders>
            <w:noWrap w:val="0"/>
            <w:vAlign w:val="center"/>
          </w:tcPr>
          <w:p>
            <w:pPr>
              <w:spacing w:line="320" w:lineRule="exact"/>
              <w:jc w:val="center"/>
              <w:rPr>
                <w:rFonts w:hint="eastAsia" w:ascii="宋体" w:hAnsi="宋体" w:eastAsia="宋体"/>
                <w:color w:val="auto"/>
                <w:szCs w:val="32"/>
                <w:highlight w:val="none"/>
                <w:lang w:eastAsia="zh-CN"/>
              </w:rPr>
            </w:pPr>
            <w:r>
              <w:rPr>
                <w:rFonts w:hint="eastAsia" w:ascii="宋体" w:hAnsi="宋体"/>
                <w:color w:val="auto"/>
                <w:szCs w:val="32"/>
                <w:highlight w:val="none"/>
                <w:lang w:val="en-US" w:eastAsia="zh-CN"/>
              </w:rPr>
              <w:t>4</w:t>
            </w:r>
          </w:p>
        </w:tc>
        <w:tc>
          <w:tcPr>
            <w:tcW w:w="2802" w:type="dxa"/>
            <w:gridSpan w:val="2"/>
            <w:tcBorders>
              <w:top w:val="single" w:color="auto" w:sz="4" w:space="0"/>
              <w:left w:val="nil"/>
              <w:bottom w:val="single" w:color="auto" w:sz="8" w:space="0"/>
              <w:right w:val="single" w:color="auto" w:sz="4" w:space="0"/>
            </w:tcBorders>
            <w:noWrap w:val="0"/>
            <w:vAlign w:val="center"/>
          </w:tcPr>
          <w:p>
            <w:pPr>
              <w:spacing w:line="320" w:lineRule="exact"/>
              <w:jc w:val="center"/>
              <w:rPr>
                <w:rFonts w:ascii="宋体" w:hAnsi="宋体"/>
                <w:color w:val="auto"/>
                <w:szCs w:val="32"/>
                <w:highlight w:val="none"/>
              </w:rPr>
            </w:pPr>
            <w:r>
              <w:rPr>
                <w:rFonts w:hint="eastAsia" w:ascii="宋体" w:hAnsi="宋体"/>
                <w:color w:val="auto"/>
                <w:szCs w:val="32"/>
                <w:highlight w:val="none"/>
              </w:rPr>
              <w:t>报名时间</w:t>
            </w:r>
          </w:p>
        </w:tc>
        <w:tc>
          <w:tcPr>
            <w:tcW w:w="4874" w:type="dxa"/>
            <w:tcBorders>
              <w:top w:val="nil"/>
              <w:left w:val="nil"/>
              <w:bottom w:val="single" w:color="auto" w:sz="8" w:space="0"/>
              <w:right w:val="single" w:color="auto" w:sz="4" w:space="0"/>
            </w:tcBorders>
            <w:noWrap w:val="0"/>
            <w:vAlign w:val="center"/>
          </w:tcPr>
          <w:p>
            <w:pPr>
              <w:spacing w:line="320" w:lineRule="exact"/>
              <w:jc w:val="center"/>
              <w:rPr>
                <w:rFonts w:ascii="宋体" w:hAnsi="宋体"/>
                <w:color w:val="auto"/>
                <w:szCs w:val="32"/>
                <w:highlight w:val="none"/>
              </w:rPr>
            </w:pPr>
            <w:r>
              <w:rPr>
                <w:rFonts w:hint="eastAsia" w:ascii="宋体" w:hAnsi="宋体"/>
                <w:color w:val="auto"/>
                <w:szCs w:val="32"/>
                <w:highlight w:val="none"/>
              </w:rPr>
              <w:t>年     月     日</w:t>
            </w:r>
          </w:p>
        </w:tc>
      </w:tr>
      <w:tr>
        <w:tblPrEx>
          <w:tblCellMar>
            <w:top w:w="0" w:type="dxa"/>
            <w:left w:w="108" w:type="dxa"/>
            <w:bottom w:w="0" w:type="dxa"/>
            <w:right w:w="108" w:type="dxa"/>
          </w:tblCellMar>
        </w:tblPrEx>
        <w:trPr>
          <w:trHeight w:val="441" w:hRule="atLeast"/>
        </w:trPr>
        <w:tc>
          <w:tcPr>
            <w:tcW w:w="1060" w:type="dxa"/>
            <w:tcBorders>
              <w:top w:val="nil"/>
              <w:left w:val="single" w:color="auto" w:sz="8" w:space="0"/>
              <w:bottom w:val="single" w:color="auto" w:sz="8" w:space="0"/>
              <w:right w:val="single" w:color="auto" w:sz="4" w:space="0"/>
            </w:tcBorders>
            <w:noWrap w:val="0"/>
            <w:vAlign w:val="center"/>
          </w:tcPr>
          <w:p>
            <w:pPr>
              <w:spacing w:line="320" w:lineRule="exact"/>
              <w:jc w:val="center"/>
              <w:rPr>
                <w:rFonts w:hint="eastAsia" w:ascii="宋体" w:hAnsi="宋体" w:eastAsia="宋体" w:cs="Times New Roman"/>
                <w:color w:val="auto"/>
                <w:kern w:val="2"/>
                <w:sz w:val="21"/>
                <w:szCs w:val="32"/>
                <w:highlight w:val="none"/>
                <w:lang w:val="en-US" w:eastAsia="zh-CN" w:bidi="ar-SA"/>
              </w:rPr>
            </w:pPr>
            <w:r>
              <w:rPr>
                <w:rFonts w:hint="eastAsia" w:ascii="宋体" w:hAnsi="宋体"/>
                <w:color w:val="auto"/>
                <w:szCs w:val="32"/>
                <w:highlight w:val="none"/>
                <w:lang w:val="en-US" w:eastAsia="zh-CN"/>
              </w:rPr>
              <w:t>5</w:t>
            </w:r>
          </w:p>
        </w:tc>
        <w:tc>
          <w:tcPr>
            <w:tcW w:w="2802" w:type="dxa"/>
            <w:gridSpan w:val="2"/>
            <w:tcBorders>
              <w:top w:val="single" w:color="auto" w:sz="4" w:space="0"/>
              <w:left w:val="nil"/>
              <w:bottom w:val="single" w:color="auto" w:sz="8" w:space="0"/>
              <w:right w:val="single" w:color="auto" w:sz="4" w:space="0"/>
            </w:tcBorders>
            <w:noWrap w:val="0"/>
            <w:vAlign w:val="center"/>
          </w:tcPr>
          <w:p>
            <w:pPr>
              <w:spacing w:line="320" w:lineRule="exact"/>
              <w:jc w:val="center"/>
              <w:rPr>
                <w:rFonts w:hint="eastAsia" w:ascii="宋体" w:hAnsi="宋体" w:eastAsia="宋体" w:cs="Times New Roman"/>
                <w:color w:val="auto"/>
                <w:kern w:val="2"/>
                <w:sz w:val="21"/>
                <w:szCs w:val="32"/>
                <w:highlight w:val="none"/>
                <w:lang w:val="en-US" w:eastAsia="zh-CN" w:bidi="ar-SA"/>
              </w:rPr>
            </w:pPr>
            <w:r>
              <w:rPr>
                <w:rFonts w:hint="eastAsia" w:ascii="宋体" w:hAnsi="宋体"/>
                <w:color w:val="auto"/>
                <w:szCs w:val="32"/>
                <w:highlight w:val="none"/>
              </w:rPr>
              <w:t>报名人签字</w:t>
            </w:r>
          </w:p>
        </w:tc>
        <w:tc>
          <w:tcPr>
            <w:tcW w:w="4874" w:type="dxa"/>
            <w:tcBorders>
              <w:top w:val="nil"/>
              <w:left w:val="nil"/>
              <w:bottom w:val="single" w:color="auto" w:sz="8" w:space="0"/>
              <w:right w:val="single" w:color="auto" w:sz="4" w:space="0"/>
            </w:tcBorders>
            <w:noWrap w:val="0"/>
            <w:vAlign w:val="center"/>
          </w:tcPr>
          <w:p>
            <w:pPr>
              <w:spacing w:line="320" w:lineRule="exact"/>
              <w:jc w:val="center"/>
              <w:rPr>
                <w:rFonts w:hint="eastAsia" w:ascii="宋体" w:hAnsi="宋体"/>
                <w:color w:val="auto"/>
                <w:szCs w:val="32"/>
                <w:highlight w:val="none"/>
              </w:rPr>
            </w:pPr>
          </w:p>
        </w:tc>
      </w:tr>
      <w:tr>
        <w:tblPrEx>
          <w:tblCellMar>
            <w:top w:w="0" w:type="dxa"/>
            <w:left w:w="108" w:type="dxa"/>
            <w:bottom w:w="0" w:type="dxa"/>
            <w:right w:w="108" w:type="dxa"/>
          </w:tblCellMar>
        </w:tblPrEx>
        <w:trPr>
          <w:trHeight w:val="476" w:hRule="atLeast"/>
        </w:trPr>
        <w:tc>
          <w:tcPr>
            <w:tcW w:w="1060" w:type="dxa"/>
            <w:vMerge w:val="restart"/>
            <w:tcBorders>
              <w:top w:val="nil"/>
              <w:left w:val="single" w:color="auto" w:sz="8" w:space="0"/>
              <w:right w:val="single" w:color="auto" w:sz="4" w:space="0"/>
            </w:tcBorders>
            <w:noWrap w:val="0"/>
            <w:vAlign w:val="center"/>
          </w:tcPr>
          <w:p>
            <w:pPr>
              <w:spacing w:line="320" w:lineRule="exact"/>
              <w:jc w:val="center"/>
              <w:rPr>
                <w:rFonts w:hint="eastAsia" w:ascii="宋体" w:hAnsi="宋体" w:eastAsia="宋体" w:cs="Times New Roman"/>
                <w:color w:val="auto"/>
                <w:kern w:val="2"/>
                <w:sz w:val="21"/>
                <w:szCs w:val="32"/>
                <w:highlight w:val="none"/>
                <w:lang w:val="en-US" w:eastAsia="zh-CN" w:bidi="ar-SA"/>
              </w:rPr>
            </w:pPr>
            <w:r>
              <w:rPr>
                <w:rFonts w:hint="eastAsia" w:ascii="宋体" w:hAnsi="宋体"/>
                <w:color w:val="auto"/>
                <w:szCs w:val="32"/>
                <w:highlight w:val="none"/>
                <w:lang w:val="en-US" w:eastAsia="zh-CN"/>
              </w:rPr>
              <w:t>6</w:t>
            </w:r>
          </w:p>
        </w:tc>
        <w:tc>
          <w:tcPr>
            <w:tcW w:w="2802" w:type="dxa"/>
            <w:gridSpan w:val="2"/>
            <w:tcBorders>
              <w:top w:val="single" w:color="auto" w:sz="4" w:space="0"/>
              <w:left w:val="nil"/>
              <w:bottom w:val="single" w:color="auto" w:sz="8" w:space="0"/>
              <w:right w:val="single" w:color="auto" w:sz="4" w:space="0"/>
            </w:tcBorders>
            <w:noWrap w:val="0"/>
            <w:vAlign w:val="center"/>
          </w:tcPr>
          <w:p>
            <w:pPr>
              <w:spacing w:line="320" w:lineRule="exact"/>
              <w:jc w:val="center"/>
              <w:rPr>
                <w:rFonts w:hint="default" w:ascii="宋体" w:hAnsi="宋体" w:eastAsia="宋体" w:cs="Times New Roman"/>
                <w:color w:val="auto"/>
                <w:kern w:val="2"/>
                <w:sz w:val="21"/>
                <w:szCs w:val="32"/>
                <w:highlight w:val="none"/>
                <w:lang w:val="en-US" w:eastAsia="zh-CN" w:bidi="ar-SA"/>
              </w:rPr>
            </w:pPr>
            <w:r>
              <w:rPr>
                <w:rFonts w:hint="eastAsia" w:ascii="宋体" w:hAnsi="宋体"/>
                <w:color w:val="auto"/>
                <w:szCs w:val="32"/>
                <w:highlight w:val="none"/>
                <w:lang w:val="en-US" w:eastAsia="zh-CN"/>
              </w:rPr>
              <w:t>采购文件发售缴费情况</w:t>
            </w:r>
          </w:p>
        </w:tc>
        <w:tc>
          <w:tcPr>
            <w:tcW w:w="4874" w:type="dxa"/>
            <w:tcBorders>
              <w:top w:val="nil"/>
              <w:left w:val="nil"/>
              <w:bottom w:val="single" w:color="auto" w:sz="8" w:space="0"/>
              <w:right w:val="single" w:color="auto" w:sz="4" w:space="0"/>
            </w:tcBorders>
            <w:noWrap w:val="0"/>
            <w:vAlign w:val="center"/>
          </w:tcPr>
          <w:p>
            <w:pPr>
              <w:spacing w:line="320" w:lineRule="exact"/>
              <w:jc w:val="center"/>
              <w:rPr>
                <w:rFonts w:hint="eastAsia" w:ascii="宋体" w:hAnsi="宋体" w:eastAsia="宋体" w:cs="Times New Roman"/>
                <w:color w:val="auto"/>
                <w:kern w:val="2"/>
                <w:sz w:val="21"/>
                <w:szCs w:val="32"/>
                <w:highlight w:val="none"/>
                <w:lang w:val="en-US" w:eastAsia="zh-CN" w:bidi="ar-SA"/>
              </w:rPr>
            </w:pPr>
            <w:r>
              <w:rPr>
                <w:rFonts w:hint="eastAsia" w:ascii="宋体" w:hAnsi="宋体"/>
                <w:color w:val="auto"/>
                <w:szCs w:val="32"/>
                <w:highlight w:val="none"/>
                <w:lang w:val="en-US" w:eastAsia="zh-CN"/>
              </w:rPr>
              <w:t>已缴纳，汇款凭证附后</w:t>
            </w:r>
          </w:p>
        </w:tc>
      </w:tr>
      <w:tr>
        <w:tblPrEx>
          <w:tblCellMar>
            <w:top w:w="0" w:type="dxa"/>
            <w:left w:w="108" w:type="dxa"/>
            <w:bottom w:w="0" w:type="dxa"/>
            <w:right w:w="108" w:type="dxa"/>
          </w:tblCellMar>
        </w:tblPrEx>
        <w:trPr>
          <w:trHeight w:val="725" w:hRule="atLeast"/>
        </w:trPr>
        <w:tc>
          <w:tcPr>
            <w:tcW w:w="1060" w:type="dxa"/>
            <w:vMerge w:val="continue"/>
            <w:tcBorders>
              <w:left w:val="single" w:color="auto" w:sz="8" w:space="0"/>
              <w:right w:val="single" w:color="auto" w:sz="4" w:space="0"/>
            </w:tcBorders>
            <w:noWrap w:val="0"/>
            <w:vAlign w:val="center"/>
          </w:tcPr>
          <w:p>
            <w:pPr>
              <w:spacing w:line="320" w:lineRule="exact"/>
              <w:jc w:val="center"/>
              <w:rPr>
                <w:rFonts w:hint="default" w:ascii="宋体" w:hAnsi="宋体"/>
                <w:color w:val="auto"/>
                <w:szCs w:val="32"/>
                <w:highlight w:val="none"/>
                <w:lang w:val="en-US" w:eastAsia="zh-CN"/>
              </w:rPr>
            </w:pPr>
          </w:p>
        </w:tc>
        <w:tc>
          <w:tcPr>
            <w:tcW w:w="2802" w:type="dxa"/>
            <w:gridSpan w:val="2"/>
            <w:tcBorders>
              <w:top w:val="single" w:color="auto" w:sz="4" w:space="0"/>
              <w:left w:val="nil"/>
              <w:bottom w:val="single" w:color="auto" w:sz="8" w:space="0"/>
              <w:right w:val="single" w:color="auto" w:sz="4" w:space="0"/>
            </w:tcBorders>
            <w:noWrap w:val="0"/>
            <w:vAlign w:val="center"/>
          </w:tcPr>
          <w:p>
            <w:pPr>
              <w:spacing w:line="320" w:lineRule="exact"/>
              <w:jc w:val="center"/>
              <w:rPr>
                <w:rFonts w:hint="eastAsia" w:ascii="宋体" w:hAnsi="宋体"/>
                <w:color w:val="auto"/>
                <w:szCs w:val="32"/>
                <w:highlight w:val="none"/>
                <w:lang w:val="en-US" w:eastAsia="zh-CN"/>
              </w:rPr>
            </w:pPr>
            <w:r>
              <w:rPr>
                <w:rFonts w:hint="eastAsia" w:ascii="宋体" w:hAnsi="宋体"/>
                <w:color w:val="auto"/>
                <w:szCs w:val="32"/>
                <w:highlight w:val="none"/>
                <w:lang w:val="en-US" w:eastAsia="zh-CN"/>
              </w:rPr>
              <w:t>开票单位名称</w:t>
            </w:r>
          </w:p>
          <w:p>
            <w:pPr>
              <w:spacing w:line="320" w:lineRule="exact"/>
              <w:jc w:val="center"/>
              <w:rPr>
                <w:rFonts w:hint="default" w:ascii="宋体" w:hAnsi="宋体" w:eastAsia="宋体"/>
                <w:color w:val="auto"/>
                <w:szCs w:val="32"/>
                <w:highlight w:val="none"/>
                <w:lang w:val="en-US" w:eastAsia="zh-CN"/>
              </w:rPr>
            </w:pPr>
            <w:r>
              <w:rPr>
                <w:rFonts w:hint="eastAsia" w:ascii="宋体" w:hAnsi="宋体"/>
                <w:color w:val="auto"/>
                <w:szCs w:val="32"/>
                <w:highlight w:val="none"/>
                <w:lang w:val="en-US" w:eastAsia="zh-CN"/>
              </w:rPr>
              <w:t>（与响应人名称保持一致）</w:t>
            </w:r>
          </w:p>
        </w:tc>
        <w:tc>
          <w:tcPr>
            <w:tcW w:w="4874" w:type="dxa"/>
            <w:tcBorders>
              <w:top w:val="nil"/>
              <w:left w:val="nil"/>
              <w:bottom w:val="single" w:color="auto" w:sz="8" w:space="0"/>
              <w:right w:val="single" w:color="auto" w:sz="4" w:space="0"/>
            </w:tcBorders>
            <w:noWrap w:val="0"/>
            <w:vAlign w:val="center"/>
          </w:tcPr>
          <w:p>
            <w:pPr>
              <w:spacing w:line="320" w:lineRule="exact"/>
              <w:jc w:val="center"/>
              <w:rPr>
                <w:rFonts w:hint="eastAsia" w:ascii="宋体" w:hAnsi="宋体"/>
                <w:color w:val="auto"/>
                <w:szCs w:val="32"/>
                <w:highlight w:val="none"/>
              </w:rPr>
            </w:pPr>
          </w:p>
        </w:tc>
      </w:tr>
      <w:tr>
        <w:tblPrEx>
          <w:tblCellMar>
            <w:top w:w="0" w:type="dxa"/>
            <w:left w:w="108" w:type="dxa"/>
            <w:bottom w:w="0" w:type="dxa"/>
            <w:right w:w="108" w:type="dxa"/>
          </w:tblCellMar>
        </w:tblPrEx>
        <w:trPr>
          <w:trHeight w:val="651" w:hRule="atLeast"/>
        </w:trPr>
        <w:tc>
          <w:tcPr>
            <w:tcW w:w="1060" w:type="dxa"/>
            <w:vMerge w:val="continue"/>
            <w:tcBorders>
              <w:left w:val="single" w:color="auto" w:sz="8" w:space="0"/>
              <w:bottom w:val="single" w:color="auto" w:sz="8" w:space="0"/>
              <w:right w:val="single" w:color="auto" w:sz="4" w:space="0"/>
            </w:tcBorders>
            <w:noWrap w:val="0"/>
            <w:vAlign w:val="center"/>
          </w:tcPr>
          <w:p>
            <w:pPr>
              <w:spacing w:line="320" w:lineRule="exact"/>
              <w:jc w:val="center"/>
              <w:rPr>
                <w:rFonts w:hint="eastAsia" w:ascii="宋体" w:hAnsi="宋体"/>
                <w:color w:val="auto"/>
                <w:szCs w:val="32"/>
                <w:highlight w:val="none"/>
                <w:lang w:val="en-US" w:eastAsia="zh-CN"/>
              </w:rPr>
            </w:pPr>
          </w:p>
        </w:tc>
        <w:tc>
          <w:tcPr>
            <w:tcW w:w="2802" w:type="dxa"/>
            <w:gridSpan w:val="2"/>
            <w:tcBorders>
              <w:top w:val="single" w:color="auto" w:sz="4" w:space="0"/>
              <w:left w:val="nil"/>
              <w:bottom w:val="single" w:color="auto" w:sz="8" w:space="0"/>
              <w:right w:val="single" w:color="auto" w:sz="4" w:space="0"/>
            </w:tcBorders>
            <w:noWrap w:val="0"/>
            <w:vAlign w:val="center"/>
          </w:tcPr>
          <w:p>
            <w:pPr>
              <w:spacing w:line="320" w:lineRule="exact"/>
              <w:jc w:val="center"/>
              <w:rPr>
                <w:rFonts w:hint="default" w:ascii="宋体" w:hAnsi="宋体" w:eastAsia="宋体"/>
                <w:color w:val="auto"/>
                <w:szCs w:val="32"/>
                <w:highlight w:val="none"/>
                <w:lang w:val="en-US" w:eastAsia="zh-CN"/>
              </w:rPr>
            </w:pPr>
            <w:r>
              <w:rPr>
                <w:rFonts w:hint="eastAsia" w:ascii="宋体" w:hAnsi="宋体"/>
                <w:color w:val="auto"/>
                <w:szCs w:val="32"/>
                <w:highlight w:val="none"/>
                <w:lang w:val="en-US" w:eastAsia="zh-CN"/>
              </w:rPr>
              <w:t>纳税人识别号</w:t>
            </w:r>
          </w:p>
        </w:tc>
        <w:tc>
          <w:tcPr>
            <w:tcW w:w="4874" w:type="dxa"/>
            <w:tcBorders>
              <w:top w:val="nil"/>
              <w:left w:val="nil"/>
              <w:bottom w:val="single" w:color="auto" w:sz="8" w:space="0"/>
              <w:right w:val="single" w:color="auto" w:sz="4" w:space="0"/>
            </w:tcBorders>
            <w:noWrap w:val="0"/>
            <w:vAlign w:val="center"/>
          </w:tcPr>
          <w:p>
            <w:pPr>
              <w:spacing w:line="320" w:lineRule="exact"/>
              <w:jc w:val="center"/>
              <w:rPr>
                <w:rFonts w:hint="eastAsia" w:ascii="宋体" w:hAnsi="宋体"/>
                <w:color w:val="auto"/>
                <w:szCs w:val="32"/>
                <w:highlight w:val="none"/>
              </w:rPr>
            </w:pPr>
          </w:p>
        </w:tc>
      </w:tr>
    </w:tbl>
    <w:p>
      <w:pPr>
        <w:widowControl/>
        <w:ind w:firstLine="480" w:firstLineChars="200"/>
        <w:jc w:val="left"/>
        <w:rPr>
          <w:rFonts w:hint="eastAsia" w:ascii="宋体" w:hAnsi="宋体"/>
          <w:color w:val="auto"/>
          <w:sz w:val="24"/>
          <w:highlight w:val="none"/>
        </w:rPr>
      </w:pPr>
      <w:r>
        <w:rPr>
          <w:rFonts w:hint="eastAsia" w:ascii="宋体" w:hAnsi="宋体"/>
          <w:color w:val="auto"/>
          <w:sz w:val="24"/>
          <w:highlight w:val="none"/>
        </w:rPr>
        <w:t>注：</w:t>
      </w:r>
    </w:p>
    <w:p>
      <w:pPr>
        <w:widowControl/>
        <w:ind w:firstLine="480" w:firstLineChars="200"/>
        <w:jc w:val="left"/>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kern w:val="30"/>
          <w:sz w:val="24"/>
          <w:highlight w:val="none"/>
        </w:rPr>
        <w:t>随</w:t>
      </w:r>
      <w:r>
        <w:rPr>
          <w:rFonts w:hint="eastAsia" w:ascii="宋体" w:hAnsi="宋体"/>
          <w:color w:val="auto"/>
          <w:sz w:val="24"/>
          <w:highlight w:val="none"/>
          <w:lang w:val="en-US" w:eastAsia="zh-CN"/>
        </w:rPr>
        <w:t>采购文件</w:t>
      </w:r>
      <w:r>
        <w:rPr>
          <w:rFonts w:hint="eastAsia" w:ascii="宋体" w:hAnsi="宋体"/>
          <w:color w:val="auto"/>
          <w:sz w:val="24"/>
          <w:highlight w:val="none"/>
        </w:rPr>
        <w:t>发售的资料，</w:t>
      </w:r>
      <w:r>
        <w:rPr>
          <w:rFonts w:hint="eastAsia" w:ascii="宋体" w:hAnsi="宋体"/>
          <w:color w:val="auto"/>
          <w:sz w:val="24"/>
          <w:highlight w:val="none"/>
          <w:lang w:val="en-US" w:eastAsia="zh-CN"/>
        </w:rPr>
        <w:t>供应</w:t>
      </w:r>
      <w:r>
        <w:rPr>
          <w:rFonts w:hint="eastAsia" w:ascii="宋体" w:hAnsi="宋体"/>
          <w:color w:val="auto"/>
          <w:sz w:val="24"/>
          <w:highlight w:val="none"/>
          <w:lang w:eastAsia="zh-CN"/>
        </w:rPr>
        <w:t>商</w:t>
      </w:r>
      <w:r>
        <w:rPr>
          <w:rFonts w:hint="eastAsia" w:ascii="宋体" w:hAnsi="宋体"/>
          <w:color w:val="auto"/>
          <w:sz w:val="24"/>
          <w:highlight w:val="none"/>
        </w:rPr>
        <w:t>仅用于本次项目，不得外泄或用作它用，因</w:t>
      </w:r>
      <w:r>
        <w:rPr>
          <w:rFonts w:hint="eastAsia" w:ascii="宋体" w:hAnsi="宋体"/>
          <w:color w:val="auto"/>
          <w:sz w:val="24"/>
          <w:highlight w:val="none"/>
          <w:lang w:val="en-US" w:eastAsia="zh-CN"/>
        </w:rPr>
        <w:t>供应商</w:t>
      </w:r>
      <w:r>
        <w:rPr>
          <w:rFonts w:hint="eastAsia" w:ascii="宋体" w:hAnsi="宋体"/>
          <w:color w:val="auto"/>
          <w:sz w:val="24"/>
          <w:highlight w:val="none"/>
        </w:rPr>
        <w:t>外泄项目资料造成的损失，采购人及</w:t>
      </w:r>
      <w:r>
        <w:rPr>
          <w:rFonts w:hint="eastAsia" w:ascii="宋体" w:hAnsi="宋体"/>
          <w:color w:val="auto"/>
          <w:sz w:val="24"/>
          <w:highlight w:val="none"/>
          <w:lang w:val="en-US" w:eastAsia="zh-CN"/>
        </w:rPr>
        <w:t>组织</w:t>
      </w:r>
      <w:r>
        <w:rPr>
          <w:rFonts w:hint="eastAsia" w:ascii="宋体" w:hAnsi="宋体"/>
          <w:color w:val="auto"/>
          <w:sz w:val="24"/>
          <w:highlight w:val="none"/>
        </w:rPr>
        <w:t>机构有为此索赔的权利。</w:t>
      </w:r>
    </w:p>
    <w:p>
      <w:pPr>
        <w:widowControl/>
        <w:numPr>
          <w:ilvl w:val="0"/>
          <w:numId w:val="0"/>
        </w:numPr>
        <w:ind w:firstLine="480" w:firstLineChars="200"/>
        <w:jc w:val="left"/>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以上信息请准备参加本项目</w:t>
      </w:r>
      <w:r>
        <w:rPr>
          <w:rFonts w:hint="eastAsia" w:ascii="宋体" w:hAnsi="宋体"/>
          <w:color w:val="auto"/>
          <w:sz w:val="24"/>
          <w:highlight w:val="none"/>
          <w:lang w:val="en-US" w:eastAsia="zh-CN"/>
        </w:rPr>
        <w:t>供应商</w:t>
      </w:r>
      <w:r>
        <w:rPr>
          <w:rFonts w:hint="eastAsia" w:ascii="宋体" w:hAnsi="宋体"/>
          <w:color w:val="auto"/>
          <w:sz w:val="24"/>
          <w:highlight w:val="none"/>
        </w:rPr>
        <w:t>认真填写，因填写错误，导致无法参加</w:t>
      </w:r>
      <w:r>
        <w:rPr>
          <w:rFonts w:hint="eastAsia" w:ascii="宋体" w:hAnsi="宋体"/>
          <w:color w:val="auto"/>
          <w:sz w:val="24"/>
          <w:highlight w:val="none"/>
          <w:lang w:val="en-US" w:eastAsia="zh-CN"/>
        </w:rPr>
        <w:t>的</w:t>
      </w:r>
      <w:r>
        <w:rPr>
          <w:rFonts w:hint="eastAsia" w:ascii="宋体" w:hAnsi="宋体"/>
          <w:color w:val="auto"/>
          <w:sz w:val="24"/>
          <w:highlight w:val="none"/>
        </w:rPr>
        <w:t>，后果自行承担。</w:t>
      </w:r>
    </w:p>
    <w:p>
      <w:pPr>
        <w:pStyle w:val="4"/>
        <w:keepNext/>
        <w:keepLines/>
        <w:widowControl w:val="0"/>
        <w:numPr>
          <w:ilvl w:val="0"/>
          <w:numId w:val="0"/>
        </w:numPr>
        <w:spacing w:line="413" w:lineRule="auto"/>
        <w:jc w:val="both"/>
        <w:rPr>
          <w:rFonts w:hint="default" w:eastAsia="宋体"/>
          <w:lang w:val="en-US" w:eastAsia="zh-CN"/>
        </w:rPr>
      </w:pPr>
      <w:r>
        <w:rPr>
          <w:rFonts w:hint="eastAsia"/>
          <w:lang w:val="en-US" w:eastAsia="zh-CN"/>
        </w:rPr>
        <w:t xml:space="preserve">   </w:t>
      </w:r>
      <w:r>
        <w:rPr>
          <w:rFonts w:hint="eastAsia" w:ascii="宋体" w:hAnsi="宋体" w:eastAsia="宋体" w:cs="Times New Roman"/>
          <w:b w:val="0"/>
          <w:color w:val="auto"/>
          <w:kern w:val="2"/>
          <w:sz w:val="24"/>
          <w:szCs w:val="24"/>
          <w:highlight w:val="none"/>
          <w:lang w:val="en-US" w:eastAsia="zh-CN" w:bidi="ar-SA"/>
        </w:rPr>
        <w:t>3.此处</w:t>
      </w:r>
      <w:r>
        <w:rPr>
          <w:rFonts w:hint="eastAsia" w:ascii="宋体" w:hAnsi="宋体" w:cs="Times New Roman"/>
          <w:b w:val="0"/>
          <w:color w:val="auto"/>
          <w:kern w:val="2"/>
          <w:sz w:val="24"/>
          <w:szCs w:val="24"/>
          <w:highlight w:val="none"/>
          <w:lang w:val="en-US" w:eastAsia="zh-CN" w:bidi="ar-SA"/>
        </w:rPr>
        <w:t>供应商为供应商、服务商、承运商、承包商等的统称。</w:t>
      </w:r>
    </w:p>
    <w:p>
      <w:pPr>
        <w:rPr>
          <w:rFonts w:hint="eastAsia"/>
        </w:rPr>
      </w:pPr>
    </w:p>
    <w:p>
      <w:pPr>
        <w:pStyle w:val="3"/>
        <w:ind w:left="0" w:leftChars="0" w:firstLine="0" w:firstLineChars="0"/>
        <w:jc w:val="both"/>
        <w:rPr>
          <w:rFonts w:hint="eastAsia" w:ascii="宋体" w:hAnsi="宋体" w:eastAsia="宋体" w:cs="宋体"/>
          <w:color w:val="000000"/>
          <w:sz w:val="24"/>
          <w:szCs w:val="21"/>
        </w:rPr>
      </w:pPr>
    </w:p>
    <w:p>
      <w:pPr>
        <w:pStyle w:val="3"/>
        <w:ind w:firstLine="463"/>
        <w:rPr>
          <w:rFonts w:hint="eastAsia" w:ascii="宋体" w:hAnsi="宋体" w:eastAsia="宋体" w:cs="宋体"/>
          <w:color w:val="000000"/>
          <w:sz w:val="24"/>
          <w:szCs w:val="21"/>
        </w:rPr>
      </w:pPr>
    </w:p>
    <w:p>
      <w:pPr>
        <w:pStyle w:val="3"/>
        <w:ind w:firstLine="463"/>
        <w:rPr>
          <w:rFonts w:hint="eastAsia" w:ascii="宋体" w:hAnsi="宋体" w:eastAsia="宋体" w:cs="宋体"/>
          <w:color w:val="000000"/>
          <w:sz w:val="24"/>
          <w:szCs w:val="21"/>
        </w:rPr>
      </w:pPr>
    </w:p>
    <w:p>
      <w:pPr>
        <w:pStyle w:val="3"/>
        <w:ind w:firstLine="463"/>
        <w:rPr>
          <w:rFonts w:hint="eastAsia" w:ascii="宋体" w:hAnsi="宋体" w:eastAsia="宋体" w:cs="宋体"/>
          <w:color w:val="000000"/>
          <w:sz w:val="24"/>
          <w:szCs w:val="21"/>
        </w:rPr>
      </w:pPr>
      <w:r>
        <w:rPr>
          <w:rFonts w:hint="eastAsia" w:ascii="宋体" w:hAnsi="宋体" w:eastAsia="宋体" w:cs="宋体"/>
          <w:color w:val="000000"/>
          <w:sz w:val="24"/>
          <w:szCs w:val="21"/>
        </w:rPr>
        <w:t>法定代表人身份证明书</w:t>
      </w:r>
      <w:r>
        <w:rPr>
          <w:rFonts w:hint="eastAsia" w:ascii="宋体" w:hAnsi="宋体" w:eastAsia="宋体" w:cs="宋体"/>
          <w:color w:val="000000"/>
          <w:sz w:val="24"/>
          <w:szCs w:val="21"/>
        </w:rPr>
        <w:tab/>
      </w:r>
    </w:p>
    <w:p>
      <w:pPr>
        <w:spacing w:line="360" w:lineRule="auto"/>
        <w:jc w:val="center"/>
        <w:rPr>
          <w:rFonts w:hint="eastAsia" w:ascii="宋体" w:hAnsi="宋体" w:eastAsia="宋体" w:cs="宋体"/>
          <w:b/>
          <w:color w:val="000000"/>
          <w:szCs w:val="21"/>
        </w:rPr>
      </w:pPr>
    </w:p>
    <w:p>
      <w:pPr>
        <w:spacing w:line="360" w:lineRule="auto"/>
        <w:rPr>
          <w:rFonts w:hint="eastAsia" w:ascii="宋体" w:hAnsi="宋体" w:eastAsia="宋体" w:cs="宋体"/>
          <w:b/>
          <w:color w:val="000000"/>
          <w:szCs w:val="21"/>
        </w:rPr>
      </w:pPr>
    </w:p>
    <w:p>
      <w:pPr>
        <w:spacing w:line="360" w:lineRule="auto"/>
        <w:ind w:firstLine="612"/>
        <w:rPr>
          <w:rFonts w:hint="eastAsia" w:ascii="宋体" w:hAnsi="宋体" w:eastAsia="宋体" w:cs="宋体"/>
          <w:color w:val="000000"/>
          <w:szCs w:val="21"/>
          <w:u w:val="single"/>
        </w:rPr>
      </w:pPr>
      <w:r>
        <w:rPr>
          <w:rFonts w:hint="eastAsia" w:ascii="宋体" w:hAnsi="宋体" w:eastAsia="宋体" w:cs="宋体"/>
          <w:color w:val="000000"/>
          <w:szCs w:val="21"/>
        </w:rPr>
        <w:t>单位名称：</w:t>
      </w:r>
      <w:r>
        <w:rPr>
          <w:rFonts w:hint="eastAsia" w:ascii="宋体" w:hAnsi="宋体" w:eastAsia="宋体" w:cs="宋体"/>
          <w:color w:val="000000"/>
          <w:szCs w:val="21"/>
          <w:u w:val="single"/>
        </w:rPr>
        <w:t xml:space="preserve">                                             </w:t>
      </w:r>
    </w:p>
    <w:p>
      <w:pPr>
        <w:spacing w:line="360" w:lineRule="auto"/>
        <w:ind w:firstLine="610"/>
        <w:rPr>
          <w:rFonts w:hint="eastAsia" w:ascii="宋体" w:hAnsi="宋体" w:eastAsia="宋体" w:cs="宋体"/>
          <w:color w:val="000000"/>
          <w:szCs w:val="21"/>
          <w:u w:val="single"/>
        </w:rPr>
      </w:pPr>
      <w:r>
        <w:rPr>
          <w:rFonts w:hint="eastAsia" w:ascii="宋体" w:hAnsi="宋体" w:eastAsia="宋体" w:cs="宋体"/>
          <w:color w:val="000000"/>
          <w:szCs w:val="21"/>
        </w:rPr>
        <w:t>地    址：</w:t>
      </w:r>
      <w:r>
        <w:rPr>
          <w:rFonts w:hint="eastAsia" w:ascii="宋体" w:hAnsi="宋体" w:eastAsia="宋体" w:cs="宋体"/>
          <w:color w:val="000000"/>
          <w:szCs w:val="21"/>
          <w:u w:val="single"/>
        </w:rPr>
        <w:t xml:space="preserve">                                             </w:t>
      </w:r>
    </w:p>
    <w:p>
      <w:pPr>
        <w:spacing w:line="360" w:lineRule="auto"/>
        <w:ind w:firstLine="610"/>
        <w:rPr>
          <w:rFonts w:hint="eastAsia" w:ascii="宋体" w:hAnsi="宋体" w:eastAsia="宋体" w:cs="宋体"/>
          <w:color w:val="000000"/>
          <w:szCs w:val="21"/>
          <w:u w:val="single"/>
        </w:rPr>
      </w:pPr>
      <w:r>
        <w:rPr>
          <w:rFonts w:hint="eastAsia" w:ascii="宋体" w:hAnsi="宋体" w:eastAsia="宋体" w:cs="宋体"/>
          <w:color w:val="000000"/>
          <w:szCs w:val="21"/>
        </w:rPr>
        <w:t>联系电话：</w:t>
      </w:r>
      <w:r>
        <w:rPr>
          <w:rFonts w:hint="eastAsia" w:ascii="宋体" w:hAnsi="宋体" w:eastAsia="宋体" w:cs="宋体"/>
          <w:color w:val="000000"/>
          <w:szCs w:val="21"/>
          <w:u w:val="single"/>
        </w:rPr>
        <w:t xml:space="preserve">                                             </w:t>
      </w:r>
    </w:p>
    <w:p>
      <w:pPr>
        <w:spacing w:line="360" w:lineRule="auto"/>
        <w:ind w:firstLine="610"/>
        <w:rPr>
          <w:rFonts w:hint="eastAsia" w:ascii="宋体" w:hAnsi="宋体" w:eastAsia="宋体" w:cs="宋体"/>
          <w:color w:val="000000"/>
          <w:szCs w:val="21"/>
          <w:u w:val="single"/>
        </w:rPr>
      </w:pPr>
      <w:r>
        <w:rPr>
          <w:rFonts w:hint="eastAsia" w:ascii="宋体" w:hAnsi="宋体" w:eastAsia="宋体" w:cs="宋体"/>
          <w:color w:val="000000"/>
          <w:szCs w:val="21"/>
        </w:rPr>
        <w:t>电子邮箱：</w:t>
      </w:r>
      <w:r>
        <w:rPr>
          <w:rFonts w:hint="eastAsia" w:ascii="宋体" w:hAnsi="宋体" w:eastAsia="宋体" w:cs="宋体"/>
          <w:color w:val="000000"/>
          <w:szCs w:val="21"/>
          <w:u w:val="single"/>
        </w:rPr>
        <w:t xml:space="preserve">                                             </w:t>
      </w:r>
    </w:p>
    <w:p>
      <w:pPr>
        <w:spacing w:line="360" w:lineRule="auto"/>
        <w:ind w:firstLine="610"/>
        <w:rPr>
          <w:rFonts w:hint="eastAsia" w:ascii="宋体" w:hAnsi="宋体" w:eastAsia="宋体" w:cs="宋体"/>
          <w:color w:val="000000"/>
          <w:szCs w:val="21"/>
          <w:u w:val="single"/>
        </w:rPr>
      </w:pPr>
    </w:p>
    <w:p>
      <w:pPr>
        <w:spacing w:line="360" w:lineRule="auto"/>
        <w:ind w:firstLine="610"/>
        <w:rPr>
          <w:rFonts w:hint="eastAsia" w:ascii="宋体" w:hAnsi="宋体" w:eastAsia="宋体" w:cs="宋体"/>
          <w:color w:val="000000"/>
          <w:szCs w:val="21"/>
        </w:rPr>
      </w:pPr>
      <w:r>
        <w:rPr>
          <w:rFonts w:hint="eastAsia" w:ascii="宋体" w:hAnsi="宋体" w:eastAsia="宋体" w:cs="宋体"/>
          <w:color w:val="000000"/>
          <w:szCs w:val="21"/>
          <w:u w:val="single"/>
        </w:rPr>
        <w:t xml:space="preserve">   （法定代表人姓名）  </w:t>
      </w:r>
      <w:r>
        <w:rPr>
          <w:rFonts w:hint="eastAsia" w:ascii="宋体" w:hAnsi="宋体" w:eastAsia="宋体" w:cs="宋体"/>
          <w:color w:val="000000"/>
          <w:szCs w:val="21"/>
        </w:rPr>
        <w:t>系</w:t>
      </w:r>
      <w:r>
        <w:rPr>
          <w:rFonts w:hint="eastAsia" w:ascii="宋体" w:hAnsi="宋体" w:eastAsia="宋体" w:cs="宋体"/>
          <w:color w:val="000000"/>
          <w:szCs w:val="21"/>
          <w:u w:val="single"/>
        </w:rPr>
        <w:t xml:space="preserve">         （</w:t>
      </w:r>
      <w:r>
        <w:rPr>
          <w:rFonts w:hint="eastAsia" w:ascii="宋体" w:hAnsi="宋体" w:cs="宋体"/>
          <w:color w:val="000000"/>
          <w:szCs w:val="21"/>
          <w:u w:val="single"/>
          <w:lang w:val="en-US" w:eastAsia="zh-CN"/>
        </w:rPr>
        <w:t>供应商</w:t>
      </w:r>
      <w:r>
        <w:rPr>
          <w:rFonts w:hint="eastAsia" w:ascii="宋体" w:hAnsi="宋体" w:eastAsia="宋体" w:cs="宋体"/>
          <w:color w:val="000000"/>
          <w:szCs w:val="21"/>
          <w:u w:val="single"/>
        </w:rPr>
        <w:t xml:space="preserve">名称）          </w:t>
      </w:r>
      <w:r>
        <w:rPr>
          <w:rFonts w:hint="eastAsia" w:ascii="宋体" w:hAnsi="宋体" w:eastAsia="宋体" w:cs="宋体"/>
          <w:color w:val="000000"/>
          <w:szCs w:val="21"/>
        </w:rPr>
        <w:t>的法定代表人。</w:t>
      </w:r>
    </w:p>
    <w:p>
      <w:pPr>
        <w:spacing w:line="360" w:lineRule="auto"/>
        <w:ind w:firstLine="610"/>
        <w:rPr>
          <w:rFonts w:hint="eastAsia" w:ascii="宋体" w:hAnsi="宋体" w:eastAsia="宋体" w:cs="宋体"/>
          <w:color w:val="000000"/>
          <w:szCs w:val="21"/>
        </w:rPr>
      </w:pPr>
    </w:p>
    <w:p>
      <w:pPr>
        <w:spacing w:line="360" w:lineRule="auto"/>
        <w:ind w:firstLine="610"/>
        <w:rPr>
          <w:rFonts w:hint="eastAsia" w:ascii="宋体" w:hAnsi="宋体" w:eastAsia="宋体" w:cs="宋体"/>
          <w:color w:val="000000"/>
          <w:szCs w:val="21"/>
        </w:rPr>
      </w:pPr>
      <w:r>
        <w:rPr>
          <w:rFonts w:hint="eastAsia" w:ascii="宋体" w:hAnsi="宋体" w:eastAsia="宋体" w:cs="宋体"/>
          <w:color w:val="000000"/>
          <w:szCs w:val="21"/>
        </w:rPr>
        <w:t>特此证明。</w:t>
      </w:r>
    </w:p>
    <w:p>
      <w:pPr>
        <w:tabs>
          <w:tab w:val="left" w:pos="720"/>
          <w:tab w:val="left" w:pos="900"/>
        </w:tabs>
        <w:spacing w:line="360" w:lineRule="auto"/>
        <w:rPr>
          <w:rFonts w:hint="eastAsia" w:ascii="宋体" w:hAnsi="宋体" w:eastAsia="宋体" w:cs="宋体"/>
          <w:color w:val="000000"/>
          <w:szCs w:val="21"/>
        </w:rPr>
      </w:pPr>
    </w:p>
    <w:p>
      <w:pPr>
        <w:tabs>
          <w:tab w:val="left" w:pos="720"/>
          <w:tab w:val="left" w:pos="900"/>
        </w:tabs>
        <w:spacing w:line="360" w:lineRule="auto"/>
        <w:rPr>
          <w:rFonts w:hint="eastAsia" w:ascii="宋体" w:hAnsi="宋体" w:eastAsia="宋体" w:cs="宋体"/>
          <w:color w:val="000000"/>
          <w:szCs w:val="21"/>
        </w:rPr>
      </w:pPr>
      <w:r>
        <w:rPr>
          <w:rFonts w:hint="eastAsia" w:ascii="宋体" w:hAnsi="宋体" w:eastAsia="宋体" w:cs="宋体"/>
          <w:color w:val="000000"/>
          <w:szCs w:val="21"/>
        </w:rPr>
        <mc:AlternateContent>
          <mc:Choice Requires="wps">
            <w:drawing>
              <wp:anchor distT="0" distB="0" distL="114300" distR="114300" simplePos="0" relativeHeight="251663360" behindDoc="0" locked="0" layoutInCell="1" allowOverlap="1">
                <wp:simplePos x="0" y="0"/>
                <wp:positionH relativeFrom="column">
                  <wp:posOffset>3065780</wp:posOffset>
                </wp:positionH>
                <wp:positionV relativeFrom="paragraph">
                  <wp:posOffset>8255</wp:posOffset>
                </wp:positionV>
                <wp:extent cx="2543175" cy="1340485"/>
                <wp:effectExtent l="4445" t="4445" r="5080" b="7620"/>
                <wp:wrapNone/>
                <wp:docPr id="6" name="文本框 6"/>
                <wp:cNvGraphicFramePr/>
                <a:graphic xmlns:a="http://schemas.openxmlformats.org/drawingml/2006/main">
                  <a:graphicData uri="http://schemas.microsoft.com/office/word/2010/wordprocessingShape">
                    <wps:wsp>
                      <wps:cNvSpPr txBox="1"/>
                      <wps:spPr>
                        <a:xfrm>
                          <a:off x="0" y="0"/>
                          <a:ext cx="2543175" cy="1340485"/>
                        </a:xfrm>
                        <a:prstGeom prst="rect">
                          <a:avLst/>
                        </a:prstGeom>
                        <a:solidFill>
                          <a:srgbClr val="FFFFFF"/>
                        </a:solidFill>
                        <a:ln w="9525" cap="rnd">
                          <a:solidFill>
                            <a:srgbClr val="000000"/>
                          </a:solidFill>
                          <a:prstDash val="sysDot"/>
                          <a:miter lim="0"/>
                        </a:ln>
                        <a:effectLst/>
                      </wps:spPr>
                      <wps:txbx>
                        <w:txbxContent>
                          <w:p>
                            <w:pPr>
                              <w:spacing w:line="360" w:lineRule="auto"/>
                              <w:jc w:val="center"/>
                              <w:rPr>
                                <w:rFonts w:hint="eastAsia" w:ascii="Times New Roman" w:hAnsi="Times New Roman" w:eastAsia="宋体" w:cs="Times New Roman"/>
                              </w:rPr>
                            </w:pPr>
                            <w:r>
                              <w:rPr>
                                <w:rFonts w:hint="eastAsia" w:ascii="Times New Roman" w:hAnsi="Times New Roman" w:eastAsia="宋体" w:cs="Times New Roman"/>
                              </w:rPr>
                              <w:t>此处附法定代表人本人身份证明</w:t>
                            </w:r>
                          </w:p>
                          <w:p>
                            <w:pPr>
                              <w:spacing w:line="360" w:lineRule="auto"/>
                              <w:jc w:val="center"/>
                              <w:rPr>
                                <w:rFonts w:hint="eastAsia" w:ascii="Times New Roman" w:hAnsi="Times New Roman" w:eastAsia="宋体" w:cs="Times New Roman"/>
                              </w:rPr>
                            </w:pPr>
                            <w:r>
                              <w:rPr>
                                <w:rFonts w:hint="eastAsia" w:ascii="Times New Roman" w:hAnsi="Times New Roman" w:eastAsia="宋体" w:cs="Times New Roman"/>
                              </w:rPr>
                              <w:t>反面扫描件</w:t>
                            </w:r>
                          </w:p>
                        </w:txbxContent>
                      </wps:txbx>
                      <wps:bodyPr anchor="ctr" anchorCtr="0" upright="1"/>
                    </wps:wsp>
                  </a:graphicData>
                </a:graphic>
              </wp:anchor>
            </w:drawing>
          </mc:Choice>
          <mc:Fallback>
            <w:pict>
              <v:shape id="_x0000_s1026" o:spid="_x0000_s1026" o:spt="202" type="#_x0000_t202" style="position:absolute;left:0pt;margin-left:241.4pt;margin-top:0.65pt;height:105.55pt;width:200.25pt;z-index:251663360;v-text-anchor:middle;mso-width-relative:page;mso-height-relative:page;" fillcolor="#FFFFFF" filled="t" stroked="t" coordsize="21600,21600" o:gfxdata="UEsDBAoAAAAAAIdO4kAAAAAAAAAAAAAAAAAEAAAAZHJzL1BLAwQUAAAACACHTuJAb4macNgAAAAJ&#10;AQAADwAAAGRycy9kb3ducmV2LnhtbE2PwU6DQBCG7ya+w2ZMvNkFirqhLI0l0Zh4aKT2PoURiOwu&#10;YZdS397xpLeZfH/++SbfXswgzjT53lkN8SoCQbZ2TW9bDR+H5zsFwge0DQ7OkoZv8rAtrq9yzBq3&#10;2Hc6V6EVXGJ9hhq6EMZMSl93ZNCv3EiW2aebDAZep1Y2Ey5cbgaZRNGDNNhbvtDhSGVH9Vc1Gw3H&#10;qnzFp/s43de7x4PavZXL/FJqfXsTRxsQgS7hLwy/+qwOBTud3GwbLwYNqUpYPTBYg2Cu1JqHk4Yk&#10;TlKQRS7/f1D8AFBLAwQUAAAACACHTuJAJ035ouQBAAC7AwAADgAAAGRycy9lMm9Eb2MueG1srVPN&#10;jtMwEL4j8Q6W7zRpty1L1HQltioXBEgLD+A6TmPJf5rxNukLwBtw4sKd59rnYOxmSxc4IXxwPJ7x&#10;NzPffFndDNawgwLU3tV8Oik5U076Rrt9zT993L645gyjcI0w3qmaHxXym/XzZ6s+VGrmO28aBYxA&#10;HFZ9qHkXY6iKAmWnrMCJD8qRs/VgRSQT9kUDoid0a4pZWS6L3kMTwEuFSLebk5OvM37bKhnfty2q&#10;yEzNqbaYd8j7Lu3FeiWqPYjQaTmWIf6hCiu0o6RnqI2Igt2D/gPKagkefRsn0tvCt62WKvdA3UzL&#10;37q560RQuRciB8OZJvx/sPLd4QMw3dR8yZkTlkb08PXLw7cfD98/s2Wipw9YUdRdoLg4vPYDjfnx&#10;HukydT20YNOX+mHkJ6KPZ3LVEJmky9lifjV9ueBMkm96NS/n14uEU/x6HgDjG+UtS4eaA00vkyoO&#10;bzGeQh9DUjb0RjdbbUw2YL+7NcAOgia9zWtEfxJmHOtr/moxS4UIEhy4Jud4EoWXYGVefwNLxWwE&#10;dqekeMSNjylOVFZHkrXRdqSBmjQuOVTW5NhOovZEYTrFYTeMfO98cyS6hZOdJ7HKCHw0buNJvPcB&#10;9L4jkvIsivSeFJLZHNWcJHhp0/nyn1v/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JmnDYAAAA&#10;CQEAAA8AAAAAAAAAAQAgAAAAIgAAAGRycy9kb3ducmV2LnhtbFBLAQIUABQAAAAIAIdO4kAnTfmi&#10;5AEAALsDAAAOAAAAAAAAAAEAIAAAACcBAABkcnMvZTJvRG9jLnhtbFBLBQYAAAAABgAGAFkBAAB9&#10;BQAAAAA=&#10;">
                <v:fill on="t" focussize="0,0"/>
                <v:stroke color="#000000" miterlimit="0" joinstyle="miter" dashstyle="1 1" endcap="round"/>
                <v:imagedata o:title=""/>
                <o:lock v:ext="edit" aspectratio="f"/>
                <v:textbox>
                  <w:txbxContent>
                    <w:p>
                      <w:pPr>
                        <w:spacing w:line="360" w:lineRule="auto"/>
                        <w:jc w:val="center"/>
                        <w:rPr>
                          <w:rFonts w:hint="eastAsia" w:ascii="Times New Roman" w:hAnsi="Times New Roman" w:eastAsia="宋体" w:cs="Times New Roman"/>
                        </w:rPr>
                      </w:pPr>
                      <w:r>
                        <w:rPr>
                          <w:rFonts w:hint="eastAsia" w:ascii="Times New Roman" w:hAnsi="Times New Roman" w:eastAsia="宋体" w:cs="Times New Roman"/>
                        </w:rPr>
                        <w:t>此处附法定代表人本人身份证明</w:t>
                      </w:r>
                    </w:p>
                    <w:p>
                      <w:pPr>
                        <w:spacing w:line="360" w:lineRule="auto"/>
                        <w:jc w:val="center"/>
                        <w:rPr>
                          <w:rFonts w:hint="eastAsia" w:ascii="Times New Roman" w:hAnsi="Times New Roman" w:eastAsia="宋体" w:cs="Times New Roman"/>
                        </w:rPr>
                      </w:pPr>
                      <w:r>
                        <w:rPr>
                          <w:rFonts w:hint="eastAsia" w:ascii="Times New Roman" w:hAnsi="Times New Roman" w:eastAsia="宋体" w:cs="Times New Roman"/>
                        </w:rPr>
                        <w:t>反面扫描件</w:t>
                      </w:r>
                    </w:p>
                  </w:txbxContent>
                </v:textbox>
              </v:shape>
            </w:pict>
          </mc:Fallback>
        </mc:AlternateContent>
      </w:r>
      <w:r>
        <w:rPr>
          <w:rFonts w:hint="eastAsia" w:ascii="宋体" w:hAnsi="宋体" w:eastAsia="宋体" w:cs="宋体"/>
          <w:color w:val="000000"/>
          <w:szCs w:val="21"/>
        </w:rPr>
        <mc:AlternateContent>
          <mc:Choice Requires="wps">
            <w:drawing>
              <wp:anchor distT="0" distB="0" distL="114300" distR="114300" simplePos="0" relativeHeight="251661312" behindDoc="0" locked="0" layoutInCell="1" allowOverlap="1">
                <wp:simplePos x="0" y="0"/>
                <wp:positionH relativeFrom="column">
                  <wp:posOffset>311785</wp:posOffset>
                </wp:positionH>
                <wp:positionV relativeFrom="paragraph">
                  <wp:posOffset>8255</wp:posOffset>
                </wp:positionV>
                <wp:extent cx="2543175" cy="1340485"/>
                <wp:effectExtent l="4445" t="4445" r="5080" b="7620"/>
                <wp:wrapNone/>
                <wp:docPr id="7" name="文本框 7"/>
                <wp:cNvGraphicFramePr/>
                <a:graphic xmlns:a="http://schemas.openxmlformats.org/drawingml/2006/main">
                  <a:graphicData uri="http://schemas.microsoft.com/office/word/2010/wordprocessingShape">
                    <wps:wsp>
                      <wps:cNvSpPr txBox="1"/>
                      <wps:spPr>
                        <a:xfrm>
                          <a:off x="0" y="0"/>
                          <a:ext cx="2543175" cy="1340485"/>
                        </a:xfrm>
                        <a:prstGeom prst="rect">
                          <a:avLst/>
                        </a:prstGeom>
                        <a:solidFill>
                          <a:srgbClr val="FFFFFF"/>
                        </a:solidFill>
                        <a:ln w="9525" cap="rnd">
                          <a:solidFill>
                            <a:srgbClr val="000000"/>
                          </a:solidFill>
                          <a:prstDash val="sysDot"/>
                          <a:miter lim="0"/>
                        </a:ln>
                        <a:effectLst/>
                      </wps:spPr>
                      <wps:txbx>
                        <w:txbxContent>
                          <w:p>
                            <w:pPr>
                              <w:spacing w:line="360" w:lineRule="auto"/>
                              <w:jc w:val="center"/>
                              <w:rPr>
                                <w:rFonts w:hint="eastAsia" w:ascii="Times New Roman" w:hAnsi="Times New Roman" w:eastAsia="宋体" w:cs="Times New Roman"/>
                              </w:rPr>
                            </w:pPr>
                            <w:r>
                              <w:rPr>
                                <w:rFonts w:hint="eastAsia" w:ascii="Times New Roman" w:hAnsi="Times New Roman" w:eastAsia="宋体" w:cs="Times New Roman"/>
                              </w:rPr>
                              <w:t>此处附法定代表人本人身份证明</w:t>
                            </w:r>
                          </w:p>
                          <w:p>
                            <w:pPr>
                              <w:spacing w:line="360" w:lineRule="auto"/>
                              <w:jc w:val="center"/>
                              <w:rPr>
                                <w:rFonts w:hint="eastAsia" w:ascii="Times New Roman" w:hAnsi="Times New Roman" w:eastAsia="宋体" w:cs="Times New Roman"/>
                              </w:rPr>
                            </w:pPr>
                            <w:r>
                              <w:rPr>
                                <w:rFonts w:hint="eastAsia" w:ascii="Times New Roman" w:hAnsi="Times New Roman" w:eastAsia="宋体" w:cs="Times New Roman"/>
                              </w:rPr>
                              <w:t>正面扫描件</w:t>
                            </w:r>
                          </w:p>
                        </w:txbxContent>
                      </wps:txbx>
                      <wps:bodyPr anchor="ctr" anchorCtr="0" upright="1"/>
                    </wps:wsp>
                  </a:graphicData>
                </a:graphic>
              </wp:anchor>
            </w:drawing>
          </mc:Choice>
          <mc:Fallback>
            <w:pict>
              <v:shape id="_x0000_s1026" o:spid="_x0000_s1026" o:spt="202" type="#_x0000_t202" style="position:absolute;left:0pt;margin-left:24.55pt;margin-top:0.65pt;height:105.55pt;width:200.25pt;z-index:251661312;v-text-anchor:middle;mso-width-relative:page;mso-height-relative:page;" fillcolor="#FFFFFF" filled="t" stroked="t" coordsize="21600,21600" o:gfxdata="UEsDBAoAAAAAAIdO4kAAAAAAAAAAAAAAAAAEAAAAZHJzL1BLAwQUAAAACACHTuJA8c1Up9gAAAAI&#10;AQAADwAAAGRycy9kb3ducmV2LnhtbE2PwU7DMBBE70j8g7VI3KjjYEob4lQ0EgipB0Ta3rexSSJi&#10;O4qdpvw9ywmOszOaeZtvLrZnZzOGzjsFYpEAM672unONgsP+5W4FLER0GnvvjIJvE2BTXF/lmGk/&#10;uw9zrmLDqMSFDBW0MQ4Z56FujcWw8INx5H360WIkOTZcjzhTue15miRLbrFztNDiYMrW1F/VZBUc&#10;q/INnx+EfK+3j/vVdlfO02up1O2NSJ6ARXOJf2H4xSd0KIjp5CenA+sVyLWgJN3vgZEt5XoJ7KQg&#10;FakEXuT8/wPFD1BLAwQUAAAACACHTuJA37MDUeQBAAC7AwAADgAAAGRycy9lMm9Eb2MueG1srVPN&#10;jtMwEL4j8Q6W7zRpt6VL1HQltioXBEgLD+A6TmPJf5rxNukLwBtw4sKd59rnYOxmSxc4IXxwPJ7x&#10;NzPffFndDNawgwLU3tV8Oik5U076Rrt9zT993L645gyjcI0w3qmaHxXym/XzZ6s+VGrmO28aBYxA&#10;HFZ9qHkXY6iKAmWnrMCJD8qRs/VgRSQT9kUDoid0a4pZWb4seg9NAC8VIt1uTk6+zvhtq2R837ao&#10;IjM1p9pi3iHvu7QX65Wo9iBCp+VYhviHKqzQjpKeoTYiCnYP+g8oqyV49G2cSG8L37ZaqtwDdTMt&#10;f+vmrhNB5V6IHAxnmvD/wcp3hw/AdFPzJWdOWBrRw9cvD99+PHz/zJaJnj5gRVF3geLi8NoPNObH&#10;e6TL1PXQgk1f6oeRn4g+nslVQ2SSLmeL+dV0ueBMkm96NS/n14uEU/x6HgDjG+UtS4eaA00vkyoO&#10;bzGeQh9DUjb0RjdbbUw2YL+7NcAOgia9zWtEfxJmHOtr/moxS4UIEhy4Jud4EoWXYGVefwNLxWwE&#10;dqekeMSNjylOVFZHkrXRdqSBmjQuOVTW5NhOovZEYTrFYTeMfO98cyS6hZOdJ7HKCHw0buNJvPcB&#10;9L4jkvIsivSeFJLZHNWcJHhp0/nyn1v/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HNVKfYAAAA&#10;CAEAAA8AAAAAAAAAAQAgAAAAIgAAAGRycy9kb3ducmV2LnhtbFBLAQIUABQAAAAIAIdO4kDfswNR&#10;5AEAALsDAAAOAAAAAAAAAAEAIAAAACcBAABkcnMvZTJvRG9jLnhtbFBLBQYAAAAABgAGAFkBAAB9&#10;BQAAAAA=&#10;">
                <v:fill on="t" focussize="0,0"/>
                <v:stroke color="#000000" miterlimit="0" joinstyle="miter" dashstyle="1 1" endcap="round"/>
                <v:imagedata o:title=""/>
                <o:lock v:ext="edit" aspectratio="f"/>
                <v:textbox>
                  <w:txbxContent>
                    <w:p>
                      <w:pPr>
                        <w:spacing w:line="360" w:lineRule="auto"/>
                        <w:jc w:val="center"/>
                        <w:rPr>
                          <w:rFonts w:hint="eastAsia" w:ascii="Times New Roman" w:hAnsi="Times New Roman" w:eastAsia="宋体" w:cs="Times New Roman"/>
                        </w:rPr>
                      </w:pPr>
                      <w:r>
                        <w:rPr>
                          <w:rFonts w:hint="eastAsia" w:ascii="Times New Roman" w:hAnsi="Times New Roman" w:eastAsia="宋体" w:cs="Times New Roman"/>
                        </w:rPr>
                        <w:t>此处附法定代表人本人身份证明</w:t>
                      </w:r>
                    </w:p>
                    <w:p>
                      <w:pPr>
                        <w:spacing w:line="360" w:lineRule="auto"/>
                        <w:jc w:val="center"/>
                        <w:rPr>
                          <w:rFonts w:hint="eastAsia" w:ascii="Times New Roman" w:hAnsi="Times New Roman" w:eastAsia="宋体" w:cs="Times New Roman"/>
                        </w:rPr>
                      </w:pPr>
                      <w:r>
                        <w:rPr>
                          <w:rFonts w:hint="eastAsia" w:ascii="Times New Roman" w:hAnsi="Times New Roman" w:eastAsia="宋体" w:cs="Times New Roman"/>
                        </w:rPr>
                        <w:t>正面扫描件</w:t>
                      </w:r>
                    </w:p>
                  </w:txbxContent>
                </v:textbox>
              </v:shape>
            </w:pict>
          </mc:Fallback>
        </mc:AlternateContent>
      </w:r>
    </w:p>
    <w:p>
      <w:pPr>
        <w:tabs>
          <w:tab w:val="left" w:pos="720"/>
          <w:tab w:val="left" w:pos="900"/>
        </w:tabs>
        <w:spacing w:line="360" w:lineRule="auto"/>
        <w:rPr>
          <w:rFonts w:hint="eastAsia" w:ascii="宋体" w:hAnsi="宋体" w:eastAsia="宋体" w:cs="宋体"/>
          <w:color w:val="000000"/>
          <w:szCs w:val="21"/>
        </w:rPr>
      </w:pPr>
    </w:p>
    <w:p>
      <w:pPr>
        <w:tabs>
          <w:tab w:val="left" w:pos="720"/>
          <w:tab w:val="left" w:pos="900"/>
        </w:tabs>
        <w:spacing w:line="360" w:lineRule="auto"/>
        <w:rPr>
          <w:rFonts w:hint="eastAsia" w:ascii="宋体" w:hAnsi="宋体" w:eastAsia="宋体" w:cs="宋体"/>
          <w:color w:val="000000"/>
          <w:szCs w:val="21"/>
        </w:rPr>
      </w:pPr>
    </w:p>
    <w:p>
      <w:pPr>
        <w:tabs>
          <w:tab w:val="left" w:pos="720"/>
          <w:tab w:val="left" w:pos="900"/>
        </w:tabs>
        <w:spacing w:line="360" w:lineRule="auto"/>
        <w:rPr>
          <w:rFonts w:hint="eastAsia" w:ascii="宋体" w:hAnsi="宋体" w:eastAsia="宋体" w:cs="宋体"/>
          <w:color w:val="000000"/>
          <w:szCs w:val="21"/>
        </w:rPr>
      </w:pPr>
    </w:p>
    <w:p>
      <w:pPr>
        <w:tabs>
          <w:tab w:val="left" w:pos="720"/>
          <w:tab w:val="left" w:pos="900"/>
        </w:tabs>
        <w:spacing w:line="360" w:lineRule="auto"/>
        <w:ind w:firstLine="610"/>
        <w:rPr>
          <w:rFonts w:hint="eastAsia" w:ascii="宋体" w:hAnsi="宋体" w:eastAsia="宋体" w:cs="宋体"/>
          <w:color w:val="000000"/>
          <w:szCs w:val="21"/>
        </w:rPr>
      </w:pPr>
    </w:p>
    <w:p>
      <w:pPr>
        <w:tabs>
          <w:tab w:val="left" w:pos="720"/>
          <w:tab w:val="left" w:pos="900"/>
        </w:tabs>
        <w:spacing w:line="360" w:lineRule="auto"/>
        <w:ind w:firstLine="610"/>
        <w:rPr>
          <w:rFonts w:hint="eastAsia" w:ascii="宋体" w:hAnsi="宋体" w:eastAsia="宋体" w:cs="宋体"/>
          <w:color w:val="000000"/>
          <w:szCs w:val="21"/>
        </w:rPr>
      </w:pPr>
    </w:p>
    <w:p>
      <w:pPr>
        <w:tabs>
          <w:tab w:val="left" w:pos="720"/>
          <w:tab w:val="left" w:pos="900"/>
        </w:tabs>
        <w:spacing w:line="360" w:lineRule="auto"/>
        <w:ind w:firstLine="610"/>
        <w:rPr>
          <w:rFonts w:hint="eastAsia" w:ascii="宋体" w:hAnsi="宋体" w:eastAsia="宋体" w:cs="宋体"/>
          <w:color w:val="000000"/>
          <w:szCs w:val="21"/>
        </w:rPr>
      </w:pPr>
    </w:p>
    <w:p>
      <w:pPr>
        <w:tabs>
          <w:tab w:val="left" w:pos="720"/>
          <w:tab w:val="left" w:pos="900"/>
        </w:tabs>
        <w:spacing w:line="360" w:lineRule="auto"/>
        <w:ind w:firstLine="3570" w:firstLineChars="1700"/>
        <w:jc w:val="left"/>
        <w:rPr>
          <w:rFonts w:hint="eastAsia" w:ascii="宋体" w:hAnsi="宋体" w:eastAsia="宋体" w:cs="宋体"/>
          <w:color w:val="000000"/>
          <w:szCs w:val="21"/>
        </w:rPr>
      </w:pPr>
      <w:r>
        <w:rPr>
          <w:rFonts w:hint="eastAsia" w:ascii="宋体" w:hAnsi="宋体" w:cs="宋体"/>
          <w:color w:val="000000"/>
          <w:szCs w:val="21"/>
          <w:lang w:val="en-US" w:eastAsia="zh-CN"/>
        </w:rPr>
        <w:t>服务</w:t>
      </w:r>
      <w:r>
        <w:rPr>
          <w:rFonts w:hint="eastAsia" w:ascii="宋体" w:hAnsi="宋体" w:eastAsia="宋体" w:cs="宋体"/>
          <w:color w:val="000000"/>
          <w:szCs w:val="21"/>
        </w:rPr>
        <w:t>商：</w:t>
      </w:r>
      <w:r>
        <w:rPr>
          <w:rFonts w:hint="eastAsia" w:ascii="宋体" w:hAnsi="宋体" w:eastAsia="宋体" w:cs="宋体"/>
          <w:color w:val="000000"/>
          <w:szCs w:val="21"/>
          <w:u w:val="single"/>
        </w:rPr>
        <w:t xml:space="preserve">                          </w:t>
      </w:r>
      <w:r>
        <w:rPr>
          <w:rFonts w:hint="eastAsia" w:ascii="Times New Roman" w:hAnsi="Times New Roman" w:eastAsia="宋体" w:cs="Times New Roman"/>
          <w:szCs w:val="21"/>
        </w:rPr>
        <w:t>（盖单位公章）</w:t>
      </w:r>
      <w:r>
        <w:rPr>
          <w:rFonts w:hint="eastAsia" w:ascii="宋体" w:hAnsi="宋体" w:eastAsia="宋体" w:cs="宋体"/>
          <w:color w:val="000000"/>
          <w:szCs w:val="21"/>
        </w:rPr>
        <w:t xml:space="preserve">  </w:t>
      </w:r>
    </w:p>
    <w:p>
      <w:pPr>
        <w:tabs>
          <w:tab w:val="left" w:pos="720"/>
          <w:tab w:val="left" w:pos="900"/>
        </w:tabs>
        <w:spacing w:line="360" w:lineRule="auto"/>
        <w:ind w:left="3570" w:leftChars="1700" w:firstLine="610"/>
        <w:jc w:val="left"/>
        <w:rPr>
          <w:rFonts w:hint="eastAsia" w:ascii="宋体" w:hAnsi="宋体" w:eastAsia="宋体" w:cs="宋体"/>
          <w:color w:val="000000"/>
          <w:szCs w:val="21"/>
        </w:rPr>
      </w:pPr>
    </w:p>
    <w:p>
      <w:pPr>
        <w:tabs>
          <w:tab w:val="left" w:pos="720"/>
          <w:tab w:val="left" w:pos="900"/>
        </w:tabs>
        <w:spacing w:line="360" w:lineRule="auto"/>
        <w:ind w:firstLine="5670" w:firstLineChars="2700"/>
        <w:jc w:val="left"/>
        <w:rPr>
          <w:rFonts w:hint="eastAsia"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pPr>
        <w:pStyle w:val="3"/>
        <w:ind w:firstLine="0" w:firstLineChars="0"/>
        <w:rPr>
          <w:rFonts w:hint="eastAsia" w:ascii="宋体" w:hAnsi="宋体" w:eastAsia="宋体" w:cs="宋体"/>
          <w:color w:val="000000"/>
        </w:rPr>
      </w:pPr>
    </w:p>
    <w:p>
      <w:pPr>
        <w:pStyle w:val="3"/>
        <w:ind w:firstLine="0" w:firstLineChars="0"/>
        <w:rPr>
          <w:rFonts w:hint="eastAsia" w:ascii="宋体" w:hAnsi="宋体" w:eastAsia="宋体" w:cs="宋体"/>
          <w:color w:val="000000"/>
        </w:rPr>
      </w:pPr>
    </w:p>
    <w:p>
      <w:pPr>
        <w:pStyle w:val="3"/>
        <w:ind w:firstLine="0" w:firstLineChars="0"/>
        <w:rPr>
          <w:rFonts w:hint="eastAsia" w:ascii="宋体" w:hAnsi="宋体" w:eastAsia="宋体" w:cs="宋体"/>
          <w:color w:val="000000"/>
        </w:rPr>
      </w:pPr>
      <w:r>
        <w:rPr>
          <w:rFonts w:hint="eastAsia" w:ascii="宋体" w:hAnsi="宋体" w:eastAsia="宋体" w:cs="宋体"/>
          <w:color w:val="000000"/>
        </w:rPr>
        <w:t>授权委托书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000000"/>
          <w:sz w:val="10"/>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rPr>
      </w:pPr>
      <w:r>
        <w:rPr>
          <w:rFonts w:hint="eastAsia" w:ascii="宋体" w:hAnsi="宋体" w:eastAsia="宋体" w:cs="宋体"/>
          <w:color w:val="000000"/>
        </w:rPr>
        <w:t>本人</w:t>
      </w:r>
      <w:r>
        <w:rPr>
          <w:rFonts w:hint="eastAsia" w:ascii="宋体" w:hAnsi="宋体" w:eastAsia="宋体" w:cs="宋体"/>
          <w:color w:val="000000"/>
          <w:u w:val="single"/>
        </w:rPr>
        <w:t xml:space="preserve">   （法人姓名） </w:t>
      </w:r>
      <w:r>
        <w:rPr>
          <w:rFonts w:hint="eastAsia" w:ascii="宋体" w:hAnsi="宋体" w:eastAsia="宋体" w:cs="宋体"/>
          <w:color w:val="000000"/>
        </w:rPr>
        <w:t>系</w:t>
      </w:r>
      <w:r>
        <w:rPr>
          <w:rFonts w:hint="eastAsia" w:ascii="宋体" w:hAnsi="宋体" w:eastAsia="宋体" w:cs="宋体"/>
          <w:color w:val="000000"/>
          <w:u w:val="single"/>
        </w:rPr>
        <w:t xml:space="preserve">             （</w:t>
      </w:r>
      <w:r>
        <w:rPr>
          <w:rFonts w:hint="eastAsia" w:ascii="宋体" w:hAnsi="宋体" w:cs="宋体"/>
          <w:color w:val="000000"/>
          <w:u w:val="single"/>
          <w:lang w:val="en-US" w:eastAsia="zh-CN"/>
        </w:rPr>
        <w:t>供应</w:t>
      </w:r>
      <w:r>
        <w:rPr>
          <w:rFonts w:hint="eastAsia" w:ascii="宋体" w:hAnsi="宋体" w:eastAsia="宋体" w:cs="宋体"/>
          <w:color w:val="000000"/>
          <w:u w:val="single"/>
        </w:rPr>
        <w:t xml:space="preserve">商名称）                   </w:t>
      </w:r>
      <w:r>
        <w:rPr>
          <w:rFonts w:hint="eastAsia" w:ascii="宋体" w:hAnsi="宋体" w:eastAsia="宋体" w:cs="宋体"/>
          <w:color w:val="000000"/>
        </w:rPr>
        <w:t>的法定代表人，</w:t>
      </w:r>
      <w:r>
        <w:rPr>
          <w:rFonts w:hint="eastAsia" w:ascii="Times New Roman" w:hAnsi="Times New Roman" w:eastAsia="宋体" w:cs="Times New Roman"/>
          <w:szCs w:val="21"/>
        </w:rPr>
        <w:t>现委托</w:t>
      </w:r>
      <w:r>
        <w:rPr>
          <w:rFonts w:hint="eastAsia" w:ascii="宋体" w:hAnsi="宋体" w:eastAsia="宋体" w:cs="宋体"/>
          <w:color w:val="000000"/>
          <w:u w:val="single"/>
        </w:rPr>
        <w:t xml:space="preserve">   （代理人姓名）  </w:t>
      </w:r>
      <w:r>
        <w:rPr>
          <w:rFonts w:hint="eastAsia" w:ascii="宋体" w:hAnsi="宋体" w:eastAsia="宋体" w:cs="宋体"/>
          <w:color w:val="000000"/>
        </w:rPr>
        <w:t xml:space="preserve">为我方 </w:t>
      </w:r>
      <w:r>
        <w:rPr>
          <w:rFonts w:hint="eastAsia" w:ascii="宋体" w:hAnsi="宋体" w:eastAsia="宋体" w:cs="宋体"/>
          <w:color w:val="000000"/>
          <w:u w:val="single"/>
        </w:rPr>
        <w:t xml:space="preserve"> （项目名称） </w:t>
      </w:r>
      <w:r>
        <w:rPr>
          <w:rFonts w:hint="eastAsia" w:ascii="宋体" w:hAnsi="宋体" w:eastAsia="宋体" w:cs="宋体"/>
          <w:color w:val="000000"/>
        </w:rPr>
        <w:t>代理人。代理人根据授权，以我方名义获取</w:t>
      </w:r>
      <w:r>
        <w:rPr>
          <w:rFonts w:hint="eastAsia" w:ascii="宋体" w:hAnsi="宋体" w:cs="宋体"/>
          <w:color w:val="000000"/>
          <w:lang w:val="en-US" w:eastAsia="zh-CN"/>
        </w:rPr>
        <w:t>采购</w:t>
      </w:r>
      <w:r>
        <w:rPr>
          <w:rFonts w:hint="eastAsia" w:ascii="宋体" w:hAnsi="宋体" w:eastAsia="宋体" w:cs="宋体"/>
          <w:color w:val="000000"/>
        </w:rPr>
        <w:t>文件有关事宜，其法律后果由我方承担。</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rPr>
      </w:pPr>
      <w:r>
        <w:rPr>
          <w:rFonts w:hint="eastAsia" w:ascii="宋体" w:hAnsi="宋体" w:eastAsia="宋体" w:cs="宋体"/>
          <w:color w:val="000000"/>
        </w:rPr>
        <w:t>委托期限：</w:t>
      </w:r>
      <w:r>
        <w:rPr>
          <w:rFonts w:hint="eastAsia" w:ascii="宋体" w:hAnsi="宋体" w:eastAsia="宋体" w:cs="宋体"/>
          <w:color w:val="000000"/>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rPr>
      </w:pPr>
      <w:r>
        <w:rPr>
          <w:rFonts w:hint="eastAsia" w:ascii="宋体" w:hAnsi="宋体" w:eastAsia="宋体" w:cs="宋体"/>
          <w:color w:val="000000"/>
        </w:rPr>
        <w:t>代理人无转委托权。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rPr>
      </w:pPr>
      <w:r>
        <w:rPr>
          <w:rFonts w:hint="eastAsia" w:ascii="宋体" w:hAnsi="宋体" w:eastAsia="宋体" w:cs="宋体"/>
          <w:color w:val="000000"/>
        </w:rPr>
        <w:t>附：法定代表人、代理人身份证明</w:t>
      </w:r>
    </w:p>
    <w:p>
      <w:pPr>
        <w:spacing w:line="360" w:lineRule="auto"/>
        <w:ind w:left="720"/>
        <w:rPr>
          <w:rFonts w:hint="eastAsia" w:ascii="宋体" w:hAnsi="宋体" w:eastAsia="宋体" w:cs="宋体"/>
          <w:color w:val="000000"/>
        </w:rPr>
      </w:pPr>
      <w:r>
        <w:rPr>
          <w:rFonts w:hint="eastAsia" w:ascii="宋体" w:hAnsi="宋体" w:eastAsia="宋体" w:cs="宋体"/>
          <w:b/>
          <w:color w:val="000000"/>
        </w:rPr>
        <w:t>（附法人、代理人身份证扫</w:t>
      </w:r>
      <w:r>
        <w:rPr>
          <w:rFonts w:hint="eastAsia" w:ascii="宋体" w:hAnsi="宋体" w:eastAsia="宋体" w:cs="宋体"/>
          <w:color w:val="000000"/>
        </w:rPr>
        <mc:AlternateContent>
          <mc:Choice Requires="wps">
            <w:drawing>
              <wp:anchor distT="0" distB="0" distL="114300" distR="114300" simplePos="0" relativeHeight="251665408" behindDoc="0" locked="0" layoutInCell="1" allowOverlap="1">
                <wp:simplePos x="0" y="0"/>
                <wp:positionH relativeFrom="column">
                  <wp:posOffset>3157220</wp:posOffset>
                </wp:positionH>
                <wp:positionV relativeFrom="paragraph">
                  <wp:posOffset>46355</wp:posOffset>
                </wp:positionV>
                <wp:extent cx="2709545" cy="1355090"/>
                <wp:effectExtent l="8255" t="7620" r="25400" b="8890"/>
                <wp:wrapNone/>
                <wp:docPr id="10" name="圆角矩形 10"/>
                <wp:cNvGraphicFramePr/>
                <a:graphic xmlns:a="http://schemas.openxmlformats.org/drawingml/2006/main">
                  <a:graphicData uri="http://schemas.microsoft.com/office/word/2010/wordprocessingShape">
                    <wps:wsp>
                      <wps:cNvSpPr/>
                      <wps:spPr>
                        <a:xfrm>
                          <a:off x="0" y="0"/>
                          <a:ext cx="2709545" cy="1355090"/>
                        </a:xfrm>
                        <a:prstGeom prst="roundRect">
                          <a:avLst>
                            <a:gd name="adj" fmla="val 16667"/>
                          </a:avLst>
                        </a:prstGeom>
                        <a:gradFill rotWithShape="0">
                          <a:gsLst>
                            <a:gs pos="0">
                              <a:srgbClr val="FFFFFF"/>
                            </a:gs>
                            <a:gs pos="100000">
                              <a:srgbClr val="FFFFFF"/>
                            </a:gs>
                          </a:gsLst>
                          <a:lin ang="0" scaled="0"/>
                        </a:gradFill>
                        <a:ln w="15875" cap="rnd">
                          <a:solidFill>
                            <a:srgbClr val="739CC3"/>
                          </a:solidFill>
                          <a:prstDash val="sysDot"/>
                        </a:ln>
                        <a:effectLst/>
                      </wps:spPr>
                      <wps:txbx>
                        <w:txbxContent>
                          <w:p>
                            <w:pPr>
                              <w:jc w:val="center"/>
                              <w:rPr>
                                <w:rFonts w:hint="eastAsia" w:ascii="楷体" w:hAnsi="楷体" w:eastAsia="楷体" w:cs="Times New Roman"/>
                                <w:i/>
                              </w:rPr>
                            </w:pPr>
                          </w:p>
                          <w:p>
                            <w:pPr>
                              <w:jc w:val="center"/>
                              <w:rPr>
                                <w:rFonts w:ascii="楷体" w:hAnsi="楷体" w:eastAsia="楷体" w:cs="Times New Roman"/>
                                <w:i/>
                              </w:rPr>
                            </w:pPr>
                            <w:r>
                              <w:rPr>
                                <w:rFonts w:hint="eastAsia" w:ascii="楷体" w:hAnsi="楷体" w:eastAsia="楷体" w:cs="Times New Roman"/>
                                <w:i/>
                              </w:rPr>
                              <w:t>(附法人身份证反面扫描件)</w:t>
                            </w:r>
                          </w:p>
                          <w:p>
                            <w:pPr>
                              <w:jc w:val="center"/>
                              <w:rPr>
                                <w:rFonts w:ascii="楷体" w:hAnsi="楷体" w:eastAsia="楷体" w:cs="Times New Roman"/>
                                <w:i/>
                              </w:rPr>
                            </w:pPr>
                          </w:p>
                        </w:txbxContent>
                      </wps:txbx>
                      <wps:bodyPr upright="1"/>
                    </wps:wsp>
                  </a:graphicData>
                </a:graphic>
              </wp:anchor>
            </w:drawing>
          </mc:Choice>
          <mc:Fallback>
            <w:pict>
              <v:roundrect id="_x0000_s1026" o:spid="_x0000_s1026" o:spt="2" style="position:absolute;left:0pt;margin-left:248.6pt;margin-top:3.65pt;height:106.7pt;width:213.35pt;z-index:251665408;mso-width-relative:page;mso-height-relative:page;" fillcolor="#FFFFFF" filled="t" stroked="t" coordsize="21600,21600" arcsize="0.166666666666667" o:gfxdata="UEsDBAoAAAAAAIdO4kAAAAAAAAAAAAAAAAAEAAAAZHJzL1BLAwQUAAAACACHTuJAedfjhNgAAAAJ&#10;AQAADwAAAGRycy9kb3ducmV2LnhtbE2PQU+EMBSE7yb+h+aZeHNbWCML8tgDifHgxV3ReCz0SVHa&#10;EtqF9d9bT3qczGTmm3J/NiNbaPaDswjJRgAj2zk12B6heXm42QHzQVolR2cJ4Zs87KvLi1IWyq32&#10;QMsx9CyWWF9IBB3CVHDuO01G+o2byEbvw81GhijnnqtZrrHcjDwV4o4bOdi4oOVEtabu63gyCPxz&#10;tzbL+yFrk7f88VU/1c1zqBGvrxJxDyzQOfyF4Rc/okMVmVp3ssqzEeE2z9IYRci2wKKfp9scWIuQ&#10;piIDXpX8/4PqB1BLAwQUAAAACACHTuJAOhVKAyYCAABABAAADgAAAGRycy9lMm9Eb2MueG1srVNN&#10;jtMwFN4jcQfLe5qkpe20ajqLVmWDYMSAWLuOkxg5tuXnNukFOABrJCQ2iENwnBEcg2cn7QwgsUBk&#10;4fjn+Xvf+z6/1XXXKHIUDqTROc1GKSVCc1NIXeX0zevdkytKwDNdMGW0yOlJAL1eP360au1SjE1t&#10;VCEcQRANy9bmtPbeLpMEeC0aBiNjhcbD0riGeVy6KikcaxG9Uck4TWdJa1xhneECAHe3/SFdR/yy&#10;FNy/LEsQnqicIjcfRxfHfRiT9YotK8dsLflAg/0Di4ZJjUkvUFvmGTk4+QdUI7kzYEo/4qZJTFlK&#10;LmINWE2W/lbNbc2siLWgOGAvMsH/g+UvjjeOyAK9Q3k0a9Cju4/vf3z58P3T17tvnwluo0athSWG&#10;3tobN6wAp6HgrnRN+GMppIu6ni66is4TjpvjebqYPp1SwvEsm0yn6SKiJvfXrQP/TJiGhElOnTno&#10;4hW6F0Vlx+fgo7rFQJEV7ygpG4VeHZki2Ww2mweeiDgE4+yMOfhS7KRSxBn/Vvo6ShuIxkM44wOx&#10;BtXtt8FV+41yBDPkdBe/IUcF/bU+OkvDF5H+fgU5VedUSmrCQpOg7MCZEmjBWRR8j5FsSKI0aVG0&#10;6dU86MewRZwu+lxGyUvYL4nnk8VmMxm4wsOwIMmWQd3XBCfYGj/EKR3SidgzKEcQM7je+xxmvtt3&#10;g/l7U5zw2Rysk1WNdmURIwThM40uDC0V+uDhOoLeN/76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nX44TYAAAACQEAAA8AAAAAAAAAAQAgAAAAIgAAAGRycy9kb3ducmV2LnhtbFBLAQIUABQAAAAI&#10;AIdO4kA6FUoDJgIAAEAEAAAOAAAAAAAAAAEAIAAAACcBAABkcnMvZTJvRG9jLnhtbFBLBQYAAAAA&#10;BgAGAFkBAAC/BQAAAAA=&#10;">
                <v:fill type="gradient" on="t" color2="#FFFFFF" angle="90" focus="100%" focussize="0,0">
                  <o:fill type="gradientUnscaled" v:ext="backwardCompatible"/>
                </v:fill>
                <v:stroke weight="1.25pt" color="#739CC3" joinstyle="round" dashstyle="1 1" endcap="round"/>
                <v:imagedata o:title=""/>
                <o:lock v:ext="edit" aspectratio="f"/>
                <v:textbox>
                  <w:txbxContent>
                    <w:p>
                      <w:pPr>
                        <w:jc w:val="center"/>
                        <w:rPr>
                          <w:rFonts w:hint="eastAsia" w:ascii="楷体" w:hAnsi="楷体" w:eastAsia="楷体" w:cs="Times New Roman"/>
                          <w:i/>
                        </w:rPr>
                      </w:pPr>
                    </w:p>
                    <w:p>
                      <w:pPr>
                        <w:jc w:val="center"/>
                        <w:rPr>
                          <w:rFonts w:ascii="楷体" w:hAnsi="楷体" w:eastAsia="楷体" w:cs="Times New Roman"/>
                          <w:i/>
                        </w:rPr>
                      </w:pPr>
                      <w:r>
                        <w:rPr>
                          <w:rFonts w:hint="eastAsia" w:ascii="楷体" w:hAnsi="楷体" w:eastAsia="楷体" w:cs="Times New Roman"/>
                          <w:i/>
                        </w:rPr>
                        <w:t>(附法人身份证反面扫描件)</w:t>
                      </w:r>
                    </w:p>
                    <w:p>
                      <w:pPr>
                        <w:jc w:val="center"/>
                        <w:rPr>
                          <w:rFonts w:ascii="楷体" w:hAnsi="楷体" w:eastAsia="楷体" w:cs="Times New Roman"/>
                          <w:i/>
                        </w:rPr>
                      </w:pPr>
                    </w:p>
                  </w:txbxContent>
                </v:textbox>
              </v:roundrect>
            </w:pict>
          </mc:Fallback>
        </mc:AlternateContent>
      </w:r>
      <w:r>
        <w:rPr>
          <w:rFonts w:hint="eastAsia" w:ascii="宋体" w:hAnsi="宋体" w:eastAsia="宋体" w:cs="宋体"/>
          <w:b/>
          <w:color w:val="000000"/>
          <w:sz w:val="22"/>
        </w:rPr>
        <mc:AlternateContent>
          <mc:Choice Requires="wps">
            <w:drawing>
              <wp:anchor distT="0" distB="0" distL="114300" distR="114300" simplePos="0" relativeHeight="251664384" behindDoc="0" locked="0" layoutInCell="1" allowOverlap="1">
                <wp:simplePos x="0" y="0"/>
                <wp:positionH relativeFrom="column">
                  <wp:posOffset>177800</wp:posOffset>
                </wp:positionH>
                <wp:positionV relativeFrom="paragraph">
                  <wp:posOffset>46355</wp:posOffset>
                </wp:positionV>
                <wp:extent cx="2675890" cy="1326515"/>
                <wp:effectExtent l="7620" t="7620" r="21590" b="18415"/>
                <wp:wrapNone/>
                <wp:docPr id="9" name="圆角矩形 9"/>
                <wp:cNvGraphicFramePr/>
                <a:graphic xmlns:a="http://schemas.openxmlformats.org/drawingml/2006/main">
                  <a:graphicData uri="http://schemas.microsoft.com/office/word/2010/wordprocessingShape">
                    <wps:wsp>
                      <wps:cNvSpPr/>
                      <wps:spPr>
                        <a:xfrm>
                          <a:off x="0" y="0"/>
                          <a:ext cx="2675890" cy="1326515"/>
                        </a:xfrm>
                        <a:prstGeom prst="roundRect">
                          <a:avLst>
                            <a:gd name="adj" fmla="val 16667"/>
                          </a:avLst>
                        </a:prstGeom>
                        <a:gradFill rotWithShape="0">
                          <a:gsLst>
                            <a:gs pos="0">
                              <a:srgbClr val="FFFFFF"/>
                            </a:gs>
                            <a:gs pos="100000">
                              <a:srgbClr val="FFFFFF"/>
                            </a:gs>
                          </a:gsLst>
                          <a:lin ang="0" scaled="0"/>
                        </a:gradFill>
                        <a:ln w="15875" cap="rnd">
                          <a:solidFill>
                            <a:srgbClr val="739CC3"/>
                          </a:solidFill>
                          <a:prstDash val="sysDot"/>
                        </a:ln>
                        <a:effectLst/>
                      </wps:spPr>
                      <wps:txbx>
                        <w:txbxContent>
                          <w:p>
                            <w:pPr>
                              <w:jc w:val="center"/>
                              <w:rPr>
                                <w:rFonts w:hint="eastAsia" w:ascii="楷体" w:hAnsi="楷体" w:eastAsia="楷体" w:cs="Times New Roman"/>
                                <w:i/>
                              </w:rPr>
                            </w:pPr>
                          </w:p>
                          <w:p>
                            <w:pPr>
                              <w:jc w:val="center"/>
                              <w:rPr>
                                <w:rFonts w:ascii="楷体" w:hAnsi="楷体" w:eastAsia="楷体" w:cs="Times New Roman"/>
                                <w:i/>
                              </w:rPr>
                            </w:pPr>
                            <w:r>
                              <w:rPr>
                                <w:rFonts w:hint="eastAsia" w:ascii="楷体" w:hAnsi="楷体" w:eastAsia="楷体" w:cs="Times New Roman"/>
                                <w:i/>
                              </w:rPr>
                              <w:t>(附法人身份证正面扫描件)</w:t>
                            </w:r>
                          </w:p>
                        </w:txbxContent>
                      </wps:txbx>
                      <wps:bodyPr upright="1"/>
                    </wps:wsp>
                  </a:graphicData>
                </a:graphic>
              </wp:anchor>
            </w:drawing>
          </mc:Choice>
          <mc:Fallback>
            <w:pict>
              <v:roundrect id="_x0000_s1026" o:spid="_x0000_s1026" o:spt="2" style="position:absolute;left:0pt;margin-left:14pt;margin-top:3.65pt;height:104.45pt;width:210.7pt;z-index:251664384;mso-width-relative:page;mso-height-relative:page;" fillcolor="#FFFFFF" filled="t" stroked="t" coordsize="21600,21600" arcsize="0.166666666666667" o:gfxdata="UEsDBAoAAAAAAIdO4kAAAAAAAAAAAAAAAAAEAAAAZHJzL1BLAwQUAAAACACHTuJAZOIKJ9kAAAAI&#10;AQAADwAAAGRycy9kb3ducmV2LnhtbE2PwU7DMBBE70j8g7VI3KiTELVpGqeHSIgDF1oC4ujEbhyI&#10;11HsJuXvWU70ODurmTfF/mIHNuvJ9w4FxKsImMbWqR47AfXb00MGzAeJSg4OtYAf7WFf3t4UMldu&#10;wYOej6FjFII+lwJMCGPOuW+NttKv3KiRvJObrAwkp46rSS4UbgeeRNGaW9kjNRg56sro9vt4tgL4&#10;V7bU8+dh08Qf2+d381LVr6ES4v4ujnbAgr6E/2f4wyd0KImpcWdUng0CkoymBAGbR2Bkp+k2BdbQ&#10;PV4nwMuCXw8ofwFQSwMEFAAAAAgAh07iQFpZSCQnAgAAPgQAAA4AAABkcnMvZTJvRG9jLnhtbK1T&#10;TY7TMBTeI3EHy3uaplXTadV0Fq3KBsGIAbF2HScxcmzLz23SC3AA1khIbNAcguOM4Bg8O2lnAIkF&#10;IgvHP5+/9973+a2uu0aRo3Agjc5pOhpTIjQ3hdRVTt++2T27ogQ80wVTRoucngTQ6/XTJ6vWLsXE&#10;1EYVwhEk0bBsbU5r7+0ySYDXomEwMlZoPCyNa5jHpauSwrEW2RuVTMbjLGmNK6wzXADg7rY/pOvI&#10;X5aC+1dlCcITlVPMzcfRxXEfxmS9YsvKMVtLPqTB/iGLhkmNQS9UW+YZOTj5B1UjuTNgSj/ipklM&#10;WUouYg1YTTr+rZrbmlkRa0FxwF5kgv9Hy18ebxyRRU4XlGjWoEX3nz78+Prx++e7+29fyCIo1FpY&#10;IvDW3rhhBTgN5Xala8IfCyFdVPV0UVV0nnDcnGTz2dUCxed4lk4n2SydBdbk4bp14J8L05Awyakz&#10;B128Ru+ipOz4AnzUthgyZMV7SspGoVNHpkiaZdl8YBzAyH3mHFwpdlIp4ox/J30dhQ2JxkM48wOx&#10;BrXtt8FV+41yBCPkdBe/IUYF/bUenY7DF5n+fgVzqs6hlNSEhRZBWYAzJdCA+BgDyLGYbAiiNGlR&#10;tNnVfIb6MWwQp4s+llHyAvsl8Hy62GymQ67wGBYk2TKo+5rgBFvjB5zSIZyIHYNyBHuC673PYea7&#10;fTeYvzfFCR/NwTpZ1WhXGjkCCB9p9HVoqNAFj9eR9KHt1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OIKJ9kAAAAIAQAADwAAAAAAAAABACAAAAAiAAAAZHJzL2Rvd25yZXYueG1sUEsBAhQAFAAA&#10;AAgAh07iQFpZSCQnAgAAPgQAAA4AAAAAAAAAAQAgAAAAKAEAAGRycy9lMm9Eb2MueG1sUEsFBgAA&#10;AAAGAAYAWQEAAMEFAAAAAA==&#10;">
                <v:fill type="gradient" on="t" color2="#FFFFFF" angle="90" focus="100%" focussize="0,0">
                  <o:fill type="gradientUnscaled" v:ext="backwardCompatible"/>
                </v:fill>
                <v:stroke weight="1.25pt" color="#739CC3" joinstyle="round" dashstyle="1 1" endcap="round"/>
                <v:imagedata o:title=""/>
                <o:lock v:ext="edit" aspectratio="f"/>
                <v:textbox>
                  <w:txbxContent>
                    <w:p>
                      <w:pPr>
                        <w:jc w:val="center"/>
                        <w:rPr>
                          <w:rFonts w:hint="eastAsia" w:ascii="楷体" w:hAnsi="楷体" w:eastAsia="楷体" w:cs="Times New Roman"/>
                          <w:i/>
                        </w:rPr>
                      </w:pPr>
                    </w:p>
                    <w:p>
                      <w:pPr>
                        <w:jc w:val="center"/>
                        <w:rPr>
                          <w:rFonts w:ascii="楷体" w:hAnsi="楷体" w:eastAsia="楷体" w:cs="Times New Roman"/>
                          <w:i/>
                        </w:rPr>
                      </w:pPr>
                      <w:r>
                        <w:rPr>
                          <w:rFonts w:hint="eastAsia" w:ascii="楷体" w:hAnsi="楷体" w:eastAsia="楷体" w:cs="Times New Roman"/>
                          <w:i/>
                        </w:rPr>
                        <w:t>(附法人身份证正面扫描件)</w:t>
                      </w:r>
                    </w:p>
                  </w:txbxContent>
                </v:textbox>
              </v:roundrect>
            </w:pict>
          </mc:Fallback>
        </mc:AlternateContent>
      </w:r>
      <w:r>
        <w:rPr>
          <w:rFonts w:hint="eastAsia" w:ascii="宋体" w:hAnsi="宋体" w:eastAsia="宋体" w:cs="宋体"/>
          <w:color w:val="000000"/>
        </w:rPr>
        <mc:AlternateContent>
          <mc:Choice Requires="wps">
            <w:drawing>
              <wp:anchor distT="0" distB="0" distL="114300" distR="114300" simplePos="0" relativeHeight="251667456" behindDoc="0" locked="0" layoutInCell="1" allowOverlap="1">
                <wp:simplePos x="0" y="0"/>
                <wp:positionH relativeFrom="column">
                  <wp:posOffset>3157220</wp:posOffset>
                </wp:positionH>
                <wp:positionV relativeFrom="paragraph">
                  <wp:posOffset>1390015</wp:posOffset>
                </wp:positionV>
                <wp:extent cx="2709545" cy="1331595"/>
                <wp:effectExtent l="7620" t="7620" r="26035" b="13335"/>
                <wp:wrapNone/>
                <wp:docPr id="8" name="圆角矩形 8"/>
                <wp:cNvGraphicFramePr/>
                <a:graphic xmlns:a="http://schemas.openxmlformats.org/drawingml/2006/main">
                  <a:graphicData uri="http://schemas.microsoft.com/office/word/2010/wordprocessingShape">
                    <wps:wsp>
                      <wps:cNvSpPr/>
                      <wps:spPr>
                        <a:xfrm>
                          <a:off x="0" y="0"/>
                          <a:ext cx="2709545" cy="1331595"/>
                        </a:xfrm>
                        <a:prstGeom prst="roundRect">
                          <a:avLst>
                            <a:gd name="adj" fmla="val 16667"/>
                          </a:avLst>
                        </a:prstGeom>
                        <a:gradFill rotWithShape="0">
                          <a:gsLst>
                            <a:gs pos="0">
                              <a:srgbClr val="FFFFFF"/>
                            </a:gs>
                            <a:gs pos="100000">
                              <a:srgbClr val="FFFFFF"/>
                            </a:gs>
                          </a:gsLst>
                          <a:lin ang="0" scaled="0"/>
                        </a:gradFill>
                        <a:ln w="15875" cap="rnd">
                          <a:solidFill>
                            <a:srgbClr val="739CC3"/>
                          </a:solidFill>
                          <a:prstDash val="sysDot"/>
                        </a:ln>
                        <a:effectLst/>
                      </wps:spPr>
                      <wps:txbx>
                        <w:txbxContent>
                          <w:p>
                            <w:pPr>
                              <w:jc w:val="center"/>
                              <w:rPr>
                                <w:rFonts w:hint="eastAsia" w:ascii="楷体" w:hAnsi="楷体" w:eastAsia="楷体" w:cs="Times New Roman"/>
                                <w:i/>
                              </w:rPr>
                            </w:pPr>
                          </w:p>
                          <w:p>
                            <w:pPr>
                              <w:jc w:val="center"/>
                              <w:rPr>
                                <w:rFonts w:ascii="楷体" w:hAnsi="楷体" w:eastAsia="楷体" w:cs="Times New Roman"/>
                                <w:i/>
                              </w:rPr>
                            </w:pPr>
                            <w:r>
                              <w:rPr>
                                <w:rFonts w:hint="eastAsia" w:ascii="楷体" w:hAnsi="楷体" w:eastAsia="楷体" w:cs="Times New Roman"/>
                                <w:i/>
                              </w:rPr>
                              <w:t>(附代理人身份证反面扫描件)</w:t>
                            </w:r>
                          </w:p>
                          <w:p>
                            <w:pPr>
                              <w:jc w:val="center"/>
                              <w:rPr>
                                <w:rFonts w:ascii="楷体" w:hAnsi="楷体" w:eastAsia="楷体" w:cs="Times New Roman"/>
                                <w:i/>
                              </w:rPr>
                            </w:pPr>
                          </w:p>
                        </w:txbxContent>
                      </wps:txbx>
                      <wps:bodyPr upright="1"/>
                    </wps:wsp>
                  </a:graphicData>
                </a:graphic>
              </wp:anchor>
            </w:drawing>
          </mc:Choice>
          <mc:Fallback>
            <w:pict>
              <v:roundrect id="_x0000_s1026" o:spid="_x0000_s1026" o:spt="2" style="position:absolute;left:0pt;margin-left:248.6pt;margin-top:109.45pt;height:104.85pt;width:213.35pt;z-index:251667456;mso-width-relative:page;mso-height-relative:page;" fillcolor="#FFFFFF" filled="t" stroked="t" coordsize="21600,21600" arcsize="0.166666666666667" o:gfxdata="UEsDBAoAAAAAAIdO4kAAAAAAAAAAAAAAAAAEAAAAZHJzL1BLAwQUAAAACACHTuJA6IBmetkAAAAL&#10;AQAADwAAAGRycy9kb3ducmV2LnhtbE2PwU6EMBCG7ya+QzMm3txCNbuAlD2QGA9e3BWNx0JHitKW&#10;0C6sb+940ttM/i//fFPuz3ZkC85h8E5CukmAoeu8HlwvoXl5uMmAhaicVqN3KOEbA+yry4tSFdqv&#10;7oDLMfaMSlwolAQT41RwHjqDVoWNn9BR9uFnqyKtc8/1rFYqtyMXSbLlVg2OLhg1YW2w+zqerAT+&#10;ma3N8n7Ytelb/vhqnurmOdZSXl+lyT2wiOf4B8OvPqlDRU6tPzkd2CjhLt8JQiWINMuBEZGLWxpa&#10;ikS2BV6V/P8P1Q9QSwMEFAAAAAgAh07iQAhMmdIlAgAAPgQAAA4AAABkcnMvZTJvRG9jLnhtbK1T&#10;zY7TMBC+I/EOlu80SUt/1XQPrcoFwYoFcXYdJzFybMvjbdIX4AE4IyFxQTwEj7OCx2DspN0FJA6I&#10;HBzbM/5m5vtm1lddo8hROJBG5zQbpZQIzU0hdZXTN6/3TxaUgGe6YMpokdOTAHq1efxo3dqVGJva&#10;qEI4giAaVq3Nae29XSUJ8Fo0DEbGCo3G0riGeTy6KikcaxG9Uck4TWdJa1xhneECAG93vZFuIn5Z&#10;Cu5fliUIT1ROMTcfVxfXQ1iTzZqtKsdsLfmQBvuHLBomNQa9QO2YZ+TWyT+gGsmdAVP6ETdNYspS&#10;chFrwGqy9LdqbmpmRawFyQF7oQn+Hyx/cbx2RBY5RaE0a1Ciu4/vf3z58P3T17tvn8kiMNRaWKHj&#10;jb12wwlwG8rtSteEPxZCusjq6cKq6DzheDmep8vp0yklHG3ZZJJNl9OAmtw/tw78M2EaEjY5deZW&#10;F69Qu0gpOz4HH7kthgxZ8Y6SslGo1JEpks1ms/mAODgj9hlzUKXYS6WIM/6t9HUkNiQajXDGB2IN&#10;cttfg6sOW+UIRsjpPn5DjAr6Z713loYvIv39CeZUnUMpqQkLI4I9CZwpgQLEZgxOjsVkQxClSYuk&#10;TRfzwB/DAXG66GMZJS9uvwSeT5bb7WTIFR66BUp2DOq+JjjBzvjBT+kQTsSJQTqCPEH1Xuew892h&#10;G8Q/mOKETXNrnaxqlCuLGMEJmzTqOgxUmIKH5wh6P/ab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iAZnrZAAAACwEAAA8AAAAAAAAAAQAgAAAAIgAAAGRycy9kb3ducmV2LnhtbFBLAQIUABQAAAAI&#10;AIdO4kAITJnSJQIAAD4EAAAOAAAAAAAAAAEAIAAAACgBAABkcnMvZTJvRG9jLnhtbFBLBQYAAAAA&#10;BgAGAFkBAAC/BQAAAAA=&#10;">
                <v:fill type="gradient" on="t" color2="#FFFFFF" angle="90" focus="100%" focussize="0,0">
                  <o:fill type="gradientUnscaled" v:ext="backwardCompatible"/>
                </v:fill>
                <v:stroke weight="1.25pt" color="#739CC3" joinstyle="round" dashstyle="1 1" endcap="round"/>
                <v:imagedata o:title=""/>
                <o:lock v:ext="edit" aspectratio="f"/>
                <v:textbox>
                  <w:txbxContent>
                    <w:p>
                      <w:pPr>
                        <w:jc w:val="center"/>
                        <w:rPr>
                          <w:rFonts w:hint="eastAsia" w:ascii="楷体" w:hAnsi="楷体" w:eastAsia="楷体" w:cs="Times New Roman"/>
                          <w:i/>
                        </w:rPr>
                      </w:pPr>
                    </w:p>
                    <w:p>
                      <w:pPr>
                        <w:jc w:val="center"/>
                        <w:rPr>
                          <w:rFonts w:ascii="楷体" w:hAnsi="楷体" w:eastAsia="楷体" w:cs="Times New Roman"/>
                          <w:i/>
                        </w:rPr>
                      </w:pPr>
                      <w:r>
                        <w:rPr>
                          <w:rFonts w:hint="eastAsia" w:ascii="楷体" w:hAnsi="楷体" w:eastAsia="楷体" w:cs="Times New Roman"/>
                          <w:i/>
                        </w:rPr>
                        <w:t>(附代理人身份证反面扫描件)</w:t>
                      </w:r>
                    </w:p>
                    <w:p>
                      <w:pPr>
                        <w:jc w:val="center"/>
                        <w:rPr>
                          <w:rFonts w:ascii="楷体" w:hAnsi="楷体" w:eastAsia="楷体" w:cs="Times New Roman"/>
                          <w:i/>
                        </w:rPr>
                      </w:pPr>
                    </w:p>
                  </w:txbxContent>
                </v:textbox>
              </v:roundrect>
            </w:pict>
          </mc:Fallback>
        </mc:AlternateContent>
      </w:r>
      <w:r>
        <w:rPr>
          <w:rFonts w:hint="eastAsia" w:ascii="宋体" w:hAnsi="宋体" w:eastAsia="宋体" w:cs="宋体"/>
          <w:color w:val="000000"/>
        </w:rPr>
        <mc:AlternateContent>
          <mc:Choice Requires="wps">
            <w:drawing>
              <wp:anchor distT="0" distB="0" distL="114300" distR="114300" simplePos="0" relativeHeight="251666432" behindDoc="0" locked="0" layoutInCell="1" allowOverlap="1">
                <wp:simplePos x="0" y="0"/>
                <wp:positionH relativeFrom="column">
                  <wp:posOffset>177800</wp:posOffset>
                </wp:positionH>
                <wp:positionV relativeFrom="paragraph">
                  <wp:posOffset>1390015</wp:posOffset>
                </wp:positionV>
                <wp:extent cx="2733675" cy="1331595"/>
                <wp:effectExtent l="7620" t="7620" r="20955" b="13335"/>
                <wp:wrapNone/>
                <wp:docPr id="11" name="圆角矩形 11"/>
                <wp:cNvGraphicFramePr/>
                <a:graphic xmlns:a="http://schemas.openxmlformats.org/drawingml/2006/main">
                  <a:graphicData uri="http://schemas.microsoft.com/office/word/2010/wordprocessingShape">
                    <wps:wsp>
                      <wps:cNvSpPr/>
                      <wps:spPr>
                        <a:xfrm>
                          <a:off x="0" y="0"/>
                          <a:ext cx="2733675" cy="1331595"/>
                        </a:xfrm>
                        <a:prstGeom prst="roundRect">
                          <a:avLst>
                            <a:gd name="adj" fmla="val 16667"/>
                          </a:avLst>
                        </a:prstGeom>
                        <a:gradFill rotWithShape="0">
                          <a:gsLst>
                            <a:gs pos="0">
                              <a:srgbClr val="FFFFFF"/>
                            </a:gs>
                            <a:gs pos="100000">
                              <a:srgbClr val="FFFFFF"/>
                            </a:gs>
                          </a:gsLst>
                          <a:lin ang="0" scaled="0"/>
                        </a:gradFill>
                        <a:ln w="15875" cap="rnd">
                          <a:solidFill>
                            <a:srgbClr val="739CC3"/>
                          </a:solidFill>
                          <a:prstDash val="sysDot"/>
                        </a:ln>
                        <a:effectLst/>
                      </wps:spPr>
                      <wps:txbx>
                        <w:txbxContent>
                          <w:p>
                            <w:pPr>
                              <w:jc w:val="center"/>
                              <w:rPr>
                                <w:rFonts w:hint="eastAsia" w:ascii="楷体" w:hAnsi="楷体" w:eastAsia="楷体" w:cs="Times New Roman"/>
                                <w:i/>
                              </w:rPr>
                            </w:pPr>
                          </w:p>
                          <w:p>
                            <w:pPr>
                              <w:jc w:val="center"/>
                              <w:rPr>
                                <w:rFonts w:ascii="楷体" w:hAnsi="楷体" w:eastAsia="楷体" w:cs="Times New Roman"/>
                                <w:i/>
                              </w:rPr>
                            </w:pPr>
                            <w:r>
                              <w:rPr>
                                <w:rFonts w:hint="eastAsia" w:ascii="楷体" w:hAnsi="楷体" w:eastAsia="楷体" w:cs="Times New Roman"/>
                                <w:i/>
                              </w:rPr>
                              <w:t>(附代理人身份证正面扫描件)</w:t>
                            </w:r>
                          </w:p>
                          <w:p>
                            <w:pPr>
                              <w:rPr>
                                <w:rFonts w:ascii="Times New Roman" w:hAnsi="Times New Roman" w:eastAsia="宋体" w:cs="Times New Roman"/>
                              </w:rPr>
                            </w:pPr>
                          </w:p>
                        </w:txbxContent>
                      </wps:txbx>
                      <wps:bodyPr upright="1"/>
                    </wps:wsp>
                  </a:graphicData>
                </a:graphic>
              </wp:anchor>
            </w:drawing>
          </mc:Choice>
          <mc:Fallback>
            <w:pict>
              <v:roundrect id="_x0000_s1026" o:spid="_x0000_s1026" o:spt="2" style="position:absolute;left:0pt;margin-left:14pt;margin-top:109.45pt;height:104.85pt;width:215.25pt;z-index:251666432;mso-width-relative:page;mso-height-relative:page;" fillcolor="#FFFFFF" filled="t" stroked="t" coordsize="21600,21600" arcsize="0.166666666666667" o:gfxdata="UEsDBAoAAAAAAIdO4kAAAAAAAAAAAAAAAAAEAAAAZHJzL1BLAwQUAAAACACHTuJAC9qw+toAAAAK&#10;AQAADwAAAGRycy9kb3ducmV2LnhtbE2PMU/DMBCFdyT+g3VIbK2TiBY3xOkQCTGw0BIQoxObOBCf&#10;o9hNyr/nmMp0d3pP775X7M9uYLOZQu9RQrpOgBlsve6xk1C/Pq4EsBAVajV4NBJ+TIB9eX1VqFz7&#10;BQ9mPsaOUQiGXEmwMY4556G1xqmw9qNB0j795FSkc+q4ntRC4W7gWZJsuVM90gerRlNZ034fT04C&#10;/xJLPX8c7pv0fff0Zp+r+iVWUt7epMkDsGjO8WKGP3xCh5KYGn9CHdggIRNUJdJMxQ4YGe42YgOs&#10;oSUTW+Blwf9XKH8BUEsDBBQAAAAIAIdO4kBb7gylJgIAAEAEAAAOAAAAZHJzL2Uyb0RvYy54bWyt&#10;U8GO0zAQvSPxD5bvbJpGbXerpntoVS4IViyIs2s7iZFjWx63TX+AD+CMhMQF7UfwOSv4DMZO2l1A&#10;4oDIwbHH4zcz780srrtWk730oKwpaX4xokQaboUydUnfvtk8u6QEAjOCaWtkSY8S6PXy6ZPFwc3l&#10;2DZWC+kJghiYH1xJmxDcPMuAN7JlcGGdNHhZWd+ygEdfZ8KzA6K3OhuPRtPsYL1w3nIJgNZ1f0mX&#10;Cb+qJA+vqgpkILqkmFtIq0/rNq7ZcsHmtWeuUXxIg/1DFi1TBoOeodYsMLLz6g+oVnFvwVbhgts2&#10;s1WluEw1YDX56LdqbhvmZKoFyQF3pgn+Hyx/ub/xRAnULqfEsBY1uv/04cfXj98/391/+0LQjBwd&#10;HMzR9dbd+OEEuI0Fd5Vv4x9LIV3i9XjmVXaBcDSOZ0UxnU0o4XiXF0U+uZpE1OzhufMQnkvbkrgp&#10;qbc7I16jeolUtn8BIbErhhSZeE9J1WrUas80yafT6WxAHJwR+4Q56CI2SmvibXinQpOojYmmSzjh&#10;A3EW2e3N4OvtSnuCEUq6Sd8Qo4b+We+dj+KXkP7+BHOqT6G0MoTFIcGuBM60RAlSO0Ynz1KyMYg2&#10;5ICkTS4TfwxHxBvRx7Jand1+CTwrrlarYsgVHrtFStYMmr4mOMLahsFPmxhOpplBOqI8UfVe57gL&#10;3bYbxN9accS22Tmv6gblSj2S3LFNk67DSMU5eHxOoA+D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9qw+toAAAAKAQAADwAAAAAAAAABACAAAAAiAAAAZHJzL2Rvd25yZXYueG1sUEsBAhQAFAAA&#10;AAgAh07iQFvuDKUmAgAAQAQAAA4AAAAAAAAAAQAgAAAAKQEAAGRycy9lMm9Eb2MueG1sUEsFBgAA&#10;AAAGAAYAWQEAAMEFAAAAAA==&#10;">
                <v:fill type="gradient" on="t" color2="#FFFFFF" angle="90" focus="100%" focussize="0,0">
                  <o:fill type="gradientUnscaled" v:ext="backwardCompatible"/>
                </v:fill>
                <v:stroke weight="1.25pt" color="#739CC3" joinstyle="round" dashstyle="1 1" endcap="round"/>
                <v:imagedata o:title=""/>
                <o:lock v:ext="edit" aspectratio="f"/>
                <v:textbox>
                  <w:txbxContent>
                    <w:p>
                      <w:pPr>
                        <w:jc w:val="center"/>
                        <w:rPr>
                          <w:rFonts w:hint="eastAsia" w:ascii="楷体" w:hAnsi="楷体" w:eastAsia="楷体" w:cs="Times New Roman"/>
                          <w:i/>
                        </w:rPr>
                      </w:pPr>
                    </w:p>
                    <w:p>
                      <w:pPr>
                        <w:jc w:val="center"/>
                        <w:rPr>
                          <w:rFonts w:ascii="楷体" w:hAnsi="楷体" w:eastAsia="楷体" w:cs="Times New Roman"/>
                          <w:i/>
                        </w:rPr>
                      </w:pPr>
                      <w:r>
                        <w:rPr>
                          <w:rFonts w:hint="eastAsia" w:ascii="楷体" w:hAnsi="楷体" w:eastAsia="楷体" w:cs="Times New Roman"/>
                          <w:i/>
                        </w:rPr>
                        <w:t>(附代理人身份证正面扫描件)</w:t>
                      </w:r>
                    </w:p>
                    <w:p>
                      <w:pPr>
                        <w:rPr>
                          <w:rFonts w:ascii="Times New Roman" w:hAnsi="Times New Roman" w:eastAsia="宋体" w:cs="Times New Roman"/>
                        </w:rPr>
                      </w:pPr>
                    </w:p>
                  </w:txbxContent>
                </v:textbox>
              </v:roundrect>
            </w:pict>
          </mc:Fallback>
        </mc:AlternateContent>
      </w:r>
    </w:p>
    <w:p>
      <w:pPr>
        <w:spacing w:line="360" w:lineRule="auto"/>
        <w:ind w:left="720"/>
        <w:rPr>
          <w:rFonts w:hint="eastAsia" w:ascii="宋体" w:hAnsi="宋体" w:eastAsia="宋体" w:cs="宋体"/>
          <w:color w:val="000000"/>
        </w:rPr>
      </w:pPr>
    </w:p>
    <w:p>
      <w:pPr>
        <w:spacing w:line="360" w:lineRule="auto"/>
        <w:ind w:left="720"/>
        <w:rPr>
          <w:rFonts w:hint="eastAsia" w:ascii="宋体" w:hAnsi="宋体" w:eastAsia="宋体" w:cs="宋体"/>
          <w:color w:val="000000"/>
        </w:rPr>
      </w:pPr>
    </w:p>
    <w:p>
      <w:pPr>
        <w:spacing w:line="360" w:lineRule="auto"/>
        <w:ind w:left="720"/>
        <w:rPr>
          <w:rFonts w:hint="eastAsia" w:ascii="宋体" w:hAnsi="宋体" w:eastAsia="宋体" w:cs="宋体"/>
          <w:color w:val="000000"/>
        </w:rPr>
      </w:pPr>
    </w:p>
    <w:p>
      <w:pPr>
        <w:spacing w:line="360" w:lineRule="auto"/>
        <w:ind w:left="720"/>
        <w:rPr>
          <w:rFonts w:hint="eastAsia" w:ascii="宋体" w:hAnsi="宋体" w:eastAsia="宋体" w:cs="宋体"/>
          <w:color w:val="000000"/>
        </w:rPr>
      </w:pPr>
    </w:p>
    <w:p>
      <w:pPr>
        <w:spacing w:line="360" w:lineRule="auto"/>
        <w:ind w:left="720"/>
        <w:rPr>
          <w:rFonts w:hint="eastAsia" w:ascii="宋体" w:hAnsi="宋体" w:eastAsia="宋体" w:cs="宋体"/>
          <w:color w:val="000000"/>
        </w:rPr>
      </w:pPr>
    </w:p>
    <w:p>
      <w:pPr>
        <w:spacing w:line="360" w:lineRule="auto"/>
        <w:ind w:left="720"/>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adjustRightInd/>
        <w:snapToGrid/>
        <w:spacing w:line="280" w:lineRule="exact"/>
        <w:ind w:firstLine="735" w:firstLineChars="35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供应商：____________________________________（盖单位公章）</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snapToGrid/>
        <w:spacing w:line="280" w:lineRule="exact"/>
        <w:ind w:firstLine="735" w:firstLineChars="350"/>
        <w:textAlignment w:val="auto"/>
        <w:rPr>
          <w:rFonts w:ascii="Times New Roman" w:hAnsi="Times New Roman" w:eastAsia="宋体" w:cs="Times New Roman"/>
          <w:szCs w:val="21"/>
        </w:rPr>
      </w:pPr>
      <w:r>
        <w:rPr>
          <w:rFonts w:hint="eastAsia" w:ascii="Times New Roman" w:hAnsi="Times New Roman" w:eastAsia="宋体" w:cs="Times New Roman"/>
          <w:szCs w:val="21"/>
        </w:rPr>
        <w:t>法定代表人：________________（签字）</w:t>
      </w:r>
    </w:p>
    <w:p>
      <w:pPr>
        <w:keepNext w:val="0"/>
        <w:keepLines w:val="0"/>
        <w:pageBreakBefore w:val="0"/>
        <w:widowControl w:val="0"/>
        <w:kinsoku/>
        <w:wordWrap/>
        <w:overflowPunct/>
        <w:topLinePunct w:val="0"/>
        <w:autoSpaceDE/>
        <w:autoSpaceDN/>
        <w:bidi w:val="0"/>
        <w:adjustRightInd/>
        <w:snapToGrid/>
        <w:spacing w:line="280" w:lineRule="exact"/>
        <w:ind w:firstLine="3570" w:firstLineChars="1700"/>
        <w:textAlignment w:val="auto"/>
        <w:rPr>
          <w:rFonts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snapToGrid/>
        <w:spacing w:line="280" w:lineRule="exact"/>
        <w:ind w:firstLine="735" w:firstLineChars="35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身份证号码：________________</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adjustRightInd/>
        <w:snapToGrid/>
        <w:spacing w:line="280" w:lineRule="exact"/>
        <w:ind w:firstLine="735" w:firstLineChars="350"/>
        <w:textAlignment w:val="auto"/>
        <w:rPr>
          <w:rFonts w:ascii="Times New Roman" w:hAnsi="Times New Roman" w:eastAsia="宋体" w:cs="Times New Roman"/>
          <w:szCs w:val="21"/>
        </w:rPr>
      </w:pPr>
      <w:r>
        <w:rPr>
          <w:rFonts w:hint="eastAsia" w:ascii="Times New Roman" w:hAnsi="Times New Roman" w:eastAsia="宋体" w:cs="Times New Roman"/>
          <w:szCs w:val="21"/>
        </w:rPr>
        <w:t>委托代理人：________________（签字）</w:t>
      </w:r>
    </w:p>
    <w:p>
      <w:pPr>
        <w:keepNext w:val="0"/>
        <w:keepLines w:val="0"/>
        <w:pageBreakBefore w:val="0"/>
        <w:widowControl w:val="0"/>
        <w:kinsoku/>
        <w:wordWrap/>
        <w:overflowPunct/>
        <w:topLinePunct w:val="0"/>
        <w:autoSpaceDE/>
        <w:autoSpaceDN/>
        <w:bidi w:val="0"/>
        <w:adjustRightInd/>
        <w:snapToGrid/>
        <w:spacing w:line="280" w:lineRule="exact"/>
        <w:ind w:firstLine="3570" w:firstLineChars="1700"/>
        <w:textAlignment w:val="auto"/>
        <w:rPr>
          <w:rFonts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snapToGrid/>
        <w:spacing w:line="280" w:lineRule="exact"/>
        <w:ind w:firstLine="735" w:firstLineChars="35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身份证号码：________________</w:t>
      </w:r>
    </w:p>
    <w:p>
      <w:pPr>
        <w:keepNext w:val="0"/>
        <w:keepLines w:val="0"/>
        <w:pageBreakBefore w:val="0"/>
        <w:widowControl w:val="0"/>
        <w:kinsoku/>
        <w:wordWrap/>
        <w:overflowPunct/>
        <w:topLinePunct w:val="0"/>
        <w:autoSpaceDE/>
        <w:autoSpaceDN/>
        <w:bidi w:val="0"/>
        <w:adjustRightInd/>
        <w:snapToGrid/>
        <w:spacing w:line="280" w:lineRule="exact"/>
        <w:ind w:firstLine="735" w:firstLineChars="350"/>
        <w:textAlignment w:val="auto"/>
        <w:rPr>
          <w:rFonts w:hint="eastAsia"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snapToGrid/>
        <w:spacing w:line="280" w:lineRule="exact"/>
        <w:ind w:firstLine="735" w:firstLineChars="35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联系电话：________________</w:t>
      </w:r>
    </w:p>
    <w:p>
      <w:pPr>
        <w:keepNext w:val="0"/>
        <w:keepLines w:val="0"/>
        <w:pageBreakBefore w:val="0"/>
        <w:widowControl w:val="0"/>
        <w:kinsoku/>
        <w:wordWrap/>
        <w:overflowPunct/>
        <w:topLinePunct w:val="0"/>
        <w:autoSpaceDE/>
        <w:autoSpaceDN/>
        <w:bidi w:val="0"/>
        <w:adjustRightInd/>
        <w:snapToGrid/>
        <w:spacing w:line="280" w:lineRule="exact"/>
        <w:ind w:firstLine="738" w:firstLineChars="350"/>
        <w:jc w:val="right"/>
        <w:textAlignment w:val="auto"/>
        <w:rPr>
          <w:rFonts w:hint="eastAsia" w:ascii="Times New Roman" w:hAnsi="Times New Roman" w:eastAsia="宋体" w:cs="Times New Roman"/>
          <w:b/>
          <w:bCs/>
          <w:szCs w:val="21"/>
        </w:rPr>
        <w:sectPr>
          <w:footerReference r:id="rId3" w:type="default"/>
          <w:pgSz w:w="11906" w:h="16838"/>
          <w:pgMar w:top="1701" w:right="1587" w:bottom="1474" w:left="1587" w:header="851" w:footer="992" w:gutter="0"/>
          <w:pgNumType w:fmt="decimal" w:start="1"/>
          <w:cols w:space="0" w:num="1"/>
          <w:rtlGutter w:val="0"/>
          <w:docGrid w:type="lines" w:linePitch="312" w:charSpace="0"/>
        </w:sectPr>
      </w:pPr>
      <w:r>
        <w:rPr>
          <w:rFonts w:hint="eastAsia" w:ascii="Times New Roman" w:hAnsi="Times New Roman" w:eastAsia="宋体" w:cs="Times New Roman"/>
          <w:b/>
          <w:bCs/>
          <w:szCs w:val="21"/>
        </w:rPr>
        <w:t>（注：法定代表人自行办理获取</w:t>
      </w:r>
      <w:r>
        <w:rPr>
          <w:rFonts w:hint="eastAsia" w:ascii="Times New Roman" w:hAnsi="Times New Roman" w:eastAsia="宋体" w:cs="Times New Roman"/>
          <w:b/>
          <w:bCs/>
          <w:szCs w:val="21"/>
          <w:lang w:val="en-US" w:eastAsia="zh-CN"/>
        </w:rPr>
        <w:t>采购</w:t>
      </w:r>
      <w:r>
        <w:rPr>
          <w:rFonts w:hint="eastAsia" w:ascii="Times New Roman" w:hAnsi="Times New Roman" w:eastAsia="宋体" w:cs="Times New Roman"/>
          <w:b/>
          <w:bCs/>
          <w:szCs w:val="21"/>
        </w:rPr>
        <w:t>文件事宜的无需授权委托书）</w:t>
      </w:r>
    </w:p>
    <w:tbl>
      <w:tblPr>
        <w:tblStyle w:val="8"/>
        <w:tblW w:w="13372" w:type="dxa"/>
        <w:tblInd w:w="-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4"/>
        <w:gridCol w:w="924"/>
        <w:gridCol w:w="912"/>
        <w:gridCol w:w="1308"/>
        <w:gridCol w:w="1200"/>
        <w:gridCol w:w="1368"/>
        <w:gridCol w:w="900"/>
        <w:gridCol w:w="810"/>
        <w:gridCol w:w="999"/>
        <w:gridCol w:w="1472"/>
        <w:gridCol w:w="1224"/>
        <w:gridCol w:w="14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11921" w:type="dxa"/>
            <w:gridSpan w:val="11"/>
            <w:tcBorders>
              <w:top w:val="nil"/>
              <w:left w:val="nil"/>
              <w:bottom w:val="single" w:color="000000" w:sz="4" w:space="0"/>
              <w:right w:val="nil"/>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kern w:val="0"/>
                <w:sz w:val="40"/>
                <w:szCs w:val="40"/>
                <w:u w:val="none"/>
                <w:lang w:val="en-US" w:eastAsia="zh-CN" w:bidi="ar"/>
              </w:rPr>
            </w:pPr>
            <w:r>
              <w:rPr>
                <w:rFonts w:hint="eastAsia" w:ascii="宋体" w:hAnsi="宋体" w:eastAsia="宋体" w:cs="宋体"/>
                <w:i w:val="0"/>
                <w:iCs w:val="0"/>
                <w:color w:val="000000"/>
                <w:kern w:val="0"/>
                <w:sz w:val="40"/>
                <w:szCs w:val="40"/>
                <w:u w:val="none"/>
                <w:lang w:val="en-US" w:eastAsia="zh-CN" w:bidi="ar"/>
              </w:rPr>
              <w:t>开具发票须填写以下两张表格</w:t>
            </w:r>
          </w:p>
          <w:p>
            <w:pPr>
              <w:keepNext w:val="0"/>
              <w:keepLines w:val="0"/>
              <w:widowControl/>
              <w:suppressLineNumbers w:val="0"/>
              <w:jc w:val="center"/>
              <w:textAlignment w:val="bottom"/>
              <w:rPr>
                <w:rFonts w:hint="eastAsia" w:ascii="宋体" w:hAnsi="宋体" w:eastAsia="宋体" w:cs="宋体"/>
                <w:i w:val="0"/>
                <w:iCs w:val="0"/>
                <w:color w:val="000000"/>
                <w:kern w:val="0"/>
                <w:sz w:val="40"/>
                <w:szCs w:val="4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开票模板</w:t>
            </w:r>
          </w:p>
        </w:tc>
        <w:tc>
          <w:tcPr>
            <w:tcW w:w="1451" w:type="dxa"/>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纳税人识别号</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地址、</w:t>
            </w:r>
            <w:r>
              <w:rPr>
                <w:rFonts w:hint="eastAsia" w:ascii="宋体" w:hAnsi="宋体" w:eastAsia="宋体" w:cs="宋体"/>
                <w:b/>
                <w:bCs/>
                <w:i w:val="0"/>
                <w:iCs w:val="0"/>
                <w:color w:val="FF0000"/>
                <w:kern w:val="0"/>
                <w:sz w:val="22"/>
                <w:szCs w:val="22"/>
                <w:u w:val="none"/>
                <w:lang w:val="en-US" w:eastAsia="zh-CN" w:bidi="ar"/>
              </w:rPr>
              <w:t>电话</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开户行及账号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用途</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楷体_GB2312" w:hAnsi="宋体" w:eastAsia="楷体_GB2312" w:cs="楷体_GB2312"/>
                <w:i w:val="0"/>
                <w:iCs w:val="0"/>
                <w:color w:val="000000"/>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楷体_GB2312" w:hAnsi="宋体" w:eastAsia="楷体_GB2312" w:cs="楷体_GB2312"/>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sz w:val="20"/>
                <w:szCs w:val="20"/>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资料费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增票/普票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二选一</w:t>
            </w:r>
          </w:p>
        </w:tc>
      </w:tr>
    </w:tbl>
    <w:p>
      <w:pPr>
        <w:pStyle w:val="5"/>
        <w:rPr>
          <w:rFonts w:hint="eastAsia"/>
          <w:highlight w:val="yellow"/>
          <w:lang w:val="en-US" w:eastAsia="zh-CN"/>
        </w:rPr>
        <w:sectPr>
          <w:pgSz w:w="16838" w:h="11906" w:orient="landscape"/>
          <w:pgMar w:top="1587" w:right="1701" w:bottom="1587" w:left="1474" w:header="851" w:footer="992" w:gutter="0"/>
          <w:pgNumType w:fmt="decimal"/>
          <w:cols w:space="0" w:num="1"/>
          <w:rtlGutter w:val="0"/>
          <w:docGrid w:type="lines" w:linePitch="312" w:charSpace="0"/>
        </w:sectPr>
      </w:pPr>
      <w:r>
        <w:rPr>
          <w:rFonts w:hint="eastAsia"/>
          <w:highlight w:val="yellow"/>
          <w:lang w:val="en-US" w:eastAsia="zh-CN"/>
        </w:rPr>
        <w:t>此表格需提供电子版</w:t>
      </w:r>
    </w:p>
    <w:p>
      <w:pPr>
        <w:jc w:val="center"/>
        <w:rPr>
          <w:rFonts w:hint="eastAsia" w:eastAsia="宋体"/>
          <w:b/>
          <w:sz w:val="48"/>
          <w:szCs w:val="48"/>
          <w:lang w:eastAsia="zh-CN"/>
        </w:rPr>
      </w:pPr>
      <w:r>
        <w:rPr>
          <w:rFonts w:hint="eastAsia"/>
          <w:b/>
          <w:sz w:val="48"/>
          <w:szCs w:val="48"/>
        </w:rPr>
        <w:t>开  票  函</w:t>
      </w:r>
      <w:r>
        <w:rPr>
          <w:rFonts w:hint="eastAsia"/>
          <w:b/>
          <w:sz w:val="48"/>
          <w:szCs w:val="48"/>
          <w:lang w:eastAsia="zh-CN"/>
        </w:rPr>
        <w:t>（</w:t>
      </w:r>
      <w:r>
        <w:rPr>
          <w:rFonts w:hint="eastAsia"/>
          <w:b/>
          <w:sz w:val="48"/>
          <w:szCs w:val="48"/>
          <w:lang w:val="en-US" w:eastAsia="zh-CN"/>
        </w:rPr>
        <w:t>扫描单独发送</w:t>
      </w:r>
      <w:r>
        <w:rPr>
          <w:rFonts w:hint="eastAsia"/>
          <w:b/>
          <w:sz w:val="48"/>
          <w:szCs w:val="48"/>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30"/>
          <w:szCs w:val="30"/>
        </w:rPr>
      </w:pPr>
      <w:r>
        <w:rPr>
          <w:rFonts w:hint="eastAsia"/>
          <w:sz w:val="30"/>
          <w:szCs w:val="30"/>
          <w:lang w:val="en-US" w:eastAsia="zh-CN"/>
        </w:rPr>
        <w:t>采购中心</w:t>
      </w:r>
      <w:r>
        <w:rPr>
          <w:rFonts w:hint="eastAsia"/>
          <w:sz w:val="30"/>
          <w:szCs w:val="30"/>
        </w:rPr>
        <w:t>：</w:t>
      </w:r>
    </w:p>
    <w:p>
      <w:pPr>
        <w:keepNext w:val="0"/>
        <w:keepLines w:val="0"/>
        <w:pageBreakBefore w:val="0"/>
        <w:widowControl w:val="0"/>
        <w:kinsoku/>
        <w:wordWrap/>
        <w:overflowPunct/>
        <w:topLinePunct w:val="0"/>
        <w:autoSpaceDE/>
        <w:autoSpaceDN/>
        <w:bidi w:val="0"/>
        <w:adjustRightInd/>
        <w:snapToGrid/>
        <w:spacing w:before="240" w:line="400" w:lineRule="exact"/>
        <w:ind w:firstLine="584"/>
        <w:textAlignment w:val="auto"/>
        <w:rPr>
          <w:sz w:val="30"/>
          <w:szCs w:val="30"/>
          <w:u w:val="single"/>
        </w:rPr>
      </w:pPr>
      <w:r>
        <w:rPr>
          <w:rFonts w:hint="eastAsia"/>
          <w:sz w:val="30"/>
          <w:szCs w:val="30"/>
          <w:u w:val="single"/>
          <w:lang w:val="en-US" w:eastAsia="zh-CN"/>
        </w:rPr>
        <w:t xml:space="preserve">2024年  </w:t>
      </w:r>
      <w:r>
        <w:rPr>
          <w:rFonts w:hint="eastAsia"/>
          <w:sz w:val="30"/>
          <w:szCs w:val="30"/>
        </w:rPr>
        <w:t xml:space="preserve">月购买 </w:t>
      </w:r>
      <w:r>
        <w:rPr>
          <w:rFonts w:hint="eastAsia"/>
          <w:sz w:val="30"/>
          <w:szCs w:val="30"/>
          <w:u w:val="single"/>
        </w:rPr>
        <w:t>资料费</w:t>
      </w:r>
      <w:r>
        <w:rPr>
          <w:rFonts w:hint="eastAsia"/>
          <w:sz w:val="30"/>
          <w:szCs w:val="30"/>
        </w:rPr>
        <w:t>（货物名称），总金额为</w:t>
      </w:r>
      <w:r>
        <w:rPr>
          <w:rFonts w:hint="eastAsia"/>
          <w:sz w:val="30"/>
          <w:szCs w:val="30"/>
          <w:u w:val="single"/>
          <w:lang w:val="en-US" w:eastAsia="zh-CN"/>
        </w:rPr>
        <w:t>200</w:t>
      </w:r>
      <w:r>
        <w:rPr>
          <w:rFonts w:hint="eastAsia"/>
          <w:sz w:val="30"/>
          <w:szCs w:val="30"/>
          <w:u w:val="single"/>
        </w:rPr>
        <w:t>元</w:t>
      </w:r>
      <w:r>
        <w:rPr>
          <w:rFonts w:hint="eastAsia"/>
          <w:sz w:val="30"/>
          <w:szCs w:val="30"/>
        </w:rPr>
        <w:t>（含税金额）。</w:t>
      </w:r>
    </w:p>
    <w:p>
      <w:pPr>
        <w:keepNext w:val="0"/>
        <w:keepLines w:val="0"/>
        <w:pageBreakBefore w:val="0"/>
        <w:widowControl w:val="0"/>
        <w:kinsoku/>
        <w:wordWrap/>
        <w:overflowPunct/>
        <w:topLinePunct w:val="0"/>
        <w:autoSpaceDE/>
        <w:autoSpaceDN/>
        <w:bidi w:val="0"/>
        <w:adjustRightInd/>
        <w:snapToGrid/>
        <w:spacing w:line="400" w:lineRule="exact"/>
        <w:ind w:firstLine="585"/>
        <w:textAlignment w:val="auto"/>
        <w:rPr>
          <w:sz w:val="30"/>
          <w:szCs w:val="30"/>
        </w:rPr>
      </w:pPr>
      <w:r>
        <w:rPr>
          <w:rFonts w:hint="eastAsia"/>
          <w:sz w:val="30"/>
          <w:szCs w:val="30"/>
        </w:rPr>
        <w:t>我公司要求开具此批货物</w:t>
      </w:r>
      <w:r>
        <w:rPr>
          <w:rFonts w:hint="eastAsia"/>
          <w:b/>
          <w:bCs/>
          <w:color w:val="FF0000"/>
          <w:sz w:val="30"/>
          <w:szCs w:val="30"/>
          <w:u w:val="single"/>
          <w:lang w:val="en-US" w:eastAsia="zh-CN"/>
        </w:rPr>
        <w:t xml:space="preserve"> 增票/普票 </w:t>
      </w:r>
      <w:r>
        <w:rPr>
          <w:rFonts w:hint="eastAsia"/>
          <w:sz w:val="30"/>
          <w:szCs w:val="30"/>
        </w:rPr>
        <w:t>发票，详细信息如下：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sz w:val="30"/>
          <w:szCs w:val="30"/>
          <w:lang w:eastAsia="zh-CN"/>
        </w:rPr>
      </w:pPr>
      <w:r>
        <w:rPr>
          <w:rFonts w:hint="eastAsia" w:ascii="宋体" w:hAnsi="宋体"/>
          <w:sz w:val="28"/>
          <w:szCs w:val="28"/>
        </w:rPr>
        <w:t>1）发票开据单位名称：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32"/>
          <w:szCs w:val="32"/>
          <w:lang w:val="en-US" w:eastAsia="zh-CN"/>
        </w:rPr>
      </w:pPr>
      <w:r>
        <w:rPr>
          <w:rFonts w:hint="eastAsia" w:ascii="宋体" w:hAnsi="宋体"/>
          <w:sz w:val="28"/>
          <w:szCs w:val="28"/>
        </w:rPr>
        <w:t>2）纳税人识别号：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sz w:val="28"/>
          <w:szCs w:val="28"/>
          <w:lang w:val="en-US" w:eastAsia="zh-CN"/>
        </w:rPr>
      </w:pPr>
      <w:r>
        <w:rPr>
          <w:rFonts w:hint="eastAsia" w:ascii="宋体" w:hAnsi="宋体"/>
          <w:sz w:val="28"/>
          <w:szCs w:val="28"/>
        </w:rPr>
        <w:t>3）地址：</w:t>
      </w:r>
      <w:r>
        <w:rPr>
          <w:rFonts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280" w:hanging="280" w:hangingChars="100"/>
        <w:textAlignment w:val="auto"/>
        <w:rPr>
          <w:rFonts w:hint="default" w:ascii="宋体" w:hAnsi="宋体"/>
          <w:sz w:val="28"/>
          <w:szCs w:val="28"/>
          <w:lang w:val="en-US" w:eastAsia="zh-CN"/>
        </w:rPr>
      </w:pPr>
      <w:r>
        <w:rPr>
          <w:rFonts w:hint="eastAsia" w:ascii="宋体" w:hAnsi="宋体"/>
          <w:sz w:val="28"/>
          <w:szCs w:val="28"/>
        </w:rPr>
        <w:t>4)开户银行及开户行账号：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8"/>
          <w:szCs w:val="28"/>
          <w:u w:val="single"/>
        </w:rPr>
      </w:pPr>
      <w:r>
        <w:rPr>
          <w:rFonts w:hint="eastAsia" w:ascii="宋体" w:hAnsi="宋体"/>
          <w:sz w:val="28"/>
          <w:szCs w:val="28"/>
        </w:rPr>
        <w:t>5）合同编号：</w:t>
      </w:r>
      <w:r>
        <w:rPr>
          <w:rFonts w:hint="eastAsia" w:ascii="宋体" w:hAnsi="宋体"/>
          <w:sz w:val="28"/>
          <w:szCs w:val="28"/>
          <w:u w:val="single"/>
        </w:rPr>
        <w:t>项目编号：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8"/>
          <w:szCs w:val="28"/>
        </w:rPr>
      </w:pPr>
      <w:r>
        <w:rPr>
          <w:rFonts w:hint="eastAsia" w:ascii="宋体" w:hAnsi="宋体"/>
          <w:sz w:val="28"/>
          <w:szCs w:val="28"/>
        </w:rPr>
        <w:t>6）发票快递地址：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8"/>
          <w:szCs w:val="28"/>
        </w:rPr>
      </w:pPr>
      <w:r>
        <w:rPr>
          <w:rFonts w:hint="eastAsia" w:ascii="宋体" w:hAnsi="宋体"/>
          <w:sz w:val="28"/>
          <w:szCs w:val="28"/>
        </w:rPr>
        <w:t>7）发票快递邮编：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8"/>
          <w:szCs w:val="28"/>
        </w:rPr>
      </w:pPr>
      <w:r>
        <w:rPr>
          <w:rFonts w:hint="eastAsia" w:ascii="宋体" w:hAnsi="宋体"/>
          <w:sz w:val="28"/>
          <w:szCs w:val="28"/>
        </w:rPr>
        <w:t>8）发票快递收件人：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sz w:val="28"/>
          <w:szCs w:val="28"/>
          <w:lang w:val="en-US" w:eastAsia="zh-CN"/>
        </w:rPr>
      </w:pPr>
      <w:r>
        <w:rPr>
          <w:rFonts w:hint="eastAsia" w:ascii="宋体" w:hAnsi="宋体"/>
          <w:sz w:val="28"/>
          <w:szCs w:val="28"/>
        </w:rPr>
        <w:t xml:space="preserve">9）发票快递联系电话: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32"/>
          <w:szCs w:val="32"/>
        </w:rPr>
      </w:pPr>
      <w:r>
        <w:rPr>
          <w:rFonts w:hint="eastAsia" w:ascii="宋体" w:hAnsi="宋体"/>
          <w:sz w:val="28"/>
          <w:szCs w:val="28"/>
        </w:rPr>
        <w:t>10）使用单位财务联系人地址及电话：</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4480" w:firstLineChars="1400"/>
        <w:textAlignment w:val="auto"/>
        <w:rPr>
          <w:rFonts w:ascii="仿宋_GB2312" w:eastAsia="仿宋_GB2312"/>
          <w:sz w:val="32"/>
          <w:szCs w:val="32"/>
        </w:rPr>
      </w:pPr>
      <w:r>
        <w:rPr>
          <w:rFonts w:hint="eastAsia" w:ascii="仿宋_GB2312" w:eastAsia="仿宋_GB2312"/>
          <w:sz w:val="32"/>
          <w:szCs w:val="32"/>
        </w:rPr>
        <w:t xml:space="preserve">单  位（盖章）：    </w:t>
      </w:r>
    </w:p>
    <w:p>
      <w:pPr>
        <w:keepNext w:val="0"/>
        <w:keepLines w:val="0"/>
        <w:pageBreakBefore w:val="0"/>
        <w:widowControl w:val="0"/>
        <w:kinsoku/>
        <w:wordWrap/>
        <w:overflowPunct/>
        <w:topLinePunct w:val="0"/>
        <w:autoSpaceDE/>
        <w:autoSpaceDN/>
        <w:bidi w:val="0"/>
        <w:adjustRightInd/>
        <w:snapToGrid/>
        <w:spacing w:line="400" w:lineRule="exact"/>
        <w:ind w:firstLine="4480" w:firstLineChars="1400"/>
        <w:textAlignment w:val="auto"/>
        <w:rPr>
          <w:rFonts w:ascii="仿宋_GB2312" w:eastAsia="仿宋_GB2312"/>
          <w:sz w:val="32"/>
          <w:szCs w:val="32"/>
        </w:rPr>
      </w:pPr>
      <w:r>
        <w:rPr>
          <w:rFonts w:hint="eastAsia" w:ascii="仿宋_GB2312" w:eastAsia="仿宋_GB2312"/>
          <w:sz w:val="32"/>
          <w:szCs w:val="32"/>
        </w:rPr>
        <w:t>财务负责人（签章）：</w:t>
      </w:r>
    </w:p>
    <w:p>
      <w:pPr>
        <w:keepNext w:val="0"/>
        <w:keepLines w:val="0"/>
        <w:pageBreakBefore w:val="0"/>
        <w:widowControl w:val="0"/>
        <w:kinsoku/>
        <w:wordWrap/>
        <w:overflowPunct/>
        <w:topLinePunct w:val="0"/>
        <w:autoSpaceDE/>
        <w:autoSpaceDN/>
        <w:bidi w:val="0"/>
        <w:adjustRightInd/>
        <w:snapToGrid/>
        <w:spacing w:line="400" w:lineRule="exact"/>
        <w:ind w:firstLine="4480" w:firstLineChars="1400"/>
        <w:textAlignment w:val="auto"/>
        <w:rPr>
          <w:rFonts w:ascii="仿宋_GB2312" w:eastAsia="仿宋_GB2312"/>
          <w:sz w:val="32"/>
          <w:szCs w:val="32"/>
        </w:rPr>
      </w:pPr>
      <w:r>
        <w:rPr>
          <w:rFonts w:hint="eastAsia" w:ascii="仿宋_GB2312" w:eastAsia="仿宋_GB2312"/>
          <w:sz w:val="32"/>
          <w:szCs w:val="32"/>
        </w:rPr>
        <w:t>核对人（签章）：</w:t>
      </w:r>
    </w:p>
    <w:p>
      <w:pPr>
        <w:keepNext w:val="0"/>
        <w:keepLines w:val="0"/>
        <w:pageBreakBefore w:val="0"/>
        <w:widowControl w:val="0"/>
        <w:kinsoku/>
        <w:wordWrap/>
        <w:overflowPunct/>
        <w:topLinePunct w:val="0"/>
        <w:autoSpaceDE/>
        <w:autoSpaceDN/>
        <w:bidi w:val="0"/>
        <w:adjustRightInd/>
        <w:snapToGrid/>
        <w:spacing w:line="400" w:lineRule="exact"/>
        <w:ind w:firstLine="4480" w:firstLineChars="1400"/>
        <w:textAlignment w:val="auto"/>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月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script"/>
    <w:pitch w:val="default"/>
    <w:sig w:usb0="A00002BF" w:usb1="184F6CFA" w:usb2="00000012" w:usb3="00000000" w:csb0="00040001" w:csb1="00000000"/>
  </w:font>
  <w:font w:name="方正宋黑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12</w:t>
                          </w:r>
                          <w:r>
                            <w:fldChar w:fldCharType="end"/>
                          </w:r>
                          <w:r>
                            <w:t xml:space="preserve"> / </w:t>
                          </w:r>
                          <w:r>
                            <w:fldChar w:fldCharType="begin"/>
                          </w:r>
                          <w:r>
                            <w:instrText xml:space="preserve"> NUMPAGES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12</w:t>
                    </w:r>
                    <w:r>
                      <w:fldChar w:fldCharType="end"/>
                    </w:r>
                    <w:r>
                      <w:t xml:space="preserve"> / </w:t>
                    </w:r>
                    <w:r>
                      <w:fldChar w:fldCharType="begin"/>
                    </w:r>
                    <w:r>
                      <w:instrText xml:space="preserve"> NUMPAGES  \* MERGEFORMAT </w:instrText>
                    </w:r>
                    <w:r>
                      <w:fldChar w:fldCharType="separate"/>
                    </w:r>
                    <w:r>
                      <w:t>12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EC0705"/>
    <w:rsid w:val="5AEB6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2"/>
    <w:qFormat/>
    <w:uiPriority w:val="0"/>
    <w:pPr>
      <w:keepNext/>
      <w:keepLines/>
      <w:spacing w:line="360" w:lineRule="auto"/>
      <w:ind w:firstLine="540" w:firstLineChars="192"/>
      <w:jc w:val="center"/>
      <w:outlineLvl w:val="1"/>
    </w:pPr>
    <w:rPr>
      <w:rFonts w:ascii="Arial" w:hAnsi="Arial"/>
      <w:b/>
      <w:bCs/>
      <w:kern w:val="0"/>
      <w:sz w:val="28"/>
      <w:szCs w:val="32"/>
    </w:rPr>
  </w:style>
  <w:style w:type="paragraph" w:styleId="4">
    <w:name w:val="heading 3"/>
    <w:basedOn w:val="1"/>
    <w:next w:val="2"/>
    <w:semiHidden/>
    <w:unhideWhenUsed/>
    <w:qFormat/>
    <w:uiPriority w:val="0"/>
    <w:pPr>
      <w:keepNext/>
      <w:keepLines/>
      <w:spacing w:line="413" w:lineRule="auto"/>
      <w:outlineLvl w:val="2"/>
    </w:pPr>
    <w:rPr>
      <w:b/>
      <w:sz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5">
    <w:name w:val="Body Text"/>
    <w:basedOn w:val="1"/>
    <w:next w:val="1"/>
    <w:qFormat/>
    <w:uiPriority w:val="0"/>
    <w:pPr>
      <w:spacing w:after="120"/>
    </w:pPr>
  </w:style>
  <w:style w:type="paragraph" w:styleId="6">
    <w:name w:val="footer"/>
    <w:basedOn w:val="1"/>
    <w:next w:val="1"/>
    <w:qFormat/>
    <w:uiPriority w:val="99"/>
    <w:pPr>
      <w:tabs>
        <w:tab w:val="center" w:pos="4153"/>
        <w:tab w:val="right" w:pos="8306"/>
      </w:tabs>
      <w:snapToGrid w:val="0"/>
      <w:jc w:val="left"/>
    </w:pPr>
    <w:rPr>
      <w:sz w:val="18"/>
    </w:rPr>
  </w:style>
  <w:style w:type="paragraph" w:styleId="7">
    <w:name w:val="Body Text First Indent"/>
    <w:basedOn w:val="5"/>
    <w:next w:val="1"/>
    <w:qFormat/>
    <w:uiPriority w:val="0"/>
    <w:pPr>
      <w:widowControl/>
      <w:ind w:firstLine="420" w:firstLineChars="100"/>
      <w:jc w:val="left"/>
    </w:pPr>
  </w:style>
  <w:style w:type="paragraph" w:customStyle="1" w:styleId="10">
    <w:name w:val="正文内容"/>
    <w:basedOn w:val="1"/>
    <w:qFormat/>
    <w:uiPriority w:val="0"/>
    <w:pPr>
      <w:spacing w:line="560" w:lineRule="exact"/>
      <w:ind w:firstLine="640" w:firstLineChars="200"/>
    </w:pPr>
    <w:rPr>
      <w:rFonts w:eastAsia="方正仿宋简体"/>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2024-09-19T02:16:00Z</dcterms:created>
  <dc:creator>CQYS_SZ</dc:creator>
  <cp:lastModifiedBy>肖贝</cp:lastModifiedBy>
  <dcterms:modified xsi:type="dcterms:W3CDTF">2024-09-19T02:28:04Z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