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D4EC8C">
      <w:pPr>
        <w:pStyle w:val="2"/>
        <w:bidi w:val="0"/>
      </w:pPr>
      <w:r>
        <w:t>西南联合产权交易所有限责任公司广安分所（采购代理机构）受广安发展供应链管理有限公司（采购人）委托，拟对“2024年-2025年度材料</w:t>
      </w:r>
      <w:r>
        <w:rPr>
          <w:rFonts w:hint="eastAsia"/>
        </w:rPr>
        <w:t>运输采购”进行企业内部公开招标（以下简称公开招标），兹邀请符合本次投标要求的投标人参加。</w:t>
      </w:r>
    </w:p>
    <w:p w14:paraId="42DB914D">
      <w:pPr>
        <w:pStyle w:val="2"/>
        <w:bidi w:val="0"/>
      </w:pPr>
      <w:r>
        <w:rPr>
          <w:rFonts w:hint="eastAsia"/>
        </w:rPr>
        <w:t>一、项目编号：GACG2024141（本项目编号以此为准）。</w:t>
      </w:r>
    </w:p>
    <w:p w14:paraId="2CF4E24D">
      <w:pPr>
        <w:pStyle w:val="2"/>
        <w:bidi w:val="0"/>
      </w:pPr>
      <w:r>
        <w:rPr>
          <w:rFonts w:hint="eastAsia"/>
        </w:rPr>
        <w:t>二、项目名称：</w:t>
      </w:r>
      <w:bookmarkStart w:id="0" w:name="_GoBack"/>
      <w:r>
        <w:rPr>
          <w:rFonts w:hint="eastAsia"/>
        </w:rPr>
        <w:t>2024年-2025年度材料运输采购</w:t>
      </w:r>
      <w:bookmarkEnd w:id="0"/>
      <w:r>
        <w:rPr>
          <w:rFonts w:hint="eastAsia"/>
        </w:rPr>
        <w:t>。</w:t>
      </w:r>
    </w:p>
    <w:p w14:paraId="3951FA82">
      <w:pPr>
        <w:pStyle w:val="2"/>
        <w:bidi w:val="0"/>
      </w:pPr>
      <w:r>
        <w:rPr>
          <w:rFonts w:hint="eastAsia"/>
        </w:rPr>
        <w:t>三、资金情况</w:t>
      </w:r>
    </w:p>
    <w:p w14:paraId="2B42C08E">
      <w:pPr>
        <w:pStyle w:val="2"/>
        <w:bidi w:val="0"/>
      </w:pPr>
      <w:r>
        <w:rPr>
          <w:rFonts w:hint="eastAsia"/>
        </w:rPr>
        <w:t>1.资金来源：企业自筹。</w:t>
      </w:r>
    </w:p>
    <w:p w14:paraId="28BA8E4E">
      <w:pPr>
        <w:pStyle w:val="2"/>
        <w:bidi w:val="0"/>
      </w:pPr>
      <w:r>
        <w:rPr>
          <w:rFonts w:hint="eastAsia"/>
        </w:rPr>
        <w:t>2.最高限价：预计不含税总金额约180万元，具体以招标文件第五章中“采购清单”各项最高控制单价为准，均为不含税价，此价格包括但不限于运输费、油费、装卸车费、保险费、风险费、管理费等全部费用。</w:t>
      </w:r>
    </w:p>
    <w:p w14:paraId="542E9966">
      <w:pPr>
        <w:pStyle w:val="2"/>
        <w:bidi w:val="0"/>
      </w:pPr>
      <w:r>
        <w:rPr>
          <w:rFonts w:hint="eastAsia"/>
        </w:rPr>
        <w:t>四、项目概况与招标范围</w:t>
      </w:r>
    </w:p>
    <w:p w14:paraId="63E8976C">
      <w:pPr>
        <w:pStyle w:val="2"/>
        <w:bidi w:val="0"/>
      </w:pPr>
      <w:r>
        <w:rPr>
          <w:rFonts w:hint="eastAsia"/>
        </w:rPr>
        <w:t>1.服务期限：合同期限为一年（如果一年内提供服务金额未能达到180万元且供应商无意见情况下，可延续服务期限至累计提供服务的金额达到180万元为止）。</w:t>
      </w:r>
    </w:p>
    <w:p w14:paraId="1C9A5966">
      <w:pPr>
        <w:pStyle w:val="2"/>
        <w:bidi w:val="0"/>
      </w:pPr>
      <w:r>
        <w:rPr>
          <w:rFonts w:hint="eastAsia"/>
        </w:rPr>
        <w:t>2.项目简介：根据采购人实际生产需要，运输砂石等其他建筑材料，运输线路由甲方指定。运输方式为两轴、三轴、四轴、六轴等汽车运输，预估总金额约180万元，以上数量为计划量，具体数量以实际运输数量据实结算，若采购人实际运输量少于或多于计划数量，不视为采购人违约。详见招标文件第五章。</w:t>
      </w:r>
    </w:p>
    <w:p w14:paraId="09D6AEB3">
      <w:pPr>
        <w:pStyle w:val="2"/>
        <w:bidi w:val="0"/>
      </w:pPr>
      <w:r>
        <w:rPr>
          <w:rFonts w:hint="eastAsia"/>
        </w:rPr>
        <w:t>五、投标人参加本次采购活动应具备下列条件</w:t>
      </w:r>
    </w:p>
    <w:p w14:paraId="0CFCD79B">
      <w:pPr>
        <w:pStyle w:val="2"/>
        <w:bidi w:val="0"/>
      </w:pPr>
      <w:r>
        <w:rPr>
          <w:rFonts w:hint="eastAsia"/>
        </w:rPr>
        <w:t>（一）一般要求：</w:t>
      </w:r>
    </w:p>
    <w:p w14:paraId="1FD80128">
      <w:pPr>
        <w:pStyle w:val="2"/>
        <w:bidi w:val="0"/>
      </w:pPr>
      <w:r>
        <w:rPr>
          <w:rFonts w:hint="eastAsia"/>
        </w:rPr>
        <w:t>1.具有独立承担民事责任能力的法人资格；</w:t>
      </w:r>
    </w:p>
    <w:p w14:paraId="63494454">
      <w:pPr>
        <w:pStyle w:val="2"/>
        <w:bidi w:val="0"/>
      </w:pPr>
      <w:r>
        <w:rPr>
          <w:rFonts w:hint="eastAsia"/>
        </w:rPr>
        <w:t>2.具备健全的财务会计制度。</w:t>
      </w:r>
    </w:p>
    <w:p w14:paraId="5F2CA534">
      <w:pPr>
        <w:pStyle w:val="2"/>
        <w:bidi w:val="0"/>
      </w:pPr>
      <w:r>
        <w:rPr>
          <w:rFonts w:hint="eastAsia"/>
        </w:rPr>
        <w:t>3.不存在招标文件规定的限制投标情形。</w:t>
      </w:r>
    </w:p>
    <w:p w14:paraId="093AC929">
      <w:pPr>
        <w:pStyle w:val="2"/>
        <w:bidi w:val="0"/>
      </w:pPr>
      <w:r>
        <w:rPr>
          <w:rFonts w:hint="eastAsia"/>
        </w:rPr>
        <w:t>（二）特殊要求：</w:t>
      </w:r>
    </w:p>
    <w:p w14:paraId="78D09BDC">
      <w:pPr>
        <w:pStyle w:val="2"/>
        <w:bidi w:val="0"/>
      </w:pPr>
      <w:r>
        <w:rPr>
          <w:rFonts w:hint="eastAsia"/>
        </w:rPr>
        <w:t>1.资质要求：具有有效的道路运输经营许可证；</w:t>
      </w:r>
    </w:p>
    <w:p w14:paraId="4A17931E">
      <w:pPr>
        <w:pStyle w:val="2"/>
        <w:bidi w:val="0"/>
      </w:pPr>
      <w:r>
        <w:rPr>
          <w:rFonts w:hint="eastAsia"/>
        </w:rPr>
        <w:t>2.业绩要求：近3年（2021年1月1日至今）至少有1个单项合同金额达到50万元及以上货物运输业绩。</w:t>
      </w:r>
    </w:p>
    <w:p w14:paraId="6E170DDB">
      <w:pPr>
        <w:pStyle w:val="2"/>
        <w:bidi w:val="0"/>
      </w:pPr>
      <w:r>
        <w:rPr>
          <w:rFonts w:hint="eastAsia"/>
        </w:rPr>
        <w:t>注：本次招标（不接受）联合体投标。</w:t>
      </w:r>
    </w:p>
    <w:p w14:paraId="31BC93F2">
      <w:pPr>
        <w:pStyle w:val="2"/>
        <w:bidi w:val="0"/>
      </w:pPr>
      <w:r>
        <w:rPr>
          <w:rFonts w:hint="eastAsia"/>
        </w:rPr>
        <w:t>六、招标文件获取：</w:t>
      </w:r>
    </w:p>
    <w:p w14:paraId="61972857">
      <w:pPr>
        <w:pStyle w:val="2"/>
        <w:bidi w:val="0"/>
      </w:pPr>
      <w:r>
        <w:rPr>
          <w:rFonts w:hint="eastAsia"/>
        </w:rPr>
        <w:t>（一）获取招标文件时间：2024年  9 月 20 日09:00至2024年  9 月 24  日17:00时。</w:t>
      </w:r>
    </w:p>
    <w:p w14:paraId="6F450317">
      <w:pPr>
        <w:pStyle w:val="2"/>
        <w:bidi w:val="0"/>
      </w:pPr>
      <w:r>
        <w:rPr>
          <w:rFonts w:hint="eastAsia"/>
        </w:rPr>
        <w:t>（二）获取招标文件方式：凡有意参与本项目的潜在投标人，请于获取招标文件时间内注册并登陆西南联合产权交易所电子招采平台网站（www.swuee.com/#/purchase/index），按照网上操作流程（资料下载-投标人操作手册）获取招标文件。</w:t>
      </w:r>
    </w:p>
    <w:p w14:paraId="3A0A9AED">
      <w:pPr>
        <w:pStyle w:val="2"/>
        <w:bidi w:val="0"/>
      </w:pPr>
      <w:r>
        <w:rPr>
          <w:rFonts w:hint="eastAsia"/>
        </w:rPr>
        <w:t>（三）招标文件售价及缴款方式：人民币200元/份，须通过投标人企业银行账户转账方式交纳招标文件获取费用（不接收个人转账，招标文件售后不退,投标资格不能转让），转账时请核实招采平台转账页面的“项目信息”，认真阅读“注意事项”并按照“支付信息”进行转账。（招标文件获取费用以费用到达指定账户为准，在文件获取截止时间内未到账的不能获取招标文件）。</w:t>
      </w:r>
    </w:p>
    <w:p w14:paraId="4A1C3355">
      <w:pPr>
        <w:pStyle w:val="2"/>
        <w:bidi w:val="0"/>
      </w:pPr>
      <w:r>
        <w:rPr>
          <w:rFonts w:hint="eastAsia"/>
        </w:rPr>
        <w:t>注：投标人未按以上规定的方式、时限获取招标文件的，视其不具备投标资格，本项目招标文件购买费用统一缴纳至西南联合产权交易所招采平台上专用账户，西南联合产权交易所招采平台仅履行该费用代收代付的结算职能，如投标人在缴纳该费用后需要相关票据，请联系该费用实际收取单位（西南联合产权交易所广安分所），相关票据将由西南联合产权交易所广安分所出具。</w:t>
      </w:r>
    </w:p>
    <w:p w14:paraId="50B5A0C6">
      <w:pPr>
        <w:pStyle w:val="2"/>
        <w:bidi w:val="0"/>
      </w:pPr>
      <w:r>
        <w:rPr>
          <w:rFonts w:hint="eastAsia"/>
        </w:rPr>
        <w:t>七、递交投标文件截止时间（开标时间）：2024年 9  月  25 日上午09:30（北京时间）。投标文件接收时间：2024年  9  月  25 日上午09:00-09:30（北京时间）。</w:t>
      </w:r>
    </w:p>
    <w:p w14:paraId="2632F585">
      <w:pPr>
        <w:pStyle w:val="2"/>
        <w:bidi w:val="0"/>
      </w:pPr>
      <w:r>
        <w:rPr>
          <w:rFonts w:hint="eastAsia"/>
        </w:rPr>
        <w:t>注：投标文件必须在递交截止时间前送达递交地点，逾期送达或没有密封的投标文件不予接收。本次招标不接受邮寄的投标文件。</w:t>
      </w:r>
    </w:p>
    <w:p w14:paraId="03DE9AA7">
      <w:pPr>
        <w:pStyle w:val="2"/>
        <w:bidi w:val="0"/>
      </w:pPr>
      <w:r>
        <w:rPr>
          <w:rFonts w:hint="eastAsia"/>
        </w:rPr>
        <w:t>八、递交投标文件地点：西南联合产权交易所有限责任公司广安分所开标室（四川省广安市广安区金安大道二段54号-66号）。</w:t>
      </w:r>
    </w:p>
    <w:p w14:paraId="5ED58435">
      <w:pPr>
        <w:pStyle w:val="2"/>
        <w:bidi w:val="0"/>
      </w:pPr>
      <w:r>
        <w:rPr>
          <w:rFonts w:hint="eastAsia"/>
        </w:rPr>
        <w:t>九、本项目招标公告在西南联合产权交易所（http://www.swuee.com）、西南联合产权交易所广安分所（http://ga.swuee.com）、全国公共资源交易平台（四川省广安市）（https://gasggzy.cn/）、广安发展建设集团有限公司（gafzjt.com）以公告形式发布。</w:t>
      </w:r>
    </w:p>
    <w:p w14:paraId="48F39666">
      <w:pPr>
        <w:pStyle w:val="2"/>
        <w:bidi w:val="0"/>
      </w:pPr>
      <w:r>
        <w:rPr>
          <w:rFonts w:hint="eastAsia"/>
        </w:rPr>
        <w:t>十、联系方式</w:t>
      </w:r>
    </w:p>
    <w:p w14:paraId="4D6565A2">
      <w:pPr>
        <w:pStyle w:val="2"/>
        <w:bidi w:val="0"/>
      </w:pPr>
      <w:r>
        <w:rPr>
          <w:rFonts w:hint="eastAsia"/>
        </w:rPr>
        <w:t>采购人：广安发展供应链管理有限公司</w:t>
      </w:r>
    </w:p>
    <w:p w14:paraId="11BC4102">
      <w:pPr>
        <w:pStyle w:val="2"/>
        <w:bidi w:val="0"/>
      </w:pPr>
      <w:r>
        <w:rPr>
          <w:rFonts w:hint="eastAsia"/>
        </w:rPr>
        <w:t>地址：广安市广安区金安大道二段52号</w:t>
      </w:r>
    </w:p>
    <w:p w14:paraId="10ACCB87">
      <w:pPr>
        <w:pStyle w:val="2"/>
        <w:bidi w:val="0"/>
      </w:pPr>
      <w:r>
        <w:rPr>
          <w:rFonts w:hint="eastAsia"/>
        </w:rPr>
        <w:t>联系人：向先生</w:t>
      </w:r>
    </w:p>
    <w:p w14:paraId="58D76A4B">
      <w:pPr>
        <w:pStyle w:val="2"/>
        <w:bidi w:val="0"/>
      </w:pPr>
      <w:r>
        <w:rPr>
          <w:rFonts w:hint="eastAsia"/>
        </w:rPr>
        <w:t>联系电话：15892389559</w:t>
      </w:r>
    </w:p>
    <w:p w14:paraId="16A965BD">
      <w:pPr>
        <w:pStyle w:val="2"/>
        <w:bidi w:val="0"/>
      </w:pPr>
      <w:r>
        <w:rPr>
          <w:rFonts w:hint="eastAsia"/>
        </w:rPr>
        <w:t>采购单位异议受理人：张先生</w:t>
      </w:r>
    </w:p>
    <w:p w14:paraId="1FBC11AC">
      <w:pPr>
        <w:pStyle w:val="2"/>
        <w:bidi w:val="0"/>
      </w:pPr>
      <w:r>
        <w:rPr>
          <w:rFonts w:hint="eastAsia"/>
        </w:rPr>
        <w:t>异议受理人电话：15282663308</w:t>
      </w:r>
    </w:p>
    <w:p w14:paraId="2CC22409">
      <w:pPr>
        <w:pStyle w:val="2"/>
        <w:bidi w:val="0"/>
      </w:pPr>
      <w:r>
        <w:rPr>
          <w:rFonts w:hint="eastAsia"/>
        </w:rPr>
        <w:t>采购代理机构：西南联合产权交易所有限责任公司广安分所</w:t>
      </w:r>
    </w:p>
    <w:p w14:paraId="2080D764">
      <w:pPr>
        <w:pStyle w:val="2"/>
        <w:bidi w:val="0"/>
      </w:pPr>
      <w:r>
        <w:rPr>
          <w:rFonts w:hint="eastAsia"/>
        </w:rPr>
        <w:t>联系人：杨老师</w:t>
      </w:r>
    </w:p>
    <w:p w14:paraId="1E9E766F">
      <w:pPr>
        <w:pStyle w:val="2"/>
        <w:bidi w:val="0"/>
      </w:pPr>
      <w:r>
        <w:rPr>
          <w:rFonts w:hint="eastAsia"/>
        </w:rPr>
        <w:t>地址：广安市广安区金安大道二段54号-66号</w:t>
      </w:r>
    </w:p>
    <w:p w14:paraId="3DF15669">
      <w:pPr>
        <w:pStyle w:val="2"/>
        <w:bidi w:val="0"/>
      </w:pPr>
      <w:r>
        <w:rPr>
          <w:rFonts w:hint="eastAsia"/>
        </w:rPr>
        <w:t>联系电话：0826-2556066</w:t>
      </w:r>
    </w:p>
    <w:p w14:paraId="79DC125B">
      <w:pPr>
        <w:pStyle w:val="2"/>
        <w:bidi w:val="0"/>
      </w:pPr>
      <w:r>
        <w:rPr>
          <w:rFonts w:hint="eastAsia"/>
        </w:rPr>
        <w:t>电子邮箱：52656799@qq.com</w:t>
      </w:r>
    </w:p>
    <w:p w14:paraId="2CBB31C0">
      <w:pPr>
        <w:pStyle w:val="2"/>
        <w:bidi w:val="0"/>
      </w:pPr>
      <w:r>
        <w:rPr>
          <w:rFonts w:hint="eastAsia"/>
        </w:rPr>
        <w:t>招采平台咨询电话：028-86123300</w:t>
      </w:r>
    </w:p>
    <w:p w14:paraId="12D5B9E8">
      <w:pPr>
        <w:pStyle w:val="2"/>
        <w:bidi w:val="0"/>
      </w:pPr>
    </w:p>
    <w:p w14:paraId="195E62A4">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Y2JhNTI2ODZhZDhlNDdiZWJlOWMzN2NmM2E2N2QifQ=="/>
  </w:docVars>
  <w:rsids>
    <w:rsidRoot w:val="00000000"/>
    <w:rsid w:val="5A090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2024-09-19T05:45:51Z</dcterms:created>
  <dc:creator>28039</dc:creator>
  <cp:lastModifiedBy>沫燃 *</cp:lastModifiedBy>
  <dcterms:modified xsi:type="dcterms:W3CDTF">2024-09-19T05:46:03Z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2ADFBAB6A78547638910B9E66EB6A4D5_12</vt:lpwstr>
  </property>
</Properties>
</file>