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67D8A">
      <w:pPr>
        <w:pStyle w:val="2"/>
        <w:bidi w:val="0"/>
      </w:pPr>
      <w:bookmarkStart w:id="0" w:name="_GoBack"/>
      <w:r>
        <w:t>某部危险品物流</w:t>
      </w:r>
      <w:r>
        <w:rPr>
          <w:rFonts w:hint="eastAsia"/>
        </w:rPr>
        <w:t>运输项目（二次）竞争性谈判公告</w:t>
      </w:r>
    </w:p>
    <w:bookmarkEnd w:id="0"/>
    <w:p w14:paraId="06C4D35B">
      <w:pPr>
        <w:pStyle w:val="2"/>
        <w:bidi w:val="0"/>
      </w:pPr>
      <w:r>
        <w:rPr>
          <w:rFonts w:hint="eastAsia"/>
        </w:rPr>
        <w:t>一、项目名称：某部危险品物流运输项目（二次）</w:t>
      </w:r>
    </w:p>
    <w:p w14:paraId="4C640031">
      <w:pPr>
        <w:pStyle w:val="2"/>
        <w:bidi w:val="0"/>
      </w:pPr>
      <w:r>
        <w:rPr>
          <w:rFonts w:hint="eastAsia"/>
        </w:rPr>
        <w:t>二、项目编号：2024-JLJZHX-W3003</w:t>
      </w:r>
    </w:p>
    <w:p w14:paraId="6579E8C3">
      <w:pPr>
        <w:pStyle w:val="2"/>
        <w:bidi w:val="0"/>
      </w:pPr>
      <w:r>
        <w:rPr>
          <w:rFonts w:hint="eastAsia"/>
        </w:rPr>
        <w:t>三、项目概况：</w:t>
      </w:r>
    </w:p>
    <w:tbl>
      <w:tblPr>
        <w:tblW w:w="9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"/>
        <w:gridCol w:w="340"/>
        <w:gridCol w:w="340"/>
        <w:gridCol w:w="340"/>
        <w:gridCol w:w="580"/>
        <w:gridCol w:w="820"/>
      </w:tblGrid>
      <w:tr w14:paraId="74ADD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16309F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7967A1">
            <w:pPr>
              <w:pStyle w:val="2"/>
              <w:bidi w:val="0"/>
            </w:pPr>
            <w:r>
              <w:t>数量</w:t>
            </w:r>
          </w:p>
        </w:tc>
        <w:tc>
          <w:tcPr>
            <w:tcW w:w="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23F365">
            <w:pPr>
              <w:pStyle w:val="2"/>
              <w:bidi w:val="0"/>
            </w:pPr>
            <w:r>
              <w:t>单位</w:t>
            </w:r>
          </w:p>
        </w:tc>
        <w:tc>
          <w:tcPr>
            <w:tcW w:w="1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19804D">
            <w:pPr>
              <w:pStyle w:val="2"/>
              <w:bidi w:val="0"/>
            </w:pPr>
            <w:r>
              <w:t>合同期限</w:t>
            </w:r>
          </w:p>
        </w:tc>
        <w:tc>
          <w:tcPr>
            <w:tcW w:w="2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AFCBC3">
            <w:pPr>
              <w:pStyle w:val="2"/>
              <w:bidi w:val="0"/>
            </w:pPr>
            <w:r>
              <w:t>交付（服务）地点</w:t>
            </w:r>
          </w:p>
        </w:tc>
        <w:tc>
          <w:tcPr>
            <w:tcW w:w="1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34DAC7">
            <w:pPr>
              <w:pStyle w:val="2"/>
              <w:bidi w:val="0"/>
            </w:pPr>
            <w:r>
              <w:t>项目预算</w:t>
            </w:r>
          </w:p>
          <w:p w14:paraId="1FDB4D68">
            <w:pPr>
              <w:pStyle w:val="2"/>
              <w:bidi w:val="0"/>
            </w:pPr>
            <w:r>
              <w:t>（元）</w:t>
            </w:r>
          </w:p>
        </w:tc>
      </w:tr>
      <w:tr w14:paraId="781D5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7359C4">
            <w:pPr>
              <w:pStyle w:val="2"/>
              <w:bidi w:val="0"/>
            </w:pPr>
            <w:r>
              <w:t>某部危险品物流运输项目</w:t>
            </w:r>
          </w:p>
        </w:tc>
        <w:tc>
          <w:tcPr>
            <w:tcW w:w="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A627E1">
            <w:pPr>
              <w:pStyle w:val="2"/>
              <w:bidi w:val="0"/>
            </w:pPr>
            <w:r>
              <w:t>1</w:t>
            </w:r>
          </w:p>
        </w:tc>
        <w:tc>
          <w:tcPr>
            <w:tcW w:w="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50173F">
            <w:pPr>
              <w:pStyle w:val="2"/>
              <w:bidi w:val="0"/>
            </w:pPr>
            <w:r>
              <w:t>项</w:t>
            </w:r>
          </w:p>
        </w:tc>
        <w:tc>
          <w:tcPr>
            <w:tcW w:w="1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9B2550">
            <w:pPr>
              <w:pStyle w:val="2"/>
              <w:bidi w:val="0"/>
            </w:pPr>
            <w:r>
              <w:t>自合同签订之日起1年</w:t>
            </w:r>
          </w:p>
        </w:tc>
        <w:tc>
          <w:tcPr>
            <w:tcW w:w="2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9201FC">
            <w:pPr>
              <w:pStyle w:val="2"/>
              <w:bidi w:val="0"/>
            </w:pPr>
            <w:r>
              <w:t>招标人指定地点</w:t>
            </w:r>
          </w:p>
        </w:tc>
        <w:tc>
          <w:tcPr>
            <w:tcW w:w="1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A6869A">
            <w:pPr>
              <w:pStyle w:val="2"/>
              <w:bidi w:val="0"/>
            </w:pPr>
            <w:r>
              <w:t>800000.00</w:t>
            </w:r>
          </w:p>
        </w:tc>
      </w:tr>
    </w:tbl>
    <w:p w14:paraId="45D38DAE">
      <w:pPr>
        <w:pStyle w:val="2"/>
        <w:bidi w:val="0"/>
      </w:pPr>
      <w:r>
        <w:rPr>
          <w:rFonts w:hint="eastAsia"/>
        </w:rPr>
        <w:t>四、报价供应商资格条件</w:t>
      </w:r>
    </w:p>
    <w:p w14:paraId="4CF1CD41">
      <w:pPr>
        <w:pStyle w:val="2"/>
        <w:bidi w:val="0"/>
      </w:pPr>
      <w:r>
        <w:rPr>
          <w:rFonts w:hint="eastAsia"/>
        </w:rPr>
        <w:t>（一）符合《中华人民共和国政府采购法》第二十二条资格条件：</w:t>
      </w:r>
    </w:p>
    <w:p w14:paraId="4000E7E4">
      <w:pPr>
        <w:pStyle w:val="2"/>
        <w:bidi w:val="0"/>
      </w:pPr>
      <w:r>
        <w:rPr>
          <w:rFonts w:hint="eastAsia"/>
        </w:rPr>
        <w:t>1. 具有独立承担民事责任的能力【供应商须提供营业执照（或事业单位法人证书，或社会团体法人证书，或职业许可证）复印件，如依法经国务院批准免予登记的社会组织的，应提供相应文件证明其依法免予登记】；</w:t>
      </w:r>
    </w:p>
    <w:p w14:paraId="032D7E8F">
      <w:pPr>
        <w:pStyle w:val="2"/>
        <w:bidi w:val="0"/>
      </w:pPr>
      <w:r>
        <w:rPr>
          <w:rFonts w:hint="eastAsia"/>
        </w:rPr>
        <w:t>2. 具有良好的商业信誉和健全的财务会计制度【报价供应商提供会计师事务所出具的2023年审计报告，或银行出具的资信证明材料复印件（如事业单位/军队单位无法提供审计报告的，可由上级管理部门批复的决算或内部会计报表代替）】；</w:t>
      </w:r>
    </w:p>
    <w:p w14:paraId="14AF7FA4">
      <w:pPr>
        <w:pStyle w:val="2"/>
        <w:bidi w:val="0"/>
      </w:pPr>
      <w:r>
        <w:rPr>
          <w:rFonts w:hint="eastAsia"/>
        </w:rPr>
        <w:t>3. 具有履行合同所必需的设备和专业技术能力【提供《供应商资格声明函》】；</w:t>
      </w:r>
    </w:p>
    <w:p w14:paraId="0EB1DF50">
      <w:pPr>
        <w:pStyle w:val="2"/>
        <w:bidi w:val="0"/>
      </w:pPr>
      <w:r>
        <w:rPr>
          <w:rFonts w:hint="eastAsia"/>
        </w:rPr>
        <w:t>4. 有依法缴纳税收【提供响应文件提交截止时间前一年内任意3个月的税收证明复印件，如依法免税的，应提供相应文件证明】和社会保障资金的良好记录【提供响应文件提交截止时间前一年内任意3个月的社会保险的证明复印件，如依法不需缴纳社会保障资金的，应提供相应文件证明】；</w:t>
      </w:r>
    </w:p>
    <w:p w14:paraId="3F5AD6CC">
      <w:pPr>
        <w:pStyle w:val="2"/>
        <w:bidi w:val="0"/>
      </w:pPr>
      <w:r>
        <w:rPr>
          <w:rFonts w:hint="eastAsia"/>
        </w:rPr>
        <w:t>5. 参加本次采购活动前三年内，在经营活动中没有重大违法记录。【须提供《资格声明函》】；</w:t>
      </w:r>
    </w:p>
    <w:p w14:paraId="574E53F6">
      <w:pPr>
        <w:pStyle w:val="2"/>
        <w:bidi w:val="0"/>
      </w:pPr>
      <w:r>
        <w:rPr>
          <w:rFonts w:hint="eastAsia"/>
        </w:rPr>
        <w:t>6. 法律、行政法规规定的其他条件。【提供《资格声明函》】。</w:t>
      </w:r>
    </w:p>
    <w:p w14:paraId="79CA85C9">
      <w:pPr>
        <w:pStyle w:val="2"/>
        <w:bidi w:val="0"/>
      </w:pPr>
      <w:r>
        <w:rPr>
          <w:rFonts w:hint="eastAsia"/>
        </w:rPr>
        <w:t>（二）供应商成立时间不少于1年，且为非外资独资、中外合资或外资控股企业。【供应商须提供《非外资（含港澳台）独资、非外资（含港澳台）控股企业书面声明》及《主要股东或出资人信息表》】。</w:t>
      </w:r>
    </w:p>
    <w:p w14:paraId="551A228F">
      <w:pPr>
        <w:pStyle w:val="2"/>
        <w:bidi w:val="0"/>
      </w:pPr>
      <w:r>
        <w:rPr>
          <w:rFonts w:hint="eastAsia"/>
        </w:rPr>
        <w:t>（三）单位负责人为同一人或者存在直接控股、管理关系的不同供应商，不得同时参加采购活动。生产企业生产场地为同一地址的，销售企业之间股东有关联的，一律视为有直接控股、管理关系。供应商之间有上述关系的，应主动声明，否则将给予列入不良记录名单，3年内不得参加军队采购的处罚。【提供《资格声明函》】。</w:t>
      </w:r>
    </w:p>
    <w:p w14:paraId="0D1C5A9F">
      <w:pPr>
        <w:pStyle w:val="2"/>
        <w:bidi w:val="0"/>
      </w:pPr>
      <w:r>
        <w:rPr>
          <w:rFonts w:hint="eastAsia"/>
        </w:rPr>
        <w:t>（四）营业执照、经营范围需涵盖本次项目类型。【提供《营业执照及相关证明资料》】。</w:t>
      </w:r>
    </w:p>
    <w:p w14:paraId="584A435E">
      <w:pPr>
        <w:pStyle w:val="2"/>
        <w:bidi w:val="0"/>
      </w:pPr>
      <w:r>
        <w:rPr>
          <w:rFonts w:hint="eastAsia"/>
        </w:rPr>
        <w:t>（五）本项目不接受联合体响应。【提供《资格声明函》】。</w:t>
      </w:r>
    </w:p>
    <w:p w14:paraId="5F802C1A">
      <w:pPr>
        <w:pStyle w:val="2"/>
        <w:bidi w:val="0"/>
      </w:pPr>
      <w:r>
        <w:rPr>
          <w:rFonts w:hint="eastAsia"/>
        </w:rPr>
        <w:t>（六）已报名购买本项目竞争性谈判文件。【提供《资格声明函》】。</w:t>
      </w:r>
    </w:p>
    <w:p w14:paraId="22DFDE12">
      <w:pPr>
        <w:pStyle w:val="2"/>
        <w:bidi w:val="0"/>
      </w:pPr>
      <w:r>
        <w:rPr>
          <w:rFonts w:hint="eastAsia"/>
        </w:rPr>
        <w:t>特定资质：</w:t>
      </w:r>
    </w:p>
    <w:p w14:paraId="1195B2CB">
      <w:pPr>
        <w:pStyle w:val="2"/>
        <w:bidi w:val="0"/>
      </w:pPr>
      <w:r>
        <w:rPr>
          <w:rFonts w:hint="eastAsia"/>
        </w:rPr>
        <w:t>（1）具有道路运输经营许可证：危险货物运输（1类1项），且在有效期内。【提供相关证明资料】。</w:t>
      </w:r>
    </w:p>
    <w:p w14:paraId="60D871FD">
      <w:pPr>
        <w:pStyle w:val="2"/>
        <w:bidi w:val="0"/>
      </w:pPr>
      <w:r>
        <w:rPr>
          <w:rFonts w:hint="eastAsia"/>
        </w:rPr>
        <w:t>（2）自有不少于10辆危险品运输车，其中10吨的车辆不少于5辆，每台运输车配备1名驾驶员和1名押运员。【提供相关证明资料】。</w:t>
      </w:r>
    </w:p>
    <w:p w14:paraId="7FD23EF1">
      <w:pPr>
        <w:pStyle w:val="2"/>
        <w:bidi w:val="0"/>
      </w:pPr>
      <w:r>
        <w:rPr>
          <w:rFonts w:hint="eastAsia"/>
        </w:rPr>
        <w:t>（3）具备武器装备科研生产单位的保密资质，或须具有军工单位开具的保密条件/资格审核认证。【提供相关证明资料】。</w:t>
      </w:r>
    </w:p>
    <w:p w14:paraId="46ED5196">
      <w:pPr>
        <w:pStyle w:val="2"/>
        <w:bidi w:val="0"/>
      </w:pPr>
      <w:r>
        <w:rPr>
          <w:rFonts w:hint="eastAsia"/>
        </w:rPr>
        <w:t>（4）具有武装押运能力【提供武装押运公司资质、合同、相关手续】。</w:t>
      </w:r>
    </w:p>
    <w:p w14:paraId="1C5C72B0">
      <w:pPr>
        <w:pStyle w:val="2"/>
        <w:bidi w:val="0"/>
      </w:pPr>
      <w:r>
        <w:rPr>
          <w:rFonts w:hint="eastAsia"/>
        </w:rPr>
        <w:t>五、谈判文件申领时间、地点、方式</w:t>
      </w:r>
    </w:p>
    <w:p w14:paraId="4B7E1728">
      <w:pPr>
        <w:pStyle w:val="2"/>
        <w:bidi w:val="0"/>
      </w:pPr>
      <w:r>
        <w:rPr>
          <w:rFonts w:hint="eastAsia"/>
        </w:rPr>
        <w:t>（一）申领时间：2024年9月19日至9月27日，每日上午09:00至12:00，下午14:00至17:00（北京时间、节假日除外）。</w:t>
      </w:r>
    </w:p>
    <w:p w14:paraId="09204982">
      <w:pPr>
        <w:pStyle w:val="2"/>
        <w:bidi w:val="0"/>
      </w:pPr>
      <w:r>
        <w:rPr>
          <w:rFonts w:hint="eastAsia"/>
        </w:rPr>
        <w:t>（二）支付方式：现场扫码支付。</w:t>
      </w:r>
    </w:p>
    <w:p w14:paraId="62D49697">
      <w:pPr>
        <w:pStyle w:val="2"/>
        <w:bidi w:val="0"/>
      </w:pPr>
      <w:r>
        <w:rPr>
          <w:rFonts w:hint="eastAsia"/>
        </w:rPr>
        <w:t>（三）谈判文件售价：人民币500元/份，售后不退。</w:t>
      </w:r>
    </w:p>
    <w:p w14:paraId="03411EAE">
      <w:pPr>
        <w:pStyle w:val="2"/>
        <w:bidi w:val="0"/>
      </w:pPr>
      <w:r>
        <w:rPr>
          <w:rFonts w:hint="eastAsia"/>
        </w:rPr>
        <w:t>（四）线下申领招标文件时需提供以下材料（所有资料均需加盖公章）：</w:t>
      </w:r>
    </w:p>
    <w:p w14:paraId="0627DAA3">
      <w:pPr>
        <w:pStyle w:val="2"/>
        <w:bidi w:val="0"/>
      </w:pPr>
      <w:r>
        <w:rPr>
          <w:rFonts w:hint="eastAsia"/>
        </w:rPr>
        <w:t>（1）营业执照（或事业单位法人证书，或社会团体法人证书，或职业许可证）复印件加盖公章；</w:t>
      </w:r>
    </w:p>
    <w:p w14:paraId="529E2A6B">
      <w:pPr>
        <w:pStyle w:val="2"/>
        <w:bidi w:val="0"/>
      </w:pPr>
      <w:r>
        <w:rPr>
          <w:rFonts w:hint="eastAsia"/>
        </w:rPr>
        <w:t>（2）法定代表人资格证明书原件；</w:t>
      </w:r>
    </w:p>
    <w:p w14:paraId="66A0226B">
      <w:pPr>
        <w:pStyle w:val="2"/>
        <w:bidi w:val="0"/>
      </w:pPr>
      <w:r>
        <w:rPr>
          <w:rFonts w:hint="eastAsia"/>
        </w:rPr>
        <w:t>（3）法定代表人授权书原件，授权代表身份证和授权代表在报价前近3个月内（不含报价当月）任意1个月由报价供应商缴纳社保证明材料的复印件，代缴社保证明材料不予认可；</w:t>
      </w:r>
    </w:p>
    <w:p w14:paraId="18CF8F69">
      <w:pPr>
        <w:pStyle w:val="2"/>
        <w:bidi w:val="0"/>
      </w:pPr>
      <w:r>
        <w:rPr>
          <w:rFonts w:hint="eastAsia"/>
        </w:rPr>
        <w:t>说明：以上要求为报价供应商购买竞争性谈判文件的报名条件，仅作为发放竞争性谈判文件的依据。凡领取竞争性谈判文件的报价供应商，其具体资格将由评标委员会根据报价当天递交的报价文件（详见竞争性谈判文件要求）判定。</w:t>
      </w:r>
    </w:p>
    <w:p w14:paraId="5CD80D30">
      <w:pPr>
        <w:pStyle w:val="2"/>
        <w:bidi w:val="0"/>
      </w:pPr>
      <w:r>
        <w:rPr>
          <w:rFonts w:hint="eastAsia"/>
        </w:rPr>
        <w:t>（五）申领地点：广州市越秀区东风中路515号东照大厦5楼（联系人：王工，联系电话：18818879990、020-66341923）。</w:t>
      </w:r>
    </w:p>
    <w:p w14:paraId="5162548F">
      <w:pPr>
        <w:pStyle w:val="2"/>
        <w:bidi w:val="0"/>
      </w:pPr>
      <w:r>
        <w:rPr>
          <w:rFonts w:hint="eastAsia"/>
        </w:rPr>
        <w:t>六、报价开始和截止时间及地点、方式</w:t>
      </w:r>
    </w:p>
    <w:p w14:paraId="493ADB9B">
      <w:pPr>
        <w:pStyle w:val="2"/>
        <w:bidi w:val="0"/>
      </w:pPr>
      <w:r>
        <w:rPr>
          <w:rFonts w:hint="eastAsia"/>
        </w:rPr>
        <w:t>（一）响应文件开始接收时间：2024年10月11日10时30分（北京时间）。</w:t>
      </w:r>
    </w:p>
    <w:p w14:paraId="62D405DD">
      <w:pPr>
        <w:pStyle w:val="2"/>
        <w:bidi w:val="0"/>
      </w:pPr>
      <w:r>
        <w:rPr>
          <w:rFonts w:hint="eastAsia"/>
        </w:rPr>
        <w:t>（二）响应文件接收截止时间：2024年10月11日11时00分（北京时间）。</w:t>
      </w:r>
    </w:p>
    <w:p w14:paraId="545916F1">
      <w:pPr>
        <w:pStyle w:val="2"/>
        <w:bidi w:val="0"/>
      </w:pPr>
      <w:r>
        <w:rPr>
          <w:rFonts w:hint="eastAsia"/>
        </w:rPr>
        <w:t>（三）谈判地点：新疆维吾尔自治区乌鲁木齐市（具体地点另行通知）。</w:t>
      </w:r>
    </w:p>
    <w:p w14:paraId="03FD1651">
      <w:pPr>
        <w:pStyle w:val="2"/>
        <w:bidi w:val="0"/>
      </w:pPr>
      <w:r>
        <w:rPr>
          <w:rFonts w:hint="eastAsia"/>
        </w:rPr>
        <w:t>（四）报价方式：由报价供应商法定代表人或授权代表现场提交报价文件，不接受邮寄等其他方式。</w:t>
      </w:r>
    </w:p>
    <w:p w14:paraId="731DD26F">
      <w:pPr>
        <w:pStyle w:val="2"/>
        <w:bidi w:val="0"/>
      </w:pPr>
      <w:r>
        <w:rPr>
          <w:rFonts w:hint="eastAsia"/>
        </w:rPr>
        <w:t>七、谈判时间、地点</w:t>
      </w:r>
    </w:p>
    <w:p w14:paraId="6EECF22A">
      <w:pPr>
        <w:pStyle w:val="2"/>
        <w:bidi w:val="0"/>
      </w:pPr>
      <w:r>
        <w:rPr>
          <w:rFonts w:hint="eastAsia"/>
        </w:rPr>
        <w:t>（一）谈判时间：2024年10月11日11时00分（北京时间）。</w:t>
      </w:r>
    </w:p>
    <w:p w14:paraId="652F51AB">
      <w:pPr>
        <w:pStyle w:val="2"/>
        <w:bidi w:val="0"/>
      </w:pPr>
      <w:r>
        <w:rPr>
          <w:rFonts w:hint="eastAsia"/>
        </w:rPr>
        <w:t>（二）谈判地点：新疆维吾尔自治区乌鲁木齐市（具体地点另行通知）。</w:t>
      </w:r>
    </w:p>
    <w:p w14:paraId="72A6A96C">
      <w:pPr>
        <w:pStyle w:val="2"/>
        <w:bidi w:val="0"/>
      </w:pPr>
      <w:r>
        <w:rPr>
          <w:rFonts w:hint="eastAsia"/>
        </w:rPr>
        <w:t>八、保证金</w:t>
      </w:r>
    </w:p>
    <w:p w14:paraId="5D7983BC">
      <w:pPr>
        <w:pStyle w:val="2"/>
        <w:bidi w:val="0"/>
      </w:pPr>
      <w:r>
        <w:rPr>
          <w:rFonts w:hint="eastAsia"/>
        </w:rPr>
        <w:t>（一）报价保证金金额为：人民币壹万伍仟玖佰玖拾叁元整（¥15993.00）。</w:t>
      </w:r>
    </w:p>
    <w:p w14:paraId="20CB7945">
      <w:pPr>
        <w:pStyle w:val="2"/>
        <w:bidi w:val="0"/>
      </w:pPr>
      <w:r>
        <w:rPr>
          <w:rFonts w:hint="eastAsia"/>
        </w:rPr>
        <w:t>（二）报价保证金缴纳方式：电汇。投标保证金必须由投标人基本户汇出。（汇缴时务必在汇款单备注上标注项目编号）</w:t>
      </w:r>
    </w:p>
    <w:p w14:paraId="267E60B2">
      <w:pPr>
        <w:pStyle w:val="2"/>
        <w:bidi w:val="0"/>
      </w:pPr>
      <w:r>
        <w:rPr>
          <w:rFonts w:hint="eastAsia"/>
        </w:rPr>
        <w:t>（三）报价保证金缴纳账户：</w:t>
      </w:r>
    </w:p>
    <w:p w14:paraId="4392D410">
      <w:pPr>
        <w:pStyle w:val="2"/>
        <w:bidi w:val="0"/>
      </w:pPr>
      <w:r>
        <w:rPr>
          <w:rFonts w:hint="eastAsia"/>
        </w:rPr>
        <w:t>开户行：招商银行广州体育东路支行</w:t>
      </w:r>
    </w:p>
    <w:p w14:paraId="7AAFA304">
      <w:pPr>
        <w:pStyle w:val="2"/>
        <w:bidi w:val="0"/>
      </w:pPr>
      <w:r>
        <w:rPr>
          <w:rFonts w:hint="eastAsia"/>
        </w:rPr>
        <w:t>户 名：广东省机电设备招标中心有限公司</w:t>
      </w:r>
    </w:p>
    <w:p w14:paraId="2509C9EB">
      <w:pPr>
        <w:pStyle w:val="2"/>
        <w:bidi w:val="0"/>
      </w:pPr>
      <w:r>
        <w:rPr>
          <w:rFonts w:hint="eastAsia"/>
        </w:rPr>
        <w:t>账 号：757902415110501</w:t>
      </w:r>
    </w:p>
    <w:p w14:paraId="3311049B">
      <w:pPr>
        <w:pStyle w:val="2"/>
        <w:bidi w:val="0"/>
      </w:pPr>
      <w:r>
        <w:rPr>
          <w:rFonts w:hint="eastAsia"/>
        </w:rPr>
        <w:t>联行号：308581002097</w:t>
      </w:r>
    </w:p>
    <w:p w14:paraId="00C45F4F">
      <w:pPr>
        <w:pStyle w:val="2"/>
        <w:bidi w:val="0"/>
      </w:pPr>
      <w:r>
        <w:rPr>
          <w:rFonts w:hint="eastAsia"/>
        </w:rPr>
        <w:t>①报价供应商按谈判文件规定的保证金金额汇缴保证金。</w:t>
      </w:r>
    </w:p>
    <w:p w14:paraId="18AC578E">
      <w:pPr>
        <w:pStyle w:val="2"/>
        <w:bidi w:val="0"/>
      </w:pPr>
      <w:r>
        <w:rPr>
          <w:rFonts w:hint="eastAsia"/>
        </w:rPr>
        <w:t>②请将递交报价保证金的银行回单复印件放入报价文件中。</w:t>
      </w:r>
    </w:p>
    <w:p w14:paraId="70B55CD4">
      <w:pPr>
        <w:pStyle w:val="2"/>
        <w:bidi w:val="0"/>
      </w:pPr>
      <w:r>
        <w:rPr>
          <w:rFonts w:hint="eastAsia"/>
        </w:rPr>
        <w:t>九、本采购项目相关信息在全军武器装备采购信息网（http://www.weain.mil.cn/）上发布。</w:t>
      </w:r>
    </w:p>
    <w:p w14:paraId="33C7185A">
      <w:pPr>
        <w:pStyle w:val="2"/>
        <w:bidi w:val="0"/>
      </w:pPr>
      <w:r>
        <w:rPr>
          <w:rFonts w:hint="eastAsia"/>
        </w:rPr>
        <w:t>十、代理机构联系方式</w:t>
      </w:r>
    </w:p>
    <w:p w14:paraId="5455C260">
      <w:pPr>
        <w:pStyle w:val="2"/>
        <w:bidi w:val="0"/>
      </w:pPr>
      <w:r>
        <w:rPr>
          <w:rFonts w:hint="eastAsia"/>
        </w:rPr>
        <w:t>联 系 人：王工</w:t>
      </w:r>
    </w:p>
    <w:p w14:paraId="52AA5D24">
      <w:pPr>
        <w:pStyle w:val="2"/>
        <w:bidi w:val="0"/>
      </w:pPr>
      <w:r>
        <w:rPr>
          <w:rFonts w:hint="eastAsia"/>
        </w:rPr>
        <w:t>移动电话：18818879990、0755-23999464</w:t>
      </w:r>
    </w:p>
    <w:p w14:paraId="036BC6AD">
      <w:pPr>
        <w:pStyle w:val="2"/>
        <w:bidi w:val="0"/>
      </w:pPr>
      <w:r>
        <w:rPr>
          <w:rFonts w:hint="eastAsia"/>
        </w:rPr>
        <w:t>地 址：广州市越秀区东风中路515号东照大厦5楼</w:t>
      </w:r>
    </w:p>
    <w:p w14:paraId="7609480C">
      <w:pPr>
        <w:pStyle w:val="2"/>
        <w:bidi w:val="0"/>
      </w:pPr>
      <w:r>
        <w:rPr>
          <w:rFonts w:hint="eastAsia"/>
        </w:rPr>
        <w:t>十一、监督部门联系方式</w:t>
      </w:r>
    </w:p>
    <w:p w14:paraId="6A6DD551">
      <w:pPr>
        <w:pStyle w:val="2"/>
        <w:bidi w:val="0"/>
      </w:pPr>
      <w:r>
        <w:rPr>
          <w:rFonts w:hint="eastAsia"/>
        </w:rPr>
        <w:t>项目监督人：梁先生</w:t>
      </w:r>
    </w:p>
    <w:p w14:paraId="3D930F41">
      <w:pPr>
        <w:pStyle w:val="2"/>
        <w:bidi w:val="0"/>
      </w:pPr>
      <w:r>
        <w:rPr>
          <w:rFonts w:hint="eastAsia"/>
        </w:rPr>
        <w:t>办公电话：09914-985958</w:t>
      </w:r>
    </w:p>
    <w:p w14:paraId="49F745B4">
      <w:pPr>
        <w:pStyle w:val="2"/>
        <w:bidi w:val="0"/>
      </w:pPr>
      <w:r>
        <w:rPr>
          <w:rFonts w:hint="eastAsia"/>
        </w:rPr>
        <w:t>移动电话：15337936173</w:t>
      </w:r>
    </w:p>
    <w:p w14:paraId="422DBB22">
      <w:pPr>
        <w:pStyle w:val="2"/>
        <w:bidi w:val="0"/>
      </w:pPr>
      <w:r>
        <w:rPr>
          <w:rFonts w:hint="eastAsia"/>
        </w:rPr>
        <w:t>广东省机电设备招标中心有限公司</w:t>
      </w:r>
    </w:p>
    <w:p w14:paraId="52BB6916">
      <w:pPr>
        <w:pStyle w:val="2"/>
        <w:bidi w:val="0"/>
      </w:pPr>
      <w:r>
        <w:rPr>
          <w:rFonts w:hint="eastAsia"/>
        </w:rPr>
        <w:t>2024年9月18日</w:t>
      </w:r>
    </w:p>
    <w:p w14:paraId="5AA2218F">
      <w:pPr>
        <w:pStyle w:val="2"/>
        <w:bidi w:val="0"/>
      </w:pPr>
    </w:p>
    <w:p w14:paraId="5B2DB9F6">
      <w:pPr>
        <w:pStyle w:val="2"/>
        <w:bidi w:val="0"/>
        <w:rPr>
          <w:rFonts w:hint="eastAsia"/>
        </w:rPr>
      </w:pPr>
      <w:r>
        <w:rPr>
          <w:rFonts w:hint="eastAsia"/>
        </w:rPr>
        <w:t>(未经授权，严禁转载)</w:t>
      </w:r>
    </w:p>
    <w:p w14:paraId="5E7C778F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4538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2024-09-19T01:54:38Z</dcterms:created>
  <dc:creator>28039</dc:creator>
  <cp:lastModifiedBy>沫燃 *</cp:lastModifiedBy>
  <dcterms:modified xsi:type="dcterms:W3CDTF">2024-09-19T01:54:46Z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3E6251325EF144ED8F5DAA73F8F4DA3A_12</vt:lpwstr>
  </property>
</Properties>
</file>