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D4511">
      <w:pPr>
        <w:pStyle w:val="2"/>
        <w:tabs>
          <w:tab w:val="left" w:pos="1630"/>
        </w:tabs>
        <w:spacing w:line="460" w:lineRule="exact"/>
        <w:ind w:left="8"/>
        <w:jc w:val="center"/>
        <w:rPr>
          <w:rFonts w:hint="eastAsia"/>
          <w:sz w:val="33"/>
        </w:rPr>
      </w:pPr>
      <w:r>
        <w:rPr>
          <w:b/>
          <w:bCs/>
        </w:rPr>
        <w:t>采购需求</w:t>
      </w:r>
    </w:p>
    <w:p w14:paraId="6998BF55">
      <w:pPr>
        <w:pStyle w:val="4"/>
        <w:spacing w:before="1"/>
        <w:rPr>
          <w:rFonts w:hint="eastAsia"/>
          <w:b/>
          <w:bCs/>
        </w:rPr>
      </w:pPr>
      <w:r>
        <w:rPr>
          <w:b/>
          <w:bCs/>
        </w:rPr>
        <w:t>一、采购标的</w:t>
      </w:r>
    </w:p>
    <w:p w14:paraId="2F349719">
      <w:pPr>
        <w:pStyle w:val="10"/>
        <w:tabs>
          <w:tab w:val="left" w:pos="470"/>
          <w:tab w:val="left" w:pos="7040"/>
        </w:tabs>
        <w:spacing w:before="154" w:line="338" w:lineRule="auto"/>
        <w:ind w:left="121" w:right="1830" w:firstLine="273" w:firstLineChars="100"/>
        <w:rPr>
          <w:rFonts w:hint="eastAsia"/>
          <w:sz w:val="24"/>
          <w:szCs w:val="24"/>
          <w:lang w:eastAsia="zh-CN"/>
        </w:rPr>
      </w:pPr>
      <w:r>
        <w:rPr>
          <w:rFonts w:cs="Arial"/>
          <w:w w:val="114"/>
          <w:sz w:val="24"/>
          <w:szCs w:val="24"/>
          <w:lang w:eastAsia="zh-CN"/>
        </w:rPr>
        <w:t>1.</w:t>
      </w:r>
      <w:r>
        <w:rPr>
          <w:sz w:val="24"/>
          <w:szCs w:val="24"/>
          <w:lang w:eastAsia="zh-CN"/>
        </w:rPr>
        <w:t>采购标的</w:t>
      </w:r>
    </w:p>
    <w:tbl>
      <w:tblPr>
        <w:tblStyle w:val="8"/>
        <w:tblW w:w="864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584"/>
        <w:gridCol w:w="1968"/>
        <w:gridCol w:w="3300"/>
      </w:tblGrid>
      <w:tr w14:paraId="58A93E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792" w:type="dxa"/>
            <w:tcBorders>
              <w:top w:val="single" w:color="auto" w:sz="4" w:space="0"/>
              <w:left w:val="single" w:color="auto" w:sz="4" w:space="0"/>
              <w:bottom w:val="single" w:color="auto" w:sz="4" w:space="0"/>
              <w:right w:val="single" w:color="auto" w:sz="4" w:space="0"/>
            </w:tcBorders>
            <w:vAlign w:val="center"/>
          </w:tcPr>
          <w:p w14:paraId="11BCD238">
            <w:pPr>
              <w:jc w:val="center"/>
              <w:rPr>
                <w:rFonts w:hint="eastAsia"/>
                <w:b/>
                <w:bCs/>
                <w:sz w:val="24"/>
                <w:szCs w:val="24"/>
              </w:rPr>
            </w:pPr>
            <w:r>
              <w:rPr>
                <w:rFonts w:hint="eastAsia"/>
                <w:b/>
                <w:bCs/>
                <w:sz w:val="24"/>
                <w:szCs w:val="24"/>
              </w:rPr>
              <w:t>包号</w:t>
            </w:r>
          </w:p>
        </w:tc>
        <w:tc>
          <w:tcPr>
            <w:tcW w:w="2584" w:type="dxa"/>
            <w:tcBorders>
              <w:top w:val="single" w:color="auto" w:sz="4" w:space="0"/>
              <w:left w:val="single" w:color="auto" w:sz="4" w:space="0"/>
              <w:bottom w:val="single" w:color="auto" w:sz="4" w:space="0"/>
              <w:right w:val="single" w:color="auto" w:sz="4" w:space="0"/>
            </w:tcBorders>
            <w:vAlign w:val="center"/>
          </w:tcPr>
          <w:p w14:paraId="23AB7709">
            <w:pPr>
              <w:widowControl/>
              <w:jc w:val="center"/>
              <w:rPr>
                <w:rFonts w:hint="eastAsia"/>
                <w:b/>
                <w:bCs/>
                <w:sz w:val="24"/>
                <w:szCs w:val="24"/>
              </w:rPr>
            </w:pPr>
            <w:r>
              <w:rPr>
                <w:rFonts w:hint="eastAsia"/>
                <w:b/>
                <w:bCs/>
                <w:sz w:val="24"/>
                <w:szCs w:val="24"/>
              </w:rPr>
              <w:t>采购内容</w:t>
            </w:r>
          </w:p>
        </w:tc>
        <w:tc>
          <w:tcPr>
            <w:tcW w:w="1968" w:type="dxa"/>
            <w:tcBorders>
              <w:top w:val="single" w:color="auto" w:sz="4" w:space="0"/>
              <w:left w:val="single" w:color="auto" w:sz="4" w:space="0"/>
              <w:bottom w:val="single" w:color="auto" w:sz="4" w:space="0"/>
              <w:right w:val="single" w:color="auto" w:sz="4" w:space="0"/>
            </w:tcBorders>
            <w:vAlign w:val="center"/>
          </w:tcPr>
          <w:p w14:paraId="604FA1FF">
            <w:pPr>
              <w:widowControl/>
              <w:jc w:val="center"/>
              <w:rPr>
                <w:rFonts w:hint="eastAsia"/>
                <w:b/>
                <w:bCs/>
                <w:sz w:val="24"/>
                <w:szCs w:val="24"/>
              </w:rPr>
            </w:pPr>
            <w:r>
              <w:rPr>
                <w:rFonts w:hint="eastAsia"/>
                <w:b/>
                <w:bCs/>
                <w:sz w:val="24"/>
                <w:szCs w:val="24"/>
              </w:rPr>
              <w:t>数量</w:t>
            </w:r>
          </w:p>
        </w:tc>
        <w:tc>
          <w:tcPr>
            <w:tcW w:w="3300" w:type="dxa"/>
            <w:tcBorders>
              <w:top w:val="single" w:color="auto" w:sz="4" w:space="0"/>
              <w:left w:val="single" w:color="auto" w:sz="4" w:space="0"/>
              <w:bottom w:val="single" w:color="auto" w:sz="4" w:space="0"/>
              <w:right w:val="single" w:color="auto" w:sz="4" w:space="0"/>
            </w:tcBorders>
            <w:vAlign w:val="center"/>
          </w:tcPr>
          <w:p w14:paraId="21622317">
            <w:pPr>
              <w:widowControl/>
              <w:jc w:val="center"/>
              <w:rPr>
                <w:rFonts w:hint="eastAsia"/>
                <w:b/>
                <w:bCs/>
                <w:sz w:val="24"/>
                <w:szCs w:val="24"/>
                <w:lang w:eastAsia="zh-CN"/>
              </w:rPr>
            </w:pPr>
            <w:r>
              <w:rPr>
                <w:rFonts w:hint="eastAsia"/>
                <w:b/>
                <w:bCs/>
                <w:sz w:val="24"/>
                <w:szCs w:val="24"/>
                <w:lang w:eastAsia="zh-CN"/>
              </w:rPr>
              <w:t>服务期限</w:t>
            </w:r>
          </w:p>
        </w:tc>
      </w:tr>
      <w:tr w14:paraId="72C3E4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8E61733">
            <w:pPr>
              <w:spacing w:before="120" w:beforeLines="50" w:line="360" w:lineRule="auto"/>
              <w:jc w:val="center"/>
              <w:rPr>
                <w:rFonts w:hint="eastAsia"/>
                <w:sz w:val="24"/>
                <w:szCs w:val="24"/>
              </w:rPr>
            </w:pPr>
            <w:r>
              <w:rPr>
                <w:rFonts w:hint="eastAsia"/>
                <w:sz w:val="24"/>
                <w:szCs w:val="24"/>
              </w:rPr>
              <w:t>1</w:t>
            </w:r>
          </w:p>
        </w:tc>
        <w:tc>
          <w:tcPr>
            <w:tcW w:w="2584" w:type="dxa"/>
            <w:tcBorders>
              <w:top w:val="single" w:color="auto" w:sz="4" w:space="0"/>
              <w:left w:val="single" w:color="auto" w:sz="4" w:space="0"/>
              <w:bottom w:val="single" w:color="auto" w:sz="4" w:space="0"/>
              <w:right w:val="single" w:color="auto" w:sz="4" w:space="0"/>
            </w:tcBorders>
            <w:vAlign w:val="center"/>
          </w:tcPr>
          <w:p w14:paraId="4BB624AD">
            <w:pPr>
              <w:widowControl/>
              <w:jc w:val="center"/>
              <w:textAlignment w:val="center"/>
              <w:rPr>
                <w:rFonts w:hint="eastAsia" w:cstheme="minorEastAsia"/>
                <w:sz w:val="24"/>
                <w:szCs w:val="24"/>
                <w:lang w:eastAsia="zh-CN"/>
              </w:rPr>
            </w:pPr>
            <w:r>
              <w:rPr>
                <w:rFonts w:hint="eastAsia"/>
                <w:sz w:val="24"/>
                <w:szCs w:val="24"/>
                <w:lang w:eastAsia="zh-CN"/>
              </w:rPr>
              <w:t>药品物流SPD服务</w:t>
            </w:r>
          </w:p>
        </w:tc>
        <w:tc>
          <w:tcPr>
            <w:tcW w:w="1968" w:type="dxa"/>
            <w:tcBorders>
              <w:top w:val="single" w:color="auto" w:sz="4" w:space="0"/>
              <w:left w:val="single" w:color="auto" w:sz="4" w:space="0"/>
              <w:bottom w:val="single" w:color="auto" w:sz="4" w:space="0"/>
              <w:right w:val="single" w:color="auto" w:sz="4" w:space="0"/>
            </w:tcBorders>
            <w:vAlign w:val="center"/>
          </w:tcPr>
          <w:p w14:paraId="6F4339A4">
            <w:pPr>
              <w:pStyle w:val="3"/>
              <w:jc w:val="center"/>
              <w:rPr>
                <w:rFonts w:hint="eastAsia" w:cstheme="minorEastAsia"/>
                <w:sz w:val="24"/>
                <w:szCs w:val="24"/>
                <w:lang w:eastAsia="zh-CN"/>
              </w:rPr>
            </w:pPr>
            <w:r>
              <w:rPr>
                <w:rFonts w:hint="eastAsia" w:cstheme="minorEastAsia"/>
                <w:sz w:val="24"/>
                <w:szCs w:val="24"/>
                <w:lang w:eastAsia="zh-CN"/>
              </w:rPr>
              <w:t>一项</w:t>
            </w:r>
          </w:p>
        </w:tc>
        <w:tc>
          <w:tcPr>
            <w:tcW w:w="3300" w:type="dxa"/>
            <w:tcBorders>
              <w:top w:val="single" w:color="auto" w:sz="4" w:space="0"/>
              <w:left w:val="single" w:color="auto" w:sz="4" w:space="0"/>
              <w:bottom w:val="single" w:color="auto" w:sz="4" w:space="0"/>
              <w:right w:val="single" w:color="auto" w:sz="4" w:space="0"/>
            </w:tcBorders>
            <w:vAlign w:val="center"/>
          </w:tcPr>
          <w:p w14:paraId="56BC028D">
            <w:pPr>
              <w:pStyle w:val="3"/>
              <w:jc w:val="center"/>
              <w:rPr>
                <w:rFonts w:hint="eastAsia" w:cstheme="minorEastAsia"/>
                <w:sz w:val="24"/>
                <w:szCs w:val="24"/>
                <w:lang w:eastAsia="zh-CN"/>
              </w:rPr>
            </w:pPr>
            <w:r>
              <w:rPr>
                <w:rFonts w:hint="eastAsia" w:cstheme="minorEastAsia"/>
                <w:sz w:val="24"/>
                <w:szCs w:val="24"/>
                <w:lang w:eastAsia="zh-CN"/>
              </w:rPr>
              <w:t>三年</w:t>
            </w:r>
          </w:p>
        </w:tc>
      </w:tr>
    </w:tbl>
    <w:p w14:paraId="50257FB8">
      <w:pPr>
        <w:pStyle w:val="10"/>
        <w:tabs>
          <w:tab w:val="left" w:pos="470"/>
        </w:tabs>
        <w:spacing w:before="44" w:line="886" w:lineRule="exact"/>
        <w:ind w:left="0" w:right="5876" w:firstLine="0"/>
        <w:rPr>
          <w:rFonts w:hint="eastAsia"/>
          <w:sz w:val="24"/>
          <w:szCs w:val="24"/>
          <w:lang w:eastAsia="zh-CN"/>
        </w:rPr>
      </w:pPr>
      <w:r>
        <w:rPr>
          <w:b/>
          <w:bCs/>
          <w:sz w:val="24"/>
          <w:szCs w:val="24"/>
          <w:lang w:eastAsia="zh-CN"/>
        </w:rPr>
        <w:t>二、商务要求</w:t>
      </w:r>
    </w:p>
    <w:p w14:paraId="69824345">
      <w:pPr>
        <w:pStyle w:val="10"/>
        <w:tabs>
          <w:tab w:val="left" w:pos="470"/>
        </w:tabs>
        <w:spacing w:before="10" w:line="360" w:lineRule="auto"/>
        <w:ind w:left="0" w:firstLine="0"/>
        <w:rPr>
          <w:rFonts w:hint="eastAsia"/>
          <w:sz w:val="24"/>
          <w:szCs w:val="24"/>
          <w:lang w:eastAsia="zh-CN"/>
        </w:rPr>
      </w:pPr>
      <w:r>
        <w:rPr>
          <w:rFonts w:hint="eastAsia"/>
          <w:sz w:val="24"/>
          <w:szCs w:val="24"/>
          <w:lang w:eastAsia="zh-CN"/>
        </w:rPr>
        <w:t>1.实施的期限和地点：</w:t>
      </w:r>
    </w:p>
    <w:p w14:paraId="6EC248F4">
      <w:pPr>
        <w:pStyle w:val="7"/>
        <w:tabs>
          <w:tab w:val="left" w:pos="0"/>
        </w:tabs>
        <w:spacing w:line="360" w:lineRule="auto"/>
        <w:jc w:val="both"/>
        <w:outlineLvl w:val="9"/>
        <w:rPr>
          <w:rFonts w:hint="eastAsia"/>
          <w:b w:val="0"/>
          <w:color w:val="FF0000"/>
          <w:sz w:val="24"/>
          <w:szCs w:val="24"/>
          <w:lang w:eastAsia="zh-CN"/>
        </w:rPr>
      </w:pPr>
      <w:bookmarkStart w:id="0" w:name="_Toc24278"/>
      <w:bookmarkStart w:id="1" w:name="_Toc23382"/>
      <w:bookmarkStart w:id="2" w:name="_Toc23471"/>
      <w:bookmarkStart w:id="3" w:name="_Toc256196753"/>
      <w:bookmarkStart w:id="4" w:name="_Toc14802"/>
      <w:r>
        <w:rPr>
          <w:rFonts w:hint="eastAsia"/>
          <w:b w:val="0"/>
          <w:sz w:val="24"/>
          <w:szCs w:val="24"/>
          <w:lang w:eastAsia="zh-CN"/>
        </w:rPr>
        <w:t>1.1采购项目（标的）实施的时间：</w:t>
      </w:r>
      <w:bookmarkEnd w:id="0"/>
      <w:bookmarkEnd w:id="1"/>
      <w:bookmarkEnd w:id="2"/>
      <w:bookmarkEnd w:id="3"/>
      <w:bookmarkEnd w:id="4"/>
      <w:bookmarkStart w:id="5" w:name="_Toc30936"/>
      <w:bookmarkStart w:id="6" w:name="_Toc194115436"/>
      <w:bookmarkStart w:id="7" w:name="_Toc19535"/>
      <w:bookmarkStart w:id="8" w:name="_Toc8853"/>
      <w:r>
        <w:rPr>
          <w:rFonts w:hint="eastAsia"/>
          <w:b w:val="0"/>
          <w:sz w:val="24"/>
          <w:szCs w:val="24"/>
          <w:lang w:eastAsia="zh-CN"/>
        </w:rPr>
        <w:t>按北京市第六医院要求</w:t>
      </w:r>
    </w:p>
    <w:p w14:paraId="1457475D">
      <w:pPr>
        <w:pStyle w:val="7"/>
        <w:tabs>
          <w:tab w:val="left" w:pos="0"/>
        </w:tabs>
        <w:spacing w:line="360" w:lineRule="auto"/>
        <w:jc w:val="both"/>
        <w:outlineLvl w:val="9"/>
        <w:rPr>
          <w:rFonts w:hint="eastAsia"/>
          <w:b w:val="0"/>
          <w:sz w:val="24"/>
          <w:szCs w:val="24"/>
          <w:lang w:eastAsia="zh-CN"/>
        </w:rPr>
      </w:pPr>
      <w:bookmarkStart w:id="9" w:name="_Toc30382"/>
      <w:r>
        <w:rPr>
          <w:rFonts w:hint="eastAsia"/>
          <w:b w:val="0"/>
          <w:sz w:val="24"/>
          <w:szCs w:val="24"/>
          <w:lang w:eastAsia="zh-CN"/>
        </w:rPr>
        <w:t>1.2采购项目（标的）实施的地点：</w:t>
      </w:r>
      <w:bookmarkEnd w:id="5"/>
      <w:bookmarkEnd w:id="6"/>
      <w:bookmarkEnd w:id="7"/>
      <w:bookmarkEnd w:id="8"/>
      <w:bookmarkEnd w:id="9"/>
      <w:r>
        <w:rPr>
          <w:rFonts w:hint="eastAsia"/>
          <w:b w:val="0"/>
          <w:sz w:val="24"/>
          <w:szCs w:val="24"/>
          <w:lang w:eastAsia="zh-CN"/>
        </w:rPr>
        <w:t>北京市第六医院指定地点</w:t>
      </w:r>
    </w:p>
    <w:p w14:paraId="6BDC9B9C">
      <w:pPr>
        <w:pStyle w:val="10"/>
        <w:tabs>
          <w:tab w:val="left" w:pos="470"/>
        </w:tabs>
        <w:spacing w:before="0" w:line="360" w:lineRule="auto"/>
        <w:ind w:left="0" w:firstLine="0"/>
        <w:rPr>
          <w:rFonts w:hint="eastAsia"/>
          <w:sz w:val="24"/>
          <w:szCs w:val="24"/>
          <w:lang w:eastAsia="zh-CN"/>
        </w:rPr>
      </w:pPr>
      <w:r>
        <w:rPr>
          <w:rFonts w:hint="eastAsia"/>
          <w:sz w:val="24"/>
          <w:szCs w:val="24"/>
          <w:lang w:eastAsia="zh-CN"/>
        </w:rPr>
        <w:t>2.付款条件（进度和方式）：以最终合同签订为准。</w:t>
      </w:r>
    </w:p>
    <w:p w14:paraId="48C814EC">
      <w:pPr>
        <w:pStyle w:val="10"/>
        <w:tabs>
          <w:tab w:val="left" w:pos="470"/>
          <w:tab w:val="left" w:pos="1540"/>
        </w:tabs>
        <w:spacing w:before="0" w:line="360" w:lineRule="auto"/>
        <w:ind w:left="0" w:right="6766" w:firstLine="0"/>
        <w:jc w:val="both"/>
        <w:rPr>
          <w:rFonts w:hint="eastAsia"/>
          <w:sz w:val="24"/>
          <w:szCs w:val="24"/>
          <w:lang w:eastAsia="zh-CN"/>
        </w:rPr>
      </w:pPr>
      <w:r>
        <w:rPr>
          <w:b/>
          <w:bCs/>
          <w:sz w:val="24"/>
          <w:szCs w:val="24"/>
          <w:lang w:eastAsia="zh-CN"/>
        </w:rPr>
        <w:t>三、技术要求</w:t>
      </w:r>
    </w:p>
    <w:p w14:paraId="1E0AA7AE">
      <w:pPr>
        <w:pStyle w:val="10"/>
        <w:tabs>
          <w:tab w:val="left" w:pos="470"/>
        </w:tabs>
        <w:spacing w:before="0" w:line="360" w:lineRule="auto"/>
        <w:ind w:left="0" w:firstLine="0"/>
        <w:jc w:val="both"/>
        <w:rPr>
          <w:rFonts w:hint="eastAsia"/>
          <w:sz w:val="24"/>
          <w:szCs w:val="24"/>
          <w:lang w:eastAsia="zh-CN"/>
        </w:rPr>
      </w:pPr>
      <w:r>
        <w:rPr>
          <w:rFonts w:hint="eastAsia"/>
          <w:w w:val="114"/>
          <w:sz w:val="24"/>
          <w:szCs w:val="24"/>
          <w:lang w:eastAsia="zh-CN"/>
        </w:rPr>
        <w:t>1.</w:t>
      </w:r>
      <w:r>
        <w:rPr>
          <w:rFonts w:hint="eastAsia"/>
          <w:sz w:val="24"/>
          <w:szCs w:val="24"/>
          <w:lang w:eastAsia="zh-CN"/>
        </w:rPr>
        <w:t>基本要求</w:t>
      </w:r>
    </w:p>
    <w:p w14:paraId="1EB86D1D">
      <w:pPr>
        <w:pStyle w:val="10"/>
        <w:tabs>
          <w:tab w:val="left" w:pos="470"/>
        </w:tabs>
        <w:spacing w:before="0" w:line="360" w:lineRule="auto"/>
        <w:ind w:left="0" w:firstLine="0"/>
        <w:jc w:val="both"/>
        <w:rPr>
          <w:rFonts w:hint="eastAsia"/>
          <w:sz w:val="24"/>
          <w:szCs w:val="24"/>
          <w:lang w:eastAsia="zh-CN"/>
        </w:rPr>
      </w:pPr>
      <w:r>
        <w:rPr>
          <w:rFonts w:hint="eastAsia"/>
          <w:sz w:val="24"/>
          <w:szCs w:val="24"/>
          <w:lang w:eastAsia="zh-CN"/>
        </w:rPr>
        <w:t>1.1采购标的需实现的功能或者目标</w:t>
      </w:r>
    </w:p>
    <w:p w14:paraId="3D003AD9">
      <w:pPr>
        <w:tabs>
          <w:tab w:val="left" w:pos="900"/>
        </w:tabs>
        <w:spacing w:line="360" w:lineRule="auto"/>
        <w:ind w:firstLine="480"/>
        <w:jc w:val="both"/>
        <w:rPr>
          <w:rFonts w:hint="eastAsia"/>
          <w:b/>
          <w:sz w:val="24"/>
          <w:szCs w:val="24"/>
          <w:lang w:eastAsia="zh-CN"/>
        </w:rPr>
      </w:pPr>
      <w:r>
        <w:rPr>
          <w:rFonts w:hint="eastAsia"/>
          <w:kern w:val="2"/>
          <w:sz w:val="24"/>
          <w:szCs w:val="24"/>
          <w:lang w:eastAsia="zh-CN" w:bidi="ar"/>
        </w:rPr>
        <w:t>本项目拟采购一家服务供应商为北京市第六医院提供智慧供应链服务，以医院与医院药学高质量发展为目标，加强自动化和智能化设备的应用，使药品在医院在管理中实现全流程的精益化管理。</w:t>
      </w:r>
      <w:r>
        <w:rPr>
          <w:rFonts w:hint="eastAsia"/>
          <w:bCs/>
          <w:sz w:val="24"/>
          <w:szCs w:val="24"/>
          <w:lang w:eastAsia="zh-CN"/>
        </w:rPr>
        <w:t>服务内容及要求,实施目标含软件、硬件、人员等</w:t>
      </w:r>
      <w:r>
        <w:rPr>
          <w:rFonts w:hint="eastAsia"/>
          <w:kern w:val="2"/>
          <w:sz w:val="24"/>
          <w:szCs w:val="24"/>
          <w:lang w:eastAsia="zh-CN" w:bidi="ar"/>
        </w:rPr>
        <w:t>。</w:t>
      </w:r>
    </w:p>
    <w:p w14:paraId="3926E1E0">
      <w:pPr>
        <w:spacing w:line="360" w:lineRule="auto"/>
        <w:contextualSpacing/>
        <w:rPr>
          <w:rFonts w:hint="eastAsia"/>
          <w:sz w:val="24"/>
          <w:szCs w:val="24"/>
          <w:lang w:eastAsia="zh-CN"/>
        </w:rPr>
      </w:pPr>
      <w:r>
        <w:rPr>
          <w:sz w:val="24"/>
          <w:szCs w:val="24"/>
          <w:lang w:eastAsia="zh-CN"/>
        </w:rPr>
        <w:t>1.2 需执行的国家相关标准、行业标准、地方标准或者其他标准、规范</w:t>
      </w:r>
      <w:r>
        <w:rPr>
          <w:rFonts w:hint="eastAsia"/>
          <w:sz w:val="24"/>
          <w:szCs w:val="24"/>
          <w:lang w:eastAsia="zh-CN"/>
        </w:rPr>
        <w:t>供应商应保证所提供的服务符合国家相关法律法规的要求。随着国家政策对药品监督的不断升级，供应商需为医院提供满足要求的配套软件及硬件设备。</w:t>
      </w:r>
    </w:p>
    <w:p w14:paraId="49F0B174">
      <w:pPr>
        <w:spacing w:line="360" w:lineRule="auto"/>
        <w:contextualSpacing/>
        <w:rPr>
          <w:rFonts w:hint="eastAsia"/>
          <w:i/>
          <w:iCs/>
          <w:sz w:val="24"/>
          <w:szCs w:val="24"/>
          <w:lang w:eastAsia="zh-CN"/>
        </w:rPr>
      </w:pPr>
      <w:r>
        <w:rPr>
          <w:rFonts w:hint="eastAsia"/>
          <w:sz w:val="24"/>
          <w:szCs w:val="24"/>
          <w:lang w:eastAsia="zh-CN"/>
        </w:rPr>
        <w:t>2．</w:t>
      </w:r>
      <w:r>
        <w:rPr>
          <w:sz w:val="24"/>
          <w:szCs w:val="24"/>
          <w:lang w:eastAsia="zh-CN"/>
        </w:rPr>
        <w:t>验收标准</w:t>
      </w:r>
    </w:p>
    <w:p w14:paraId="62415024">
      <w:pPr>
        <w:pStyle w:val="6"/>
        <w:spacing w:line="360" w:lineRule="auto"/>
        <w:ind w:firstLine="480"/>
        <w:jc w:val="both"/>
        <w:rPr>
          <w:rFonts w:hint="eastAsia"/>
          <w:sz w:val="24"/>
          <w:szCs w:val="24"/>
          <w:lang w:eastAsia="zh-CN"/>
        </w:rPr>
      </w:pPr>
      <w:r>
        <w:rPr>
          <w:rFonts w:hint="eastAsia"/>
          <w:kern w:val="2"/>
          <w:sz w:val="24"/>
          <w:szCs w:val="24"/>
          <w:lang w:eastAsia="zh-CN" w:bidi="ar"/>
        </w:rPr>
        <w:t>2.1</w:t>
      </w:r>
      <w:r>
        <w:rPr>
          <w:kern w:val="2"/>
          <w:sz w:val="24"/>
          <w:szCs w:val="24"/>
          <w:lang w:eastAsia="zh-CN" w:bidi="ar"/>
        </w:rPr>
        <w:t xml:space="preserve"> </w:t>
      </w:r>
      <w:r>
        <w:rPr>
          <w:rFonts w:hint="eastAsia"/>
          <w:kern w:val="2"/>
          <w:sz w:val="24"/>
          <w:szCs w:val="24"/>
          <w:lang w:eastAsia="zh-CN" w:bidi="ar"/>
        </w:rPr>
        <w:t>外观、质量、规格、功能及性能、数量、安全等符合采购人要求。</w:t>
      </w:r>
    </w:p>
    <w:p w14:paraId="227BA060">
      <w:pPr>
        <w:pStyle w:val="6"/>
        <w:spacing w:line="360" w:lineRule="auto"/>
        <w:ind w:firstLine="480"/>
        <w:jc w:val="both"/>
        <w:rPr>
          <w:rFonts w:hint="eastAsia"/>
          <w:sz w:val="24"/>
          <w:szCs w:val="24"/>
          <w:lang w:eastAsia="zh-CN"/>
        </w:rPr>
      </w:pPr>
      <w:r>
        <w:rPr>
          <w:rFonts w:hint="eastAsia"/>
          <w:kern w:val="2"/>
          <w:sz w:val="24"/>
          <w:szCs w:val="24"/>
          <w:lang w:eastAsia="zh-CN" w:bidi="ar"/>
        </w:rPr>
        <w:t>2.2</w:t>
      </w:r>
      <w:r>
        <w:rPr>
          <w:kern w:val="2"/>
          <w:sz w:val="24"/>
          <w:szCs w:val="24"/>
          <w:lang w:eastAsia="zh-CN" w:bidi="ar"/>
        </w:rPr>
        <w:t xml:space="preserve"> </w:t>
      </w:r>
      <w:r>
        <w:rPr>
          <w:rFonts w:hint="eastAsia"/>
          <w:kern w:val="2"/>
          <w:sz w:val="24"/>
          <w:szCs w:val="24"/>
          <w:lang w:eastAsia="zh-CN" w:bidi="ar"/>
        </w:rPr>
        <w:t>供应商配置的硬件设备符合采购人要求。</w:t>
      </w:r>
    </w:p>
    <w:p w14:paraId="532C16BE">
      <w:pPr>
        <w:pStyle w:val="6"/>
        <w:spacing w:line="360" w:lineRule="auto"/>
        <w:ind w:firstLine="480"/>
        <w:jc w:val="both"/>
        <w:rPr>
          <w:rFonts w:hint="eastAsia"/>
          <w:sz w:val="24"/>
          <w:szCs w:val="24"/>
          <w:lang w:eastAsia="zh-CN"/>
        </w:rPr>
      </w:pPr>
      <w:r>
        <w:rPr>
          <w:rFonts w:hint="eastAsia"/>
          <w:kern w:val="2"/>
          <w:sz w:val="24"/>
          <w:szCs w:val="24"/>
          <w:lang w:eastAsia="zh-CN" w:bidi="ar"/>
        </w:rPr>
        <w:t>2.3</w:t>
      </w:r>
      <w:r>
        <w:rPr>
          <w:kern w:val="2"/>
          <w:sz w:val="24"/>
          <w:szCs w:val="24"/>
          <w:lang w:eastAsia="zh-CN" w:bidi="ar"/>
        </w:rPr>
        <w:t xml:space="preserve"> </w:t>
      </w:r>
      <w:r>
        <w:rPr>
          <w:rFonts w:hint="eastAsia"/>
          <w:kern w:val="2"/>
          <w:sz w:val="24"/>
          <w:szCs w:val="24"/>
          <w:lang w:eastAsia="zh-CN" w:bidi="ar"/>
        </w:rPr>
        <w:t>完成采购人要求的工作内容。</w:t>
      </w:r>
    </w:p>
    <w:p w14:paraId="4C257DF4">
      <w:pPr>
        <w:pStyle w:val="6"/>
        <w:spacing w:line="360" w:lineRule="auto"/>
        <w:ind w:firstLine="480"/>
        <w:jc w:val="both"/>
        <w:rPr>
          <w:rFonts w:hint="eastAsia"/>
          <w:sz w:val="24"/>
          <w:szCs w:val="24"/>
          <w:lang w:eastAsia="zh-CN"/>
        </w:rPr>
      </w:pPr>
      <w:r>
        <w:rPr>
          <w:rFonts w:hint="eastAsia"/>
          <w:kern w:val="2"/>
          <w:sz w:val="24"/>
          <w:szCs w:val="24"/>
          <w:lang w:eastAsia="zh-CN" w:bidi="ar"/>
        </w:rPr>
        <w:t>2.4</w:t>
      </w:r>
      <w:r>
        <w:rPr>
          <w:kern w:val="2"/>
          <w:sz w:val="24"/>
          <w:szCs w:val="24"/>
          <w:lang w:eastAsia="zh-CN" w:bidi="ar"/>
        </w:rPr>
        <w:t xml:space="preserve"> </w:t>
      </w:r>
      <w:r>
        <w:rPr>
          <w:rFonts w:hint="eastAsia"/>
          <w:kern w:val="2"/>
          <w:sz w:val="24"/>
          <w:szCs w:val="24"/>
          <w:lang w:eastAsia="zh-CN" w:bidi="ar"/>
        </w:rPr>
        <w:t>达到采购人要求的服务和质量标准。</w:t>
      </w:r>
    </w:p>
    <w:p w14:paraId="25C741F6">
      <w:pPr>
        <w:pStyle w:val="6"/>
        <w:spacing w:line="360" w:lineRule="auto"/>
        <w:ind w:firstLine="480"/>
        <w:jc w:val="both"/>
        <w:rPr>
          <w:rFonts w:hint="eastAsia"/>
          <w:sz w:val="24"/>
          <w:szCs w:val="24"/>
          <w:lang w:eastAsia="zh-CN"/>
        </w:rPr>
      </w:pPr>
      <w:r>
        <w:rPr>
          <w:rFonts w:hint="eastAsia"/>
          <w:kern w:val="2"/>
          <w:sz w:val="24"/>
          <w:szCs w:val="24"/>
          <w:lang w:eastAsia="zh-CN" w:bidi="ar"/>
        </w:rPr>
        <w:t>2.5</w:t>
      </w:r>
      <w:r>
        <w:rPr>
          <w:kern w:val="2"/>
          <w:sz w:val="24"/>
          <w:szCs w:val="24"/>
          <w:lang w:eastAsia="zh-CN" w:bidi="ar"/>
        </w:rPr>
        <w:t xml:space="preserve"> </w:t>
      </w:r>
      <w:r>
        <w:rPr>
          <w:rFonts w:hint="eastAsia"/>
          <w:kern w:val="2"/>
          <w:sz w:val="24"/>
          <w:szCs w:val="24"/>
          <w:lang w:eastAsia="zh-CN" w:bidi="ar"/>
        </w:rPr>
        <w:t>能够按照采购人的要求，保质保量、高效地完成物流和配送服务。</w:t>
      </w:r>
    </w:p>
    <w:p w14:paraId="7992485E">
      <w:pPr>
        <w:spacing w:line="360" w:lineRule="auto"/>
        <w:contextualSpacing/>
        <w:rPr>
          <w:rFonts w:hint="eastAsia"/>
          <w:sz w:val="24"/>
          <w:szCs w:val="24"/>
          <w:lang w:eastAsia="zh-CN"/>
        </w:rPr>
      </w:pPr>
      <w:r>
        <w:rPr>
          <w:rFonts w:hint="eastAsia"/>
          <w:sz w:val="24"/>
          <w:szCs w:val="24"/>
          <w:lang w:eastAsia="zh-CN"/>
        </w:rPr>
        <w:t>3</w:t>
      </w:r>
      <w:r>
        <w:rPr>
          <w:sz w:val="24"/>
          <w:szCs w:val="24"/>
          <w:lang w:eastAsia="zh-CN"/>
        </w:rPr>
        <w:t>. 货物技术要求</w:t>
      </w:r>
    </w:p>
    <w:p w14:paraId="0E479416">
      <w:pPr>
        <w:widowControl/>
        <w:spacing w:line="360" w:lineRule="auto"/>
        <w:contextualSpacing/>
        <w:rPr>
          <w:rFonts w:hint="eastAsia"/>
          <w:sz w:val="24"/>
          <w:szCs w:val="24"/>
          <w:lang w:eastAsia="zh-CN"/>
        </w:rPr>
      </w:pPr>
      <w:r>
        <w:rPr>
          <w:rFonts w:hint="eastAsia"/>
          <w:sz w:val="24"/>
          <w:szCs w:val="24"/>
          <w:lang w:eastAsia="zh-CN"/>
        </w:rPr>
        <w:t>3</w:t>
      </w:r>
      <w:r>
        <w:rPr>
          <w:sz w:val="24"/>
          <w:szCs w:val="24"/>
          <w:lang w:eastAsia="zh-CN"/>
        </w:rPr>
        <w:t>.1 采购标的需满足的性能、材料、结构、外观、质量、安全、技术规格、物理特性等要求；</w:t>
      </w:r>
    </w:p>
    <w:p w14:paraId="192A1EBB">
      <w:pPr>
        <w:widowControl/>
        <w:spacing w:line="360" w:lineRule="auto"/>
        <w:ind w:firstLine="480" w:firstLineChars="200"/>
        <w:contextualSpacing/>
        <w:rPr>
          <w:rFonts w:hint="eastAsia"/>
          <w:sz w:val="24"/>
          <w:szCs w:val="24"/>
          <w:lang w:eastAsia="zh-CN"/>
        </w:rPr>
      </w:pPr>
      <w:r>
        <w:rPr>
          <w:rFonts w:hint="eastAsia"/>
          <w:sz w:val="24"/>
          <w:szCs w:val="24"/>
          <w:lang w:eastAsia="zh-CN"/>
        </w:rPr>
        <w:t>详见</w:t>
      </w:r>
      <w:r>
        <w:rPr>
          <w:sz w:val="24"/>
          <w:szCs w:val="24"/>
          <w:lang w:eastAsia="zh-CN"/>
        </w:rPr>
        <w:t>其他技术、服务等要求</w:t>
      </w:r>
    </w:p>
    <w:p w14:paraId="2E920E2A">
      <w:pPr>
        <w:widowControl/>
        <w:spacing w:line="360" w:lineRule="auto"/>
        <w:contextualSpacing/>
        <w:rPr>
          <w:rFonts w:hint="eastAsia"/>
          <w:sz w:val="24"/>
          <w:szCs w:val="24"/>
          <w:lang w:eastAsia="zh-CN"/>
        </w:rPr>
      </w:pPr>
      <w:r>
        <w:rPr>
          <w:rFonts w:hint="eastAsia"/>
          <w:sz w:val="24"/>
          <w:szCs w:val="24"/>
          <w:lang w:eastAsia="zh-CN"/>
        </w:rPr>
        <w:t>3</w:t>
      </w:r>
      <w:r>
        <w:rPr>
          <w:sz w:val="24"/>
          <w:szCs w:val="24"/>
          <w:lang w:eastAsia="zh-CN"/>
        </w:rPr>
        <w:t>.2 采购标的需满足的服务标准、期限、效率等要求；</w:t>
      </w:r>
    </w:p>
    <w:p w14:paraId="2E009D2A">
      <w:pPr>
        <w:widowControl/>
        <w:spacing w:line="360" w:lineRule="auto"/>
        <w:ind w:firstLine="480" w:firstLineChars="200"/>
        <w:contextualSpacing/>
        <w:rPr>
          <w:rFonts w:hint="eastAsia"/>
          <w:sz w:val="24"/>
          <w:szCs w:val="24"/>
          <w:lang w:eastAsia="zh-CN"/>
        </w:rPr>
      </w:pPr>
      <w:r>
        <w:rPr>
          <w:rFonts w:hint="eastAsia"/>
          <w:sz w:val="24"/>
          <w:szCs w:val="24"/>
          <w:lang w:eastAsia="zh-CN"/>
        </w:rPr>
        <w:t>详见</w:t>
      </w:r>
      <w:r>
        <w:rPr>
          <w:sz w:val="24"/>
          <w:szCs w:val="24"/>
          <w:lang w:eastAsia="zh-CN"/>
        </w:rPr>
        <w:t>其他技术、服务等要求</w:t>
      </w:r>
    </w:p>
    <w:p w14:paraId="77AA4CD3">
      <w:pPr>
        <w:tabs>
          <w:tab w:val="left" w:pos="900"/>
        </w:tabs>
        <w:spacing w:before="120" w:beforeLines="50" w:line="360" w:lineRule="auto"/>
        <w:ind w:left="480" w:hanging="480" w:hangingChars="200"/>
        <w:rPr>
          <w:rFonts w:hint="eastAsia"/>
          <w:b/>
          <w:bCs/>
          <w:sz w:val="24"/>
          <w:szCs w:val="24"/>
          <w:lang w:eastAsia="zh-CN"/>
        </w:rPr>
      </w:pPr>
      <w:r>
        <w:rPr>
          <w:rFonts w:hint="eastAsia"/>
          <w:sz w:val="24"/>
          <w:szCs w:val="24"/>
          <w:lang w:eastAsia="zh-CN"/>
        </w:rPr>
        <w:t>3</w:t>
      </w:r>
      <w:r>
        <w:rPr>
          <w:sz w:val="24"/>
          <w:szCs w:val="24"/>
          <w:lang w:eastAsia="zh-CN"/>
        </w:rPr>
        <w:t>.3 为落实政府采购政策需满足的要求为落实政府采购政策需满足的要求</w:t>
      </w:r>
      <w:r>
        <w:rPr>
          <w:rFonts w:hint="eastAsia"/>
          <w:b/>
          <w:bCs/>
          <w:sz w:val="24"/>
          <w:szCs w:val="24"/>
          <w:lang w:eastAsia="zh-CN"/>
        </w:rPr>
        <w:t>（专门面向中小企业采购或预留份额的情况不享受政策优惠扣除）</w:t>
      </w:r>
    </w:p>
    <w:p w14:paraId="6147B6B5">
      <w:pPr>
        <w:tabs>
          <w:tab w:val="left" w:pos="900"/>
        </w:tabs>
        <w:spacing w:before="120" w:beforeLines="50" w:line="360" w:lineRule="auto"/>
        <w:rPr>
          <w:rFonts w:hint="eastAsia"/>
          <w:sz w:val="24"/>
          <w:szCs w:val="24"/>
          <w:lang w:eastAsia="zh-CN"/>
        </w:rPr>
      </w:pPr>
      <w:r>
        <w:rPr>
          <w:rFonts w:hint="eastAsia"/>
          <w:sz w:val="24"/>
          <w:szCs w:val="24"/>
          <w:lang w:eastAsia="zh-CN"/>
        </w:rPr>
        <w:t>1）促进中小企业发展政策：根据《政府采购促进中小企业发展管理办法》的通知（财库〔</w:t>
      </w:r>
      <w:r>
        <w:rPr>
          <w:sz w:val="24"/>
          <w:szCs w:val="24"/>
          <w:lang w:eastAsia="zh-CN"/>
        </w:rPr>
        <w:t>2020</w:t>
      </w:r>
      <w:r>
        <w:rPr>
          <w:rFonts w:hint="eastAsia"/>
          <w:sz w:val="24"/>
          <w:szCs w:val="24"/>
          <w:lang w:eastAsia="zh-CN"/>
        </w:rPr>
        <w:t>〕</w:t>
      </w:r>
      <w:r>
        <w:rPr>
          <w:sz w:val="24"/>
          <w:szCs w:val="24"/>
          <w:lang w:eastAsia="zh-CN"/>
        </w:rPr>
        <w:t>46</w:t>
      </w:r>
      <w:r>
        <w:rPr>
          <w:rFonts w:hint="eastAsia"/>
          <w:sz w:val="24"/>
          <w:szCs w:val="24"/>
          <w:lang w:eastAsia="zh-CN"/>
        </w:rPr>
        <w:t>号）规定，本项目供应商所投产品为中小企业制造或提供服务由中小企业承接的，</w:t>
      </w:r>
      <w:r>
        <w:rPr>
          <w:rFonts w:hint="eastAsia"/>
          <w:b/>
          <w:bCs/>
          <w:sz w:val="24"/>
          <w:szCs w:val="24"/>
          <w:lang w:eastAsia="zh-CN"/>
        </w:rPr>
        <w:t>供应商应出具招标文件要求的《中小企业声明函》给予证明，否则评标时不予认可</w:t>
      </w:r>
      <w:r>
        <w:rPr>
          <w:rFonts w:hint="eastAsia"/>
          <w:sz w:val="24"/>
          <w:szCs w:val="24"/>
          <w:lang w:eastAsia="zh-CN"/>
        </w:rPr>
        <w:t>。</w:t>
      </w:r>
      <w:r>
        <w:rPr>
          <w:rFonts w:hint="eastAsia"/>
          <w:b/>
          <w:bCs/>
          <w:sz w:val="24"/>
          <w:szCs w:val="24"/>
          <w:lang w:eastAsia="zh-CN"/>
        </w:rPr>
        <w:t>供应商应对提交的中小企业声明函的真实性负责，</w:t>
      </w:r>
      <w:r>
        <w:rPr>
          <w:rFonts w:hint="eastAsia"/>
          <w:sz w:val="24"/>
          <w:szCs w:val="24"/>
          <w:lang w:eastAsia="zh-CN"/>
        </w:rPr>
        <w:t>提交的中小企业声明函不真实的，应承担相应的法律责任。</w:t>
      </w:r>
    </w:p>
    <w:p w14:paraId="2E521680">
      <w:pPr>
        <w:tabs>
          <w:tab w:val="left" w:pos="900"/>
        </w:tabs>
        <w:spacing w:before="120" w:beforeLines="50" w:line="360" w:lineRule="auto"/>
        <w:rPr>
          <w:rFonts w:hint="eastAsia"/>
          <w:sz w:val="24"/>
          <w:szCs w:val="24"/>
          <w:lang w:eastAsia="zh-CN"/>
        </w:rPr>
      </w:pPr>
      <w:r>
        <w:rPr>
          <w:rFonts w:hint="eastAsia"/>
          <w:sz w:val="24"/>
          <w:szCs w:val="24"/>
          <w:lang w:eastAsia="zh-CN"/>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3342051A">
      <w:pPr>
        <w:tabs>
          <w:tab w:val="left" w:pos="900"/>
        </w:tabs>
        <w:spacing w:before="120" w:beforeLines="50" w:line="360" w:lineRule="auto"/>
        <w:rPr>
          <w:rFonts w:hint="eastAsia"/>
          <w:sz w:val="24"/>
          <w:szCs w:val="24"/>
          <w:lang w:eastAsia="zh-CN"/>
        </w:rPr>
      </w:pPr>
      <w:r>
        <w:rPr>
          <w:rFonts w:hint="eastAsia"/>
          <w:sz w:val="24"/>
          <w:szCs w:val="24"/>
          <w:lang w:eastAsia="zh-CN"/>
        </w:rPr>
        <w:t>3）促进残疾人就业政府采购政策：根据《三部门联合发布关于促进残疾人就业政府采购政策的通知》（财库〔</w:t>
      </w:r>
      <w:r>
        <w:rPr>
          <w:sz w:val="24"/>
          <w:szCs w:val="24"/>
          <w:lang w:eastAsia="zh-CN"/>
        </w:rPr>
        <w:t>2017</w:t>
      </w:r>
      <w:r>
        <w:rPr>
          <w:rFonts w:hint="eastAsia"/>
          <w:sz w:val="24"/>
          <w:szCs w:val="24"/>
          <w:lang w:eastAsia="zh-CN"/>
        </w:rPr>
        <w:t>〕</w:t>
      </w:r>
      <w:r>
        <w:rPr>
          <w:sz w:val="24"/>
          <w:szCs w:val="24"/>
          <w:lang w:eastAsia="zh-CN"/>
        </w:rPr>
        <w:t>141</w:t>
      </w:r>
      <w:r>
        <w:rPr>
          <w:rFonts w:hint="eastAsia"/>
          <w:sz w:val="24"/>
          <w:szCs w:val="24"/>
          <w:lang w:eastAsia="zh-CN"/>
        </w:rPr>
        <w:t>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1386A856">
      <w:pPr>
        <w:tabs>
          <w:tab w:val="left" w:pos="900"/>
        </w:tabs>
        <w:spacing w:before="120" w:beforeLines="50" w:line="360" w:lineRule="auto"/>
        <w:rPr>
          <w:rFonts w:hint="eastAsia"/>
          <w:sz w:val="24"/>
          <w:szCs w:val="24"/>
          <w:lang w:eastAsia="zh-CN"/>
        </w:rPr>
      </w:pPr>
      <w:r>
        <w:rPr>
          <w:rFonts w:hint="eastAsia"/>
          <w:sz w:val="24"/>
          <w:szCs w:val="24"/>
          <w:lang w:eastAsia="zh-CN"/>
        </w:rPr>
        <w:t>4）鼓励节能、环保政策：依据《财政部发展改革委生态环境部市场监管总局关于调整优化节能产品、环境标志产品政府采购执行机制的通知（财库（</w:t>
      </w:r>
      <w:r>
        <w:rPr>
          <w:sz w:val="24"/>
          <w:szCs w:val="24"/>
          <w:lang w:eastAsia="zh-CN"/>
        </w:rPr>
        <w:t>2019</w:t>
      </w:r>
      <w:r>
        <w:rPr>
          <w:rFonts w:hint="eastAsia"/>
          <w:sz w:val="24"/>
          <w:szCs w:val="24"/>
          <w:lang w:eastAsia="zh-CN"/>
        </w:rPr>
        <w:t>）</w:t>
      </w:r>
      <w:r>
        <w:rPr>
          <w:sz w:val="24"/>
          <w:szCs w:val="24"/>
          <w:lang w:eastAsia="zh-CN"/>
        </w:rPr>
        <w:t>9</w:t>
      </w:r>
      <w:r>
        <w:rPr>
          <w:rFonts w:hint="eastAsia"/>
          <w:sz w:val="24"/>
          <w:szCs w:val="24"/>
          <w:lang w:eastAsia="zh-CN"/>
        </w:rPr>
        <w:t>号）》执行。</w:t>
      </w:r>
    </w:p>
    <w:p w14:paraId="0DCEEB0B">
      <w:pPr>
        <w:tabs>
          <w:tab w:val="left" w:pos="900"/>
        </w:tabs>
        <w:spacing w:line="360" w:lineRule="auto"/>
        <w:jc w:val="both"/>
        <w:rPr>
          <w:rFonts w:hint="eastAsia"/>
          <w:sz w:val="24"/>
          <w:szCs w:val="24"/>
          <w:lang w:eastAsia="zh-CN"/>
        </w:rPr>
      </w:pPr>
      <w:r>
        <w:rPr>
          <w:rFonts w:hint="eastAsia"/>
          <w:sz w:val="24"/>
          <w:szCs w:val="24"/>
          <w:lang w:eastAsia="zh-CN"/>
        </w:rPr>
        <w:t>3.4采购标的的其他技术、服务等要求；</w:t>
      </w:r>
    </w:p>
    <w:p w14:paraId="4AB29243">
      <w:pPr>
        <w:spacing w:line="360" w:lineRule="auto"/>
        <w:ind w:firstLine="482" w:firstLineChars="200"/>
        <w:rPr>
          <w:rFonts w:hint="eastAsia"/>
          <w:b/>
          <w:sz w:val="24"/>
          <w:szCs w:val="24"/>
          <w:lang w:eastAsia="zh-CN"/>
        </w:rPr>
      </w:pPr>
      <w:r>
        <w:rPr>
          <w:rFonts w:hint="eastAsia"/>
          <w:b/>
          <w:sz w:val="24"/>
          <w:szCs w:val="24"/>
          <w:lang w:eastAsia="zh-CN"/>
        </w:rPr>
        <w:t>一、需求名称：互联网医院药品配送到家</w:t>
      </w:r>
    </w:p>
    <w:p w14:paraId="355B76AF">
      <w:pPr>
        <w:spacing w:line="360" w:lineRule="auto"/>
        <w:ind w:firstLine="480" w:firstLineChars="200"/>
        <w:rPr>
          <w:rFonts w:hint="eastAsia"/>
          <w:sz w:val="24"/>
          <w:szCs w:val="24"/>
          <w:lang w:eastAsia="zh-CN"/>
        </w:rPr>
      </w:pPr>
      <w:r>
        <w:rPr>
          <w:rFonts w:hint="eastAsia"/>
          <w:bCs/>
          <w:sz w:val="24"/>
          <w:szCs w:val="24"/>
          <w:lang w:eastAsia="zh-CN"/>
        </w:rPr>
        <w:t>负责规划建设互联网医院药品配送到家智能化建设。搭建的信息平台与我院互联网医院平台对接及提供硬件等，</w:t>
      </w:r>
      <w:r>
        <w:rPr>
          <w:rFonts w:hint="eastAsia"/>
          <w:sz w:val="24"/>
          <w:szCs w:val="24"/>
          <w:lang w:eastAsia="zh-CN"/>
        </w:rPr>
        <w:t>需要的功能有：</w:t>
      </w:r>
    </w:p>
    <w:p w14:paraId="4069E787">
      <w:pPr>
        <w:spacing w:line="360" w:lineRule="auto"/>
        <w:ind w:firstLine="480" w:firstLineChars="200"/>
        <w:rPr>
          <w:rFonts w:hint="eastAsia"/>
          <w:sz w:val="24"/>
          <w:szCs w:val="24"/>
          <w:lang w:eastAsia="zh-CN"/>
        </w:rPr>
      </w:pPr>
      <w:r>
        <w:rPr>
          <w:rFonts w:hint="eastAsia"/>
          <w:sz w:val="24"/>
          <w:szCs w:val="24"/>
          <w:lang w:eastAsia="zh-CN"/>
        </w:rPr>
        <w:t>1、与互联网医院平台建立通道，获取处方数据以及反馈处方调剂及配送信息。</w:t>
      </w:r>
    </w:p>
    <w:p w14:paraId="0F2F4433">
      <w:pPr>
        <w:spacing w:line="360" w:lineRule="auto"/>
        <w:ind w:firstLine="480" w:firstLineChars="200"/>
        <w:rPr>
          <w:rFonts w:hint="eastAsia"/>
          <w:sz w:val="24"/>
          <w:szCs w:val="24"/>
          <w:lang w:eastAsia="zh-CN"/>
        </w:rPr>
      </w:pPr>
      <w:r>
        <w:rPr>
          <w:rFonts w:hint="eastAsia"/>
          <w:sz w:val="24"/>
          <w:szCs w:val="24"/>
          <w:lang w:eastAsia="zh-CN"/>
        </w:rPr>
        <w:t>2、药品用药说明维护，提供维护界面，维护用法用量、注意事项等，可支持接口对接。</w:t>
      </w:r>
    </w:p>
    <w:p w14:paraId="66E24FA5">
      <w:pPr>
        <w:spacing w:line="360" w:lineRule="auto"/>
        <w:ind w:firstLine="480" w:firstLineChars="200"/>
        <w:rPr>
          <w:rFonts w:hint="eastAsia"/>
          <w:sz w:val="24"/>
          <w:szCs w:val="24"/>
          <w:lang w:eastAsia="zh-CN"/>
        </w:rPr>
      </w:pPr>
      <w:r>
        <w:rPr>
          <w:rFonts w:hint="eastAsia"/>
          <w:sz w:val="24"/>
          <w:szCs w:val="24"/>
          <w:lang w:eastAsia="zh-CN"/>
        </w:rPr>
        <w:t>3、处方查询，查看实时处方数据、处方状态、配送状态等。</w:t>
      </w:r>
    </w:p>
    <w:p w14:paraId="492056AA">
      <w:pPr>
        <w:spacing w:line="360" w:lineRule="auto"/>
        <w:ind w:firstLine="480" w:firstLineChars="200"/>
        <w:rPr>
          <w:rFonts w:hint="eastAsia"/>
          <w:sz w:val="24"/>
          <w:szCs w:val="24"/>
          <w:lang w:eastAsia="zh-CN"/>
        </w:rPr>
      </w:pPr>
      <w:r>
        <w:rPr>
          <w:rFonts w:hint="eastAsia"/>
          <w:sz w:val="24"/>
          <w:szCs w:val="24"/>
          <w:lang w:eastAsia="zh-CN"/>
        </w:rPr>
        <w:t>4、快递面单打印，对接快递公司，根据患者提供的信息打印快递面单，自动获取快递单号等。</w:t>
      </w:r>
    </w:p>
    <w:p w14:paraId="465F5DE3">
      <w:pPr>
        <w:spacing w:line="360" w:lineRule="auto"/>
        <w:ind w:firstLine="480" w:firstLineChars="200"/>
        <w:rPr>
          <w:rFonts w:hint="eastAsia"/>
          <w:sz w:val="24"/>
          <w:szCs w:val="24"/>
          <w:lang w:eastAsia="zh-CN"/>
        </w:rPr>
      </w:pPr>
      <w:r>
        <w:rPr>
          <w:rFonts w:hint="eastAsia"/>
          <w:sz w:val="24"/>
          <w:szCs w:val="24"/>
          <w:lang w:eastAsia="zh-CN"/>
        </w:rPr>
        <w:t>5、用药指导打印，包含用法用量、注意事项，发货的时候需要打包入箱。</w:t>
      </w:r>
    </w:p>
    <w:p w14:paraId="2F33E4DD">
      <w:pPr>
        <w:spacing w:line="360" w:lineRule="auto"/>
        <w:ind w:firstLine="480" w:firstLineChars="200"/>
        <w:rPr>
          <w:rFonts w:hint="eastAsia"/>
          <w:sz w:val="24"/>
          <w:szCs w:val="24"/>
          <w:lang w:eastAsia="zh-CN"/>
        </w:rPr>
      </w:pPr>
      <w:r>
        <w:rPr>
          <w:rFonts w:hint="eastAsia"/>
          <w:sz w:val="24"/>
          <w:szCs w:val="24"/>
          <w:lang w:eastAsia="zh-CN"/>
        </w:rPr>
        <w:t>6、配送管理服务，将处方调剂及配送信息反馈给医院程序。</w:t>
      </w:r>
    </w:p>
    <w:p w14:paraId="1106D92B">
      <w:pPr>
        <w:spacing w:line="360" w:lineRule="auto"/>
        <w:ind w:firstLine="480" w:firstLineChars="200"/>
        <w:rPr>
          <w:rFonts w:hint="eastAsia"/>
          <w:sz w:val="24"/>
          <w:szCs w:val="24"/>
          <w:lang w:eastAsia="zh-CN"/>
        </w:rPr>
      </w:pPr>
      <w:r>
        <w:rPr>
          <w:rFonts w:hint="eastAsia"/>
          <w:sz w:val="24"/>
          <w:szCs w:val="24"/>
          <w:lang w:eastAsia="zh-CN"/>
        </w:rPr>
        <w:t>7、患者隐私信息脱敏处理，显示打码，导出权限控制。</w:t>
      </w:r>
    </w:p>
    <w:p w14:paraId="753BABA6">
      <w:pPr>
        <w:spacing w:line="360" w:lineRule="auto"/>
        <w:ind w:firstLine="480" w:firstLineChars="200"/>
        <w:rPr>
          <w:rFonts w:hint="eastAsia"/>
          <w:sz w:val="24"/>
          <w:szCs w:val="24"/>
          <w:lang w:eastAsia="zh-CN"/>
        </w:rPr>
      </w:pPr>
      <w:r>
        <w:rPr>
          <w:rFonts w:hint="eastAsia"/>
          <w:sz w:val="24"/>
          <w:szCs w:val="24"/>
          <w:lang w:eastAsia="zh-CN"/>
        </w:rPr>
        <w:t>8、需提供完成该项目必要配药人员，人员必须经专业培训。人员资质、上岗要求应符合医院要求，符合项目要求。</w:t>
      </w:r>
    </w:p>
    <w:p w14:paraId="376C62B9">
      <w:pPr>
        <w:spacing w:line="360" w:lineRule="auto"/>
        <w:ind w:firstLine="482" w:firstLineChars="200"/>
        <w:rPr>
          <w:rFonts w:hint="eastAsia"/>
          <w:b/>
          <w:sz w:val="24"/>
          <w:szCs w:val="24"/>
          <w:lang w:eastAsia="zh-CN"/>
        </w:rPr>
      </w:pPr>
      <w:r>
        <w:rPr>
          <w:rFonts w:hint="eastAsia"/>
          <w:b/>
          <w:sz w:val="24"/>
          <w:szCs w:val="24"/>
          <w:lang w:eastAsia="zh-CN"/>
        </w:rPr>
        <w:t>二、需求名称：病房调剂-片剂分包机</w:t>
      </w:r>
    </w:p>
    <w:p w14:paraId="58E8E9C9">
      <w:pPr>
        <w:spacing w:line="360" w:lineRule="auto"/>
        <w:ind w:firstLine="480" w:firstLineChars="200"/>
        <w:rPr>
          <w:rFonts w:hint="eastAsia"/>
          <w:bCs/>
          <w:sz w:val="24"/>
          <w:szCs w:val="24"/>
          <w:lang w:eastAsia="zh-CN"/>
        </w:rPr>
      </w:pPr>
      <w:r>
        <w:rPr>
          <w:rFonts w:hint="eastAsia"/>
          <w:color w:val="000000"/>
          <w:sz w:val="24"/>
          <w:szCs w:val="24"/>
          <w:lang w:eastAsia="zh-CN"/>
        </w:rPr>
        <w:t>1、口服药品单剂量摆药机、核对系统及配套办公设备设施，</w:t>
      </w:r>
      <w:r>
        <w:rPr>
          <w:rFonts w:hint="eastAsia"/>
          <w:bCs/>
          <w:sz w:val="24"/>
          <w:szCs w:val="24"/>
          <w:lang w:eastAsia="zh-CN"/>
        </w:rPr>
        <w:t>智慧药品物流（SPD）延伸服务项目提供驻场服务人数满足智慧药品物流运行工作量的实际需求。</w:t>
      </w:r>
    </w:p>
    <w:p w14:paraId="3356D728">
      <w:pPr>
        <w:spacing w:line="360" w:lineRule="auto"/>
        <w:ind w:firstLine="480" w:firstLineChars="200"/>
        <w:rPr>
          <w:rFonts w:hint="eastAsia"/>
          <w:sz w:val="24"/>
          <w:szCs w:val="24"/>
          <w:lang w:eastAsia="zh-CN"/>
        </w:rPr>
      </w:pPr>
      <w:r>
        <w:rPr>
          <w:rFonts w:hint="eastAsia"/>
          <w:sz w:val="24"/>
          <w:szCs w:val="24"/>
          <w:lang w:eastAsia="zh-CN"/>
        </w:rPr>
        <w:t>2、内容如下：</w:t>
      </w:r>
    </w:p>
    <w:p w14:paraId="0C9F5BF5">
      <w:pPr>
        <w:spacing w:line="360" w:lineRule="auto"/>
        <w:ind w:firstLine="480" w:firstLineChars="200"/>
        <w:rPr>
          <w:rFonts w:hint="eastAsia"/>
          <w:sz w:val="24"/>
          <w:szCs w:val="24"/>
          <w:lang w:eastAsia="zh-CN"/>
        </w:rPr>
      </w:pPr>
      <w:r>
        <w:rPr>
          <w:rFonts w:hint="eastAsia"/>
          <w:sz w:val="24"/>
          <w:szCs w:val="24"/>
          <w:lang w:eastAsia="zh-CN"/>
        </w:rPr>
        <w:t>随着我院业务的不断发展，病房调剂中心的药品分包工作逐渐增大，药品的管理精细化，人工操作目前逐渐难以支撑我院病房需求。根据市场调研，药品片剂分包机技术已趋于成熟，现申请病房调剂配备分包机、点数机、剥药机、万能药盒、半片药盒、切片器及相关软件、半片药品辅助添加系统等。</w:t>
      </w:r>
    </w:p>
    <w:p w14:paraId="0755D37F">
      <w:pPr>
        <w:spacing w:line="360" w:lineRule="auto"/>
        <w:ind w:firstLine="480" w:firstLineChars="200"/>
        <w:rPr>
          <w:rFonts w:hint="eastAsia"/>
          <w:sz w:val="24"/>
          <w:szCs w:val="24"/>
          <w:lang w:eastAsia="zh-CN"/>
        </w:rPr>
      </w:pPr>
      <w:r>
        <w:rPr>
          <w:rFonts w:hint="eastAsia"/>
          <w:sz w:val="24"/>
          <w:szCs w:val="24"/>
          <w:lang w:eastAsia="zh-CN"/>
        </w:rPr>
        <w:t>3、具体功能需包括但不限于以下内容：</w:t>
      </w:r>
    </w:p>
    <w:p w14:paraId="40C47FD8">
      <w:pPr>
        <w:spacing w:line="360" w:lineRule="auto"/>
        <w:ind w:firstLine="480" w:firstLineChars="200"/>
        <w:rPr>
          <w:rFonts w:hint="eastAsia"/>
          <w:sz w:val="24"/>
          <w:szCs w:val="24"/>
          <w:lang w:eastAsia="zh-CN"/>
        </w:rPr>
      </w:pPr>
      <w:r>
        <w:rPr>
          <w:rFonts w:hint="eastAsia"/>
          <w:sz w:val="24"/>
          <w:szCs w:val="24"/>
          <w:lang w:eastAsia="zh-CN"/>
        </w:rPr>
        <w:t>3.1单机可装储的口服药品种数（不含非机储药）≥400种，配备所提供机型可储存最大数量的智能药盒。</w:t>
      </w:r>
    </w:p>
    <w:p w14:paraId="76E4949C">
      <w:pPr>
        <w:spacing w:line="360" w:lineRule="auto"/>
        <w:ind w:firstLine="480" w:firstLineChars="200"/>
        <w:rPr>
          <w:rFonts w:hint="eastAsia"/>
          <w:sz w:val="24"/>
          <w:szCs w:val="24"/>
          <w:lang w:eastAsia="zh-CN"/>
        </w:rPr>
      </w:pPr>
      <w:r>
        <w:rPr>
          <w:rFonts w:hint="eastAsia"/>
          <w:sz w:val="24"/>
          <w:szCs w:val="24"/>
          <w:lang w:eastAsia="zh-CN"/>
        </w:rPr>
        <w:t>3.2具有外摆药槽用来处理非机储的药品如半片药或异性药物等手工外摆药。每一个外摆药槽单层的格子数量≥64格。</w:t>
      </w:r>
    </w:p>
    <w:p w14:paraId="7F3E6049">
      <w:pPr>
        <w:spacing w:line="360" w:lineRule="auto"/>
        <w:ind w:firstLine="480" w:firstLineChars="200"/>
        <w:rPr>
          <w:rFonts w:hint="eastAsia"/>
          <w:sz w:val="24"/>
          <w:szCs w:val="24"/>
          <w:lang w:eastAsia="zh-CN"/>
        </w:rPr>
      </w:pPr>
      <w:r>
        <w:rPr>
          <w:rFonts w:hint="eastAsia"/>
          <w:sz w:val="24"/>
          <w:szCs w:val="24"/>
          <w:lang w:eastAsia="zh-CN"/>
        </w:rPr>
        <w:t>3.3最大分包速度（含打印信息）≥60包/分钟，平均分包速度（含打印信息）≥50包/分。</w:t>
      </w:r>
    </w:p>
    <w:p w14:paraId="7F126DC4">
      <w:pPr>
        <w:spacing w:line="360" w:lineRule="auto"/>
        <w:ind w:firstLine="480" w:firstLineChars="200"/>
        <w:rPr>
          <w:rFonts w:hint="eastAsia"/>
          <w:sz w:val="24"/>
          <w:szCs w:val="24"/>
          <w:lang w:eastAsia="zh-CN"/>
        </w:rPr>
      </w:pPr>
      <w:r>
        <w:rPr>
          <w:rFonts w:hint="eastAsia"/>
          <w:sz w:val="24"/>
          <w:szCs w:val="24"/>
          <w:lang w:eastAsia="zh-CN"/>
        </w:rPr>
        <w:t>3.4全中文操作系统，支持一维条码和二维条码的识别系统。</w:t>
      </w:r>
    </w:p>
    <w:p w14:paraId="14E9B458">
      <w:pPr>
        <w:spacing w:line="360" w:lineRule="auto"/>
        <w:ind w:firstLine="480" w:firstLineChars="200"/>
        <w:rPr>
          <w:rFonts w:hint="eastAsia"/>
          <w:sz w:val="24"/>
          <w:szCs w:val="24"/>
          <w:lang w:eastAsia="zh-CN"/>
        </w:rPr>
      </w:pPr>
      <w:r>
        <w:rPr>
          <w:rFonts w:hint="eastAsia"/>
          <w:sz w:val="24"/>
          <w:szCs w:val="24"/>
          <w:lang w:eastAsia="zh-CN"/>
        </w:rPr>
        <w:t>3.5为医院量身定制与HIS系统的无缝连接，实时接收HIS传过来的医嘱信息，提供随机免费的接口升级服务。</w:t>
      </w:r>
    </w:p>
    <w:p w14:paraId="062B3C72">
      <w:pPr>
        <w:spacing w:line="360" w:lineRule="auto"/>
        <w:ind w:firstLine="480" w:firstLineChars="200"/>
        <w:rPr>
          <w:rFonts w:hint="eastAsia"/>
          <w:sz w:val="24"/>
          <w:szCs w:val="24"/>
          <w:lang w:eastAsia="zh-CN"/>
        </w:rPr>
      </w:pPr>
      <w:r>
        <w:rPr>
          <w:rFonts w:hint="eastAsia"/>
          <w:sz w:val="24"/>
          <w:szCs w:val="24"/>
          <w:lang w:eastAsia="zh-CN"/>
        </w:rPr>
        <w:t>3.6机型的结构设计为整体抽拉柜式结构或整体抽屉式结构。</w:t>
      </w:r>
    </w:p>
    <w:p w14:paraId="28877FE3">
      <w:pPr>
        <w:spacing w:line="360" w:lineRule="auto"/>
        <w:ind w:firstLine="480" w:firstLineChars="200"/>
        <w:rPr>
          <w:rFonts w:hint="eastAsia"/>
          <w:sz w:val="24"/>
          <w:szCs w:val="24"/>
          <w:lang w:eastAsia="zh-CN"/>
        </w:rPr>
      </w:pPr>
      <w:r>
        <w:rPr>
          <w:rFonts w:hint="eastAsia"/>
          <w:sz w:val="24"/>
          <w:szCs w:val="24"/>
          <w:lang w:eastAsia="zh-CN"/>
        </w:rPr>
        <w:t>3.7储药部用于放置药盒的立式抽拉柜（或抽屉）数量≥4个。</w:t>
      </w:r>
    </w:p>
    <w:p w14:paraId="4DD759E4">
      <w:pPr>
        <w:spacing w:line="360" w:lineRule="auto"/>
        <w:ind w:firstLine="480" w:firstLineChars="200"/>
        <w:rPr>
          <w:rFonts w:hint="eastAsia"/>
          <w:sz w:val="24"/>
          <w:szCs w:val="24"/>
          <w:lang w:eastAsia="zh-CN"/>
        </w:rPr>
      </w:pPr>
      <w:r>
        <w:rPr>
          <w:rFonts w:hint="eastAsia"/>
          <w:sz w:val="24"/>
          <w:szCs w:val="24"/>
          <w:lang w:eastAsia="zh-CN"/>
        </w:rPr>
        <w:t>3.8储药部可视性强，打开任意一个抽拉柜（或抽屉）可直接观察到的该抽拉柜（或抽屉）中药盒数量≥100个。</w:t>
      </w:r>
    </w:p>
    <w:p w14:paraId="2C111C4E">
      <w:pPr>
        <w:spacing w:line="360" w:lineRule="auto"/>
        <w:ind w:firstLine="480" w:firstLineChars="200"/>
        <w:rPr>
          <w:rFonts w:hint="eastAsia"/>
          <w:sz w:val="24"/>
          <w:szCs w:val="24"/>
          <w:lang w:eastAsia="zh-CN"/>
        </w:rPr>
      </w:pPr>
      <w:r>
        <w:rPr>
          <w:rFonts w:hint="eastAsia"/>
          <w:sz w:val="24"/>
          <w:szCs w:val="24"/>
          <w:lang w:eastAsia="zh-CN"/>
        </w:rPr>
        <w:t>3.9每个抽拉柜（或抽屉）柜门顶部均装有报警指示灯，当出现药盒缺药时候，自动以指示灯提示药盒所在柜门的位置。</w:t>
      </w:r>
    </w:p>
    <w:p w14:paraId="63F8207B">
      <w:pPr>
        <w:spacing w:line="360" w:lineRule="auto"/>
        <w:ind w:firstLine="480" w:firstLineChars="200"/>
        <w:rPr>
          <w:rFonts w:hint="eastAsia"/>
          <w:sz w:val="24"/>
          <w:szCs w:val="24"/>
          <w:lang w:eastAsia="zh-CN"/>
        </w:rPr>
      </w:pPr>
      <w:r>
        <w:rPr>
          <w:rFonts w:hint="eastAsia"/>
          <w:sz w:val="24"/>
          <w:szCs w:val="24"/>
          <w:lang w:eastAsia="zh-CN"/>
        </w:rPr>
        <w:t>3.10机型内的所有药盒必须全部容纳在抽拉柜或抽屉中。</w:t>
      </w:r>
    </w:p>
    <w:p w14:paraId="54E093D1">
      <w:pPr>
        <w:spacing w:line="360" w:lineRule="auto"/>
        <w:ind w:firstLine="480" w:firstLineChars="200"/>
        <w:rPr>
          <w:rFonts w:hint="eastAsia"/>
          <w:sz w:val="24"/>
          <w:szCs w:val="24"/>
          <w:lang w:eastAsia="zh-CN"/>
        </w:rPr>
      </w:pPr>
      <w:r>
        <w:rPr>
          <w:rFonts w:hint="eastAsia"/>
          <w:sz w:val="24"/>
          <w:szCs w:val="24"/>
          <w:lang w:eastAsia="zh-CN"/>
        </w:rPr>
        <w:t>3.11全机配备智能药盒≥400个，每个药盒必须能够各自独立调节容积大小。</w:t>
      </w:r>
    </w:p>
    <w:p w14:paraId="5460EEBF">
      <w:pPr>
        <w:spacing w:line="360" w:lineRule="auto"/>
        <w:ind w:firstLine="480" w:firstLineChars="200"/>
        <w:rPr>
          <w:rFonts w:hint="eastAsia"/>
          <w:sz w:val="24"/>
          <w:szCs w:val="24"/>
          <w:lang w:eastAsia="zh-CN"/>
        </w:rPr>
      </w:pPr>
      <w:r>
        <w:rPr>
          <w:rFonts w:hint="eastAsia"/>
          <w:sz w:val="24"/>
          <w:szCs w:val="24"/>
          <w:lang w:eastAsia="zh-CN"/>
        </w:rPr>
        <w:t>3.12药盒盖子上具有专门存储药品药样的空间，透过盖子外侧透明窗口可观察到药品药样的具体性状。需提供实样或实际应用中的图片加以说明。</w:t>
      </w:r>
    </w:p>
    <w:p w14:paraId="44389357">
      <w:pPr>
        <w:spacing w:line="360" w:lineRule="auto"/>
        <w:ind w:firstLine="480" w:firstLineChars="200"/>
        <w:rPr>
          <w:rFonts w:hint="eastAsia"/>
          <w:sz w:val="24"/>
          <w:szCs w:val="24"/>
          <w:lang w:eastAsia="zh-CN"/>
        </w:rPr>
      </w:pPr>
      <w:r>
        <w:rPr>
          <w:rFonts w:hint="eastAsia"/>
          <w:sz w:val="24"/>
          <w:szCs w:val="24"/>
          <w:lang w:eastAsia="zh-CN"/>
        </w:rPr>
        <w:t>3.13机型的药盒具有级联功能(子母药盒)功能，可参与级联药盒的数量≥10个。</w:t>
      </w:r>
    </w:p>
    <w:p w14:paraId="5D7E418A">
      <w:pPr>
        <w:spacing w:line="360" w:lineRule="auto"/>
        <w:ind w:firstLine="480" w:firstLineChars="200"/>
        <w:rPr>
          <w:rFonts w:hint="eastAsia"/>
          <w:sz w:val="24"/>
          <w:szCs w:val="24"/>
          <w:lang w:eastAsia="zh-CN"/>
        </w:rPr>
      </w:pPr>
      <w:r>
        <w:rPr>
          <w:rFonts w:hint="eastAsia"/>
          <w:sz w:val="24"/>
          <w:szCs w:val="24"/>
          <w:lang w:eastAsia="zh-CN"/>
        </w:rPr>
        <w:t>3.14外摆药槽上指示加药位置的LED指示灯，一次性点亮的LED指示灯个数≥64个/次。</w:t>
      </w:r>
    </w:p>
    <w:p w14:paraId="58EE8F18">
      <w:pPr>
        <w:spacing w:line="360" w:lineRule="auto"/>
        <w:ind w:firstLine="480" w:firstLineChars="200"/>
        <w:rPr>
          <w:rFonts w:hint="eastAsia"/>
          <w:sz w:val="24"/>
          <w:szCs w:val="24"/>
          <w:lang w:eastAsia="zh-CN"/>
        </w:rPr>
      </w:pPr>
      <w:r>
        <w:rPr>
          <w:rFonts w:hint="eastAsia"/>
          <w:sz w:val="24"/>
          <w:szCs w:val="24"/>
          <w:lang w:eastAsia="zh-CN"/>
        </w:rPr>
        <w:t>3.15分包过程中有实时自动查错功能。当分包机监测到分包错误后，必须能在分包错误当前袋或之后的药袋上的整个药袋可打印面积上打印醒目的标识提示。</w:t>
      </w:r>
    </w:p>
    <w:p w14:paraId="76E15D0E">
      <w:pPr>
        <w:spacing w:line="360" w:lineRule="auto"/>
        <w:ind w:firstLine="480" w:firstLineChars="200"/>
        <w:rPr>
          <w:rFonts w:hint="eastAsia"/>
          <w:sz w:val="24"/>
          <w:szCs w:val="24"/>
          <w:lang w:eastAsia="zh-CN"/>
        </w:rPr>
      </w:pPr>
      <w:r>
        <w:rPr>
          <w:rFonts w:hint="eastAsia"/>
          <w:sz w:val="24"/>
          <w:szCs w:val="24"/>
          <w:lang w:eastAsia="zh-CN"/>
        </w:rPr>
        <w:t>3.16分包过程中有实时自动纠错功能。分包机能够在出现错误后的下一袋，立即自动对错误的分包袋进行重新包装。</w:t>
      </w:r>
    </w:p>
    <w:p w14:paraId="68F35386">
      <w:pPr>
        <w:spacing w:line="360" w:lineRule="auto"/>
        <w:ind w:firstLine="480" w:firstLineChars="200"/>
        <w:rPr>
          <w:rFonts w:hint="eastAsia"/>
          <w:sz w:val="24"/>
          <w:szCs w:val="24"/>
          <w:lang w:eastAsia="zh-CN"/>
        </w:rPr>
      </w:pPr>
      <w:r>
        <w:rPr>
          <w:rFonts w:hint="eastAsia"/>
          <w:sz w:val="24"/>
          <w:szCs w:val="24"/>
          <w:lang w:eastAsia="zh-CN"/>
        </w:rPr>
        <w:t>3.17在自动裁切药袋的功能下，病区与病区之间不得出现空袋。</w:t>
      </w:r>
    </w:p>
    <w:p w14:paraId="333F7240">
      <w:pPr>
        <w:spacing w:line="360" w:lineRule="auto"/>
        <w:ind w:firstLine="480" w:firstLineChars="200"/>
        <w:rPr>
          <w:rFonts w:hint="eastAsia"/>
          <w:sz w:val="24"/>
          <w:szCs w:val="24"/>
          <w:lang w:eastAsia="zh-CN"/>
        </w:rPr>
      </w:pPr>
      <w:r>
        <w:rPr>
          <w:rFonts w:hint="eastAsia"/>
          <w:sz w:val="24"/>
          <w:szCs w:val="24"/>
          <w:lang w:eastAsia="zh-CN"/>
        </w:rPr>
        <w:t>3.18能实现图文混排，打印任意的文字，支持在同一个药包袋上打印患者信息（患者姓名、性别、年龄、病区、病房、病床、患者ID）、服药信息（服药日期和时间）、一维条形码、二维条形码、药品信息（品名、数量、规格、厂家、单位、效期、批号等）、医师的嘱托、药品种数、总数量、医院徽标等信息。</w:t>
      </w:r>
    </w:p>
    <w:p w14:paraId="50477EB1">
      <w:pPr>
        <w:spacing w:line="360" w:lineRule="auto"/>
        <w:ind w:firstLine="480" w:firstLineChars="200"/>
        <w:rPr>
          <w:rFonts w:hint="eastAsia"/>
          <w:sz w:val="24"/>
          <w:szCs w:val="24"/>
          <w:lang w:eastAsia="zh-CN"/>
        </w:rPr>
      </w:pPr>
      <w:r>
        <w:rPr>
          <w:rFonts w:hint="eastAsia"/>
          <w:sz w:val="24"/>
          <w:szCs w:val="24"/>
          <w:lang w:eastAsia="zh-CN"/>
        </w:rPr>
        <w:t>3.19需提供完成该项目必要物流人员，人员必须经专业培训。人员资质、上岗要求应符合医院要求，符合项目要求。</w:t>
      </w:r>
    </w:p>
    <w:p w14:paraId="6D5391D0">
      <w:pPr>
        <w:spacing w:line="360" w:lineRule="auto"/>
        <w:ind w:firstLine="480" w:firstLineChars="200"/>
        <w:rPr>
          <w:rFonts w:hint="eastAsia"/>
          <w:sz w:val="24"/>
          <w:szCs w:val="24"/>
          <w:lang w:eastAsia="zh-CN"/>
        </w:rPr>
      </w:pPr>
      <w:r>
        <w:rPr>
          <w:rFonts w:hint="eastAsia"/>
          <w:sz w:val="24"/>
          <w:szCs w:val="24"/>
          <w:lang w:eastAsia="zh-CN"/>
        </w:rPr>
        <w:t>3.20片剂分包机及物流延伸所需配套设备设施，包括但不限于密封盒、储药柜、物流储药箱、推车、平车等。</w:t>
      </w:r>
    </w:p>
    <w:p w14:paraId="2FF789A7">
      <w:pPr>
        <w:spacing w:line="360" w:lineRule="auto"/>
        <w:ind w:firstLine="482" w:firstLineChars="200"/>
        <w:rPr>
          <w:rFonts w:hint="eastAsia"/>
          <w:b/>
          <w:sz w:val="24"/>
          <w:szCs w:val="24"/>
          <w:lang w:eastAsia="zh-CN"/>
        </w:rPr>
      </w:pPr>
      <w:r>
        <w:rPr>
          <w:rFonts w:hint="eastAsia"/>
          <w:b/>
          <w:sz w:val="24"/>
          <w:szCs w:val="24"/>
          <w:lang w:eastAsia="zh-CN"/>
        </w:rPr>
        <w:t>三、需求名称：合理用药监控系统-住院模块</w:t>
      </w:r>
    </w:p>
    <w:p w14:paraId="57C4D3C6">
      <w:pPr>
        <w:spacing w:line="360" w:lineRule="auto"/>
        <w:ind w:firstLine="482" w:firstLineChars="200"/>
        <w:rPr>
          <w:rFonts w:hint="eastAsia"/>
          <w:b/>
          <w:bCs/>
          <w:sz w:val="24"/>
          <w:szCs w:val="24"/>
          <w:lang w:eastAsia="zh-CN"/>
        </w:rPr>
      </w:pPr>
      <w:r>
        <w:rPr>
          <w:rFonts w:hint="eastAsia"/>
          <w:b/>
          <w:bCs/>
          <w:sz w:val="24"/>
          <w:szCs w:val="24"/>
          <w:lang w:eastAsia="zh-CN"/>
        </w:rPr>
        <w:t>（一）住院医嘱审核</w:t>
      </w:r>
    </w:p>
    <w:p w14:paraId="36930543">
      <w:pPr>
        <w:spacing w:line="360" w:lineRule="auto"/>
        <w:ind w:firstLine="480" w:firstLineChars="200"/>
        <w:rPr>
          <w:rFonts w:hint="eastAsia"/>
          <w:sz w:val="24"/>
          <w:szCs w:val="24"/>
          <w:lang w:eastAsia="zh-CN"/>
        </w:rPr>
      </w:pPr>
      <w:r>
        <w:rPr>
          <w:rFonts w:hint="eastAsia"/>
          <w:sz w:val="24"/>
          <w:szCs w:val="24"/>
          <w:lang w:eastAsia="zh-CN"/>
        </w:rPr>
        <w:t>医生开具医嘱后，如系统审核不合理，则需由药师审核是否通过，如审核通过，则医生可继续开具医嘱或进行签章，如系统审核不合理，会拦截医生医嘱不允许通过。医生可选择自行修改或将问题医嘱发给药师审核。药师在线接受医嘱后对医嘱进行审核，并将审核结果反馈给医生。如审核通过，则医生可开出医嘱，如药师审核不通过，医生可根据药师建议修改医嘱重新提交，如果药师审核后拒绝发药，则医生必须修改医嘱。主要功能包括：</w:t>
      </w:r>
    </w:p>
    <w:p w14:paraId="35AE5B91">
      <w:pPr>
        <w:spacing w:line="360" w:lineRule="auto"/>
        <w:ind w:firstLine="480" w:firstLineChars="200"/>
        <w:rPr>
          <w:rFonts w:hint="eastAsia"/>
          <w:sz w:val="24"/>
          <w:szCs w:val="24"/>
          <w:lang w:eastAsia="zh-CN"/>
        </w:rPr>
      </w:pPr>
      <w:r>
        <w:rPr>
          <w:rFonts w:hint="eastAsia"/>
          <w:sz w:val="24"/>
          <w:szCs w:val="24"/>
          <w:lang w:eastAsia="zh-CN"/>
        </w:rPr>
        <w:t>1、医嘱审核。系统支持按医院配置规则对医生开具的医嘱进行审核，并对医嘱中存在不合理的内容进行警示，包括长期医嘱、临时医嘱和出院带药医嘱。审核时会将医生本次新开医嘱与患者当天使用的长期医嘱合并审核，关注新开医嘱与当天使用的长期医嘱之间是否存在联合用药不适宜问题，以及当天使用的长期医嘱是否由于患者诊断等内容发送变化产生新的不合理问题。</w:t>
      </w:r>
    </w:p>
    <w:p w14:paraId="55186E1F">
      <w:pPr>
        <w:spacing w:line="360" w:lineRule="auto"/>
        <w:ind w:firstLine="480" w:firstLineChars="200"/>
        <w:rPr>
          <w:rFonts w:hint="eastAsia"/>
          <w:sz w:val="24"/>
          <w:szCs w:val="24"/>
          <w:lang w:eastAsia="zh-CN"/>
        </w:rPr>
      </w:pPr>
      <w:r>
        <w:rPr>
          <w:rFonts w:hint="eastAsia"/>
          <w:sz w:val="24"/>
          <w:szCs w:val="24"/>
          <w:lang w:eastAsia="zh-CN"/>
        </w:rPr>
        <w:t>2、审核结果分级。系统审核不适宜结果分为提示、警告、强制三个级别，提示级别医生可以修改或直接开出医嘱，警告级别需要发送给药师审核，强制不适宜医生必须修改医嘱。</w:t>
      </w:r>
    </w:p>
    <w:p w14:paraId="2BAE1422">
      <w:pPr>
        <w:spacing w:line="360" w:lineRule="auto"/>
        <w:ind w:firstLine="480" w:firstLineChars="200"/>
        <w:rPr>
          <w:rFonts w:hint="eastAsia"/>
          <w:sz w:val="24"/>
          <w:szCs w:val="24"/>
          <w:lang w:eastAsia="zh-CN"/>
        </w:rPr>
      </w:pPr>
      <w:r>
        <w:rPr>
          <w:rFonts w:hint="eastAsia"/>
          <w:sz w:val="24"/>
          <w:szCs w:val="24"/>
          <w:lang w:eastAsia="zh-CN"/>
        </w:rPr>
        <w:t>3、适应症审核。系统支持审核药品是否符合患者临床诊断。支持科室、诊断、性别、年龄、哺乳期、妊娠期、肝肾功能等条件审核。系统支持非诊断不参与审核。可以从临床诊断中识别妊娠状态和妊娠终止状态。</w:t>
      </w:r>
    </w:p>
    <w:p w14:paraId="00B6AA23">
      <w:pPr>
        <w:spacing w:line="360" w:lineRule="auto"/>
        <w:ind w:firstLine="480" w:firstLineChars="200"/>
        <w:rPr>
          <w:rFonts w:hint="eastAsia"/>
          <w:sz w:val="24"/>
          <w:szCs w:val="24"/>
          <w:lang w:eastAsia="zh-CN"/>
        </w:rPr>
      </w:pPr>
      <w:r>
        <w:rPr>
          <w:rFonts w:hint="eastAsia"/>
          <w:sz w:val="24"/>
          <w:szCs w:val="24"/>
          <w:lang w:eastAsia="zh-CN"/>
        </w:rPr>
        <w:t>4、遴选人群审核。系统支持审核药品对于特定性别、年龄、妊娠期、哺乳期、肝肾功能、体重、体表面积的患者是否存在禁忌和慎用情况。</w:t>
      </w:r>
    </w:p>
    <w:p w14:paraId="27E1E9AF">
      <w:pPr>
        <w:spacing w:line="360" w:lineRule="auto"/>
        <w:ind w:firstLine="480" w:firstLineChars="200"/>
        <w:rPr>
          <w:rFonts w:hint="eastAsia"/>
          <w:sz w:val="24"/>
          <w:szCs w:val="24"/>
          <w:lang w:eastAsia="zh-CN"/>
        </w:rPr>
      </w:pPr>
      <w:r>
        <w:rPr>
          <w:rFonts w:hint="eastAsia"/>
          <w:sz w:val="24"/>
          <w:szCs w:val="24"/>
          <w:lang w:eastAsia="zh-CN"/>
        </w:rPr>
        <w:t>5、禁忌症审核。系统支持审核药品对于某些疾病的患者是否存在禁忌。支持按科室、诊断、性别、年龄、哺乳期、妊娠期、肝肾功能、体重等条件审核。中成药可根据成分审核禁忌症。</w:t>
      </w:r>
    </w:p>
    <w:p w14:paraId="5DD937C6">
      <w:pPr>
        <w:spacing w:line="360" w:lineRule="auto"/>
        <w:ind w:firstLine="480" w:firstLineChars="200"/>
        <w:rPr>
          <w:rFonts w:hint="eastAsia"/>
          <w:sz w:val="24"/>
          <w:szCs w:val="24"/>
          <w:lang w:eastAsia="zh-CN"/>
        </w:rPr>
      </w:pPr>
      <w:r>
        <w:rPr>
          <w:rFonts w:hint="eastAsia"/>
          <w:sz w:val="24"/>
          <w:szCs w:val="24"/>
          <w:lang w:eastAsia="zh-CN"/>
        </w:rPr>
        <w:t>6、过敏审核。系统支持审核药品过敏审核。药品的过敏包括：药源（药品和成分）、过敏体质患者、其他过敏原（食物、花粉、阳光等）等禁忌和慎用情况。</w:t>
      </w:r>
    </w:p>
    <w:p w14:paraId="2EA1B4B8">
      <w:pPr>
        <w:spacing w:line="360" w:lineRule="auto"/>
        <w:ind w:firstLine="480" w:firstLineChars="200"/>
        <w:rPr>
          <w:rFonts w:hint="eastAsia"/>
          <w:sz w:val="24"/>
          <w:szCs w:val="24"/>
          <w:lang w:eastAsia="zh-CN"/>
        </w:rPr>
      </w:pPr>
      <w:r>
        <w:rPr>
          <w:rFonts w:hint="eastAsia"/>
          <w:sz w:val="24"/>
          <w:szCs w:val="24"/>
          <w:lang w:eastAsia="zh-CN"/>
        </w:rPr>
        <w:t>7、给药途径审核。系统支持根据患者性别、年龄、特殊人群、诊断、体重、体表面积、科室等内容审核药品的给药途径适宜性。</w:t>
      </w:r>
    </w:p>
    <w:p w14:paraId="70FDBEB9">
      <w:pPr>
        <w:spacing w:line="360" w:lineRule="auto"/>
        <w:ind w:firstLine="480" w:firstLineChars="200"/>
        <w:rPr>
          <w:rFonts w:hint="eastAsia"/>
          <w:sz w:val="24"/>
          <w:szCs w:val="24"/>
          <w:lang w:eastAsia="zh-CN"/>
        </w:rPr>
      </w:pPr>
      <w:r>
        <w:rPr>
          <w:rFonts w:hint="eastAsia"/>
          <w:sz w:val="24"/>
          <w:szCs w:val="24"/>
          <w:lang w:eastAsia="zh-CN"/>
        </w:rPr>
        <w:t>8、给药频率/给药间隔审核。系统支持按性别、年龄、特殊人群、体重等内容审核单日用药频次、间隔适宜性。在住院医嘱场景，由于存在临时医嘱补充用药的情况，因此相同的商品药物频次合并审核给药频率。</w:t>
      </w:r>
    </w:p>
    <w:p w14:paraId="1A0D05D2">
      <w:pPr>
        <w:spacing w:line="360" w:lineRule="auto"/>
        <w:ind w:firstLine="480" w:firstLineChars="200"/>
        <w:rPr>
          <w:rFonts w:hint="eastAsia"/>
          <w:sz w:val="24"/>
          <w:szCs w:val="24"/>
          <w:lang w:eastAsia="zh-CN"/>
        </w:rPr>
      </w:pPr>
      <w:r>
        <w:rPr>
          <w:rFonts w:hint="eastAsia"/>
          <w:sz w:val="24"/>
          <w:szCs w:val="24"/>
          <w:lang w:eastAsia="zh-CN"/>
        </w:rPr>
        <w:t>9、单次/单日用药量审核。系统支持按性别、年龄、特殊人群、体重、体表面积、给药途径等内容审核单次/单日用药量。在住院医嘱场景，由于存在临时医嘱补充用药的情况，因此相同的商品药物日用量合并审核单日用量。</w:t>
      </w:r>
    </w:p>
    <w:p w14:paraId="043712B9">
      <w:pPr>
        <w:spacing w:line="360" w:lineRule="auto"/>
        <w:ind w:firstLine="480" w:firstLineChars="200"/>
        <w:rPr>
          <w:rFonts w:hint="eastAsia"/>
          <w:sz w:val="24"/>
          <w:szCs w:val="24"/>
          <w:lang w:eastAsia="zh-CN"/>
        </w:rPr>
      </w:pPr>
      <w:r>
        <w:rPr>
          <w:rFonts w:hint="eastAsia"/>
          <w:sz w:val="24"/>
          <w:szCs w:val="24"/>
          <w:lang w:eastAsia="zh-CN"/>
        </w:rPr>
        <w:t>10、相互作用审核。根据药品的给药途径、作用部位判断两个药品间的相互作用。当药品间为谨慎合用时，不认为存在相互作用。根据药品的给药途径、作用部位、十八反十九畏判断两个药品间的相互作用。</w:t>
      </w:r>
    </w:p>
    <w:p w14:paraId="5CFC9CD5">
      <w:pPr>
        <w:spacing w:line="360" w:lineRule="auto"/>
        <w:ind w:firstLine="480" w:firstLineChars="200"/>
        <w:rPr>
          <w:rFonts w:hint="eastAsia"/>
          <w:sz w:val="24"/>
          <w:szCs w:val="24"/>
          <w:lang w:eastAsia="zh-CN"/>
        </w:rPr>
      </w:pPr>
      <w:r>
        <w:rPr>
          <w:rFonts w:hint="eastAsia"/>
          <w:sz w:val="24"/>
          <w:szCs w:val="24"/>
          <w:lang w:eastAsia="zh-CN"/>
        </w:rPr>
        <w:t>11、重复用药审核。根据药品的给药途径、作用部位、成分及分类判断两个药品间的重复用药。对于成分的重复，支持成分极量限制。在住院医嘱场景，由于存在临时医嘱补充用药的情况，因此相同商品药物不认为是重复用药。</w:t>
      </w:r>
    </w:p>
    <w:p w14:paraId="7F55CF8A">
      <w:pPr>
        <w:spacing w:line="360" w:lineRule="auto"/>
        <w:ind w:firstLine="480" w:firstLineChars="200"/>
        <w:rPr>
          <w:rFonts w:hint="eastAsia"/>
          <w:sz w:val="24"/>
          <w:szCs w:val="24"/>
          <w:lang w:eastAsia="zh-CN"/>
        </w:rPr>
      </w:pPr>
      <w:r>
        <w:rPr>
          <w:rFonts w:hint="eastAsia"/>
          <w:sz w:val="24"/>
          <w:szCs w:val="24"/>
          <w:lang w:eastAsia="zh-CN"/>
        </w:rPr>
        <w:t>12、配伍禁忌审核。医嘱中两个药品溶配使用时，判断药品间是否存在配伍禁忌。</w:t>
      </w:r>
    </w:p>
    <w:p w14:paraId="34C64505">
      <w:pPr>
        <w:spacing w:line="360" w:lineRule="auto"/>
        <w:ind w:firstLine="480" w:firstLineChars="200"/>
        <w:rPr>
          <w:rFonts w:hint="eastAsia"/>
          <w:sz w:val="24"/>
          <w:szCs w:val="24"/>
          <w:lang w:eastAsia="zh-CN"/>
        </w:rPr>
      </w:pPr>
      <w:r>
        <w:rPr>
          <w:rFonts w:hint="eastAsia"/>
          <w:sz w:val="24"/>
          <w:szCs w:val="24"/>
          <w:lang w:eastAsia="zh-CN"/>
        </w:rPr>
        <w:t>13、溶媒适宜性审核。审核溶质与溶媒的配液适宜性。当溶媒浓度正确后，根据溶质的用量和溶媒的用量，判断溶解后的浓度是否符合有效浓度，浓度过高或过低，都认为溶媒用量不适宜。</w:t>
      </w:r>
    </w:p>
    <w:p w14:paraId="5D2C3071">
      <w:pPr>
        <w:spacing w:line="360" w:lineRule="auto"/>
        <w:ind w:firstLine="480" w:firstLineChars="200"/>
        <w:rPr>
          <w:rFonts w:hint="eastAsia"/>
          <w:sz w:val="24"/>
          <w:szCs w:val="24"/>
          <w:lang w:eastAsia="zh-CN"/>
        </w:rPr>
      </w:pPr>
      <w:r>
        <w:rPr>
          <w:rFonts w:hint="eastAsia"/>
          <w:sz w:val="24"/>
          <w:szCs w:val="24"/>
          <w:lang w:eastAsia="zh-CN"/>
        </w:rPr>
        <w:t>14、连续用药审核。用于审核住院患者的药品连续用药的天数限制。</w:t>
      </w:r>
    </w:p>
    <w:p w14:paraId="41D8F2BA">
      <w:pPr>
        <w:spacing w:line="360" w:lineRule="auto"/>
        <w:ind w:firstLine="480" w:firstLineChars="200"/>
        <w:rPr>
          <w:rFonts w:hint="eastAsia"/>
          <w:sz w:val="24"/>
          <w:szCs w:val="24"/>
          <w:lang w:eastAsia="zh-CN"/>
        </w:rPr>
      </w:pPr>
      <w:r>
        <w:rPr>
          <w:rFonts w:hint="eastAsia"/>
          <w:sz w:val="24"/>
          <w:szCs w:val="24"/>
          <w:lang w:eastAsia="zh-CN"/>
        </w:rPr>
        <w:t>15、限制药品不可掰服审核。药品部分剂型，由于制剂的特殊性，无法掰开服用，否则会破坏制剂，影响药效，造成不良反应。系统支持按就诊类型、病区、科室、诊断、患者年龄等条件审核此类药品不能掰开服用。</w:t>
      </w:r>
    </w:p>
    <w:p w14:paraId="0F288A46">
      <w:pPr>
        <w:spacing w:line="360" w:lineRule="auto"/>
        <w:ind w:firstLine="480" w:firstLineChars="200"/>
        <w:rPr>
          <w:rFonts w:hint="eastAsia"/>
          <w:sz w:val="24"/>
          <w:szCs w:val="24"/>
          <w:lang w:eastAsia="zh-CN"/>
        </w:rPr>
      </w:pPr>
      <w:r>
        <w:rPr>
          <w:rFonts w:hint="eastAsia"/>
          <w:sz w:val="24"/>
          <w:szCs w:val="24"/>
          <w:lang w:eastAsia="zh-CN"/>
        </w:rPr>
        <w:t>16、药品使用权限审核。用于管理某些药品的开药权限。系统支持按就诊类别、科室、医生、患者审核药品使用权限。</w:t>
      </w:r>
    </w:p>
    <w:p w14:paraId="2E396515">
      <w:pPr>
        <w:spacing w:line="360" w:lineRule="auto"/>
        <w:ind w:firstLine="480" w:firstLineChars="200"/>
        <w:rPr>
          <w:rFonts w:hint="eastAsia"/>
          <w:sz w:val="24"/>
          <w:szCs w:val="24"/>
          <w:lang w:eastAsia="zh-CN"/>
        </w:rPr>
      </w:pPr>
      <w:r>
        <w:rPr>
          <w:rFonts w:hint="eastAsia"/>
          <w:sz w:val="24"/>
          <w:szCs w:val="24"/>
          <w:lang w:eastAsia="zh-CN"/>
        </w:rPr>
        <w:t>17、抗菌药物使用权限。用于限制医生对抗菌药物的使用权限。系统支持按医生职称和医生管理抗菌药物使用权限。</w:t>
      </w:r>
    </w:p>
    <w:p w14:paraId="0618198C">
      <w:pPr>
        <w:spacing w:line="360" w:lineRule="auto"/>
        <w:ind w:firstLine="480" w:firstLineChars="200"/>
        <w:rPr>
          <w:rFonts w:hint="eastAsia"/>
          <w:sz w:val="24"/>
          <w:szCs w:val="24"/>
          <w:lang w:eastAsia="zh-CN"/>
        </w:rPr>
      </w:pPr>
      <w:r>
        <w:rPr>
          <w:rFonts w:hint="eastAsia"/>
          <w:sz w:val="24"/>
          <w:szCs w:val="24"/>
          <w:lang w:eastAsia="zh-CN"/>
        </w:rPr>
        <w:t>18、毒麻精放药品使用权限。用于限制医生对毒麻精放药品的使用权限。系统支持按医生职称和医生管理毒麻精放药品使用权限。</w:t>
      </w:r>
    </w:p>
    <w:p w14:paraId="68C8C604">
      <w:pPr>
        <w:spacing w:line="360" w:lineRule="auto"/>
        <w:ind w:firstLine="480" w:firstLineChars="200"/>
        <w:rPr>
          <w:rFonts w:hint="eastAsia"/>
          <w:sz w:val="24"/>
          <w:szCs w:val="24"/>
          <w:lang w:eastAsia="zh-CN"/>
        </w:rPr>
      </w:pPr>
      <w:r>
        <w:rPr>
          <w:rFonts w:hint="eastAsia"/>
          <w:sz w:val="24"/>
          <w:szCs w:val="24"/>
          <w:lang w:eastAsia="zh-CN"/>
        </w:rPr>
        <w:t>19、 不合理医嘱发送。针对系统审核不合理医嘱，HIS可根据合理用药系统返回结果不允许医生保存或签章医嘱。如医生需要开出，可填写备注原因发送给药师审核。</w:t>
      </w:r>
    </w:p>
    <w:p w14:paraId="59E47E91">
      <w:pPr>
        <w:spacing w:line="360" w:lineRule="auto"/>
        <w:ind w:firstLine="480" w:firstLineChars="200"/>
        <w:rPr>
          <w:rFonts w:hint="eastAsia"/>
          <w:sz w:val="24"/>
          <w:szCs w:val="24"/>
          <w:lang w:eastAsia="zh-CN"/>
        </w:rPr>
      </w:pPr>
      <w:r>
        <w:rPr>
          <w:rFonts w:hint="eastAsia"/>
          <w:sz w:val="24"/>
          <w:szCs w:val="24"/>
          <w:lang w:eastAsia="zh-CN"/>
        </w:rPr>
        <w:t>20、药师前置审核医嘱。审核药师可切换在岗/离岗状态。如审方药师在岗，可实时接收到医生发送药师审核的医嘱，判断其合理性，并将结果反馈给医生。药师处理结果分为通过、不通过、拒绝、暂不处理。药师审核通过医嘱允许医生开出，药师审核不通过医嘱医生可选择接受药师意见修改医嘱或拒绝药师意见继续开出。如果药师审核拒绝，医生需要修改医嘱重新提交。如药师因特殊情况暂时无法给出审核结果，可选择暂不处理，此时允许医生开出医嘱，后续药师可在历史结果查询再分析并作出处理。</w:t>
      </w:r>
    </w:p>
    <w:p w14:paraId="06F53255">
      <w:pPr>
        <w:spacing w:line="360" w:lineRule="auto"/>
        <w:ind w:firstLine="480" w:firstLineChars="200"/>
        <w:rPr>
          <w:rFonts w:hint="eastAsia"/>
          <w:sz w:val="24"/>
          <w:szCs w:val="24"/>
          <w:lang w:eastAsia="zh-CN"/>
        </w:rPr>
      </w:pPr>
      <w:r>
        <w:rPr>
          <w:rFonts w:hint="eastAsia"/>
          <w:sz w:val="24"/>
          <w:szCs w:val="24"/>
          <w:lang w:eastAsia="zh-CN"/>
        </w:rPr>
        <w:t>21、双签字确认。当系统开启双签字确认功能时，如审核药师不在岗，不合理医嘱需要医生填写使用理由后双签字开出。相关双签字确认记录在系统中留痕供用户回顾。</w:t>
      </w:r>
    </w:p>
    <w:p w14:paraId="5C54A85E">
      <w:pPr>
        <w:spacing w:line="360" w:lineRule="auto"/>
        <w:ind w:firstLine="480" w:firstLineChars="200"/>
        <w:rPr>
          <w:rFonts w:hint="eastAsia"/>
          <w:sz w:val="24"/>
          <w:szCs w:val="24"/>
          <w:lang w:eastAsia="zh-CN"/>
        </w:rPr>
      </w:pPr>
      <w:r>
        <w:rPr>
          <w:rFonts w:hint="eastAsia"/>
          <w:sz w:val="24"/>
          <w:szCs w:val="24"/>
          <w:lang w:eastAsia="zh-CN"/>
        </w:rPr>
        <w:t>22、药师在线/离线。审核药师可切换在岗/离岗状态。如审核药师上线，可实时审核医生发送药师审核的医嘱。如药师处于离线状态，则此时系统判断不合理医嘱也可保存或者签章，系统会自动记录所有操作痕迹。</w:t>
      </w:r>
    </w:p>
    <w:p w14:paraId="21ABE2FD">
      <w:pPr>
        <w:spacing w:line="360" w:lineRule="auto"/>
        <w:ind w:firstLine="480" w:firstLineChars="200"/>
        <w:rPr>
          <w:rFonts w:hint="eastAsia"/>
          <w:sz w:val="24"/>
          <w:szCs w:val="24"/>
          <w:lang w:eastAsia="zh-CN"/>
        </w:rPr>
      </w:pPr>
      <w:r>
        <w:rPr>
          <w:rFonts w:hint="eastAsia"/>
          <w:sz w:val="24"/>
          <w:szCs w:val="24"/>
          <w:lang w:eastAsia="zh-CN"/>
        </w:rPr>
        <w:t>23、医生反馈。医生接受到药师审核结果后，针对审核通过和暂不处理医嘱可直接打印，针对审核不通过医嘱，可选择接受药师意见修改处方或不接受强制开出。如强制开出需填写原因。如果药师审核拒绝，医生需要修改医嘱重新提交。</w:t>
      </w:r>
    </w:p>
    <w:p w14:paraId="3BBBDE28">
      <w:pPr>
        <w:spacing w:line="360" w:lineRule="auto"/>
        <w:ind w:firstLine="480" w:firstLineChars="200"/>
        <w:rPr>
          <w:rFonts w:hint="eastAsia"/>
          <w:sz w:val="24"/>
          <w:szCs w:val="24"/>
          <w:lang w:eastAsia="zh-CN"/>
        </w:rPr>
      </w:pPr>
      <w:r>
        <w:rPr>
          <w:rFonts w:hint="eastAsia"/>
          <w:sz w:val="24"/>
          <w:szCs w:val="24"/>
          <w:lang w:eastAsia="zh-CN"/>
        </w:rPr>
        <w:t>24、线上沟通。医生和药师可通过系统进行线上沟通，快捷反馈各自处理意见。相关处理意见可做成系统配置项供药师和医生快速选择。</w:t>
      </w:r>
    </w:p>
    <w:p w14:paraId="0712CC02">
      <w:pPr>
        <w:spacing w:line="360" w:lineRule="auto"/>
        <w:ind w:firstLine="480" w:firstLineChars="200"/>
        <w:rPr>
          <w:rFonts w:hint="eastAsia"/>
          <w:sz w:val="24"/>
          <w:szCs w:val="24"/>
          <w:lang w:eastAsia="zh-CN"/>
        </w:rPr>
      </w:pPr>
      <w:r>
        <w:rPr>
          <w:rFonts w:hint="eastAsia"/>
          <w:sz w:val="24"/>
          <w:szCs w:val="24"/>
          <w:lang w:eastAsia="zh-CN"/>
        </w:rPr>
        <w:t>25、科室/病区配置。管理员可配置哪些科室/病区参与前置审核。不参与前置审核的科室/病区只进行系统审核。</w:t>
      </w:r>
    </w:p>
    <w:p w14:paraId="2EED1490">
      <w:pPr>
        <w:spacing w:line="360" w:lineRule="auto"/>
        <w:ind w:firstLine="480" w:firstLineChars="200"/>
        <w:rPr>
          <w:rFonts w:hint="eastAsia"/>
          <w:sz w:val="24"/>
          <w:szCs w:val="24"/>
          <w:lang w:eastAsia="zh-CN"/>
        </w:rPr>
      </w:pPr>
      <w:r>
        <w:rPr>
          <w:rFonts w:hint="eastAsia"/>
          <w:sz w:val="24"/>
          <w:szCs w:val="24"/>
          <w:lang w:eastAsia="zh-CN"/>
        </w:rPr>
        <w:t>26、审核药师配置。系统支持配置药师审核科室/病区范围。如多名药师负责同一科室/病区，则系统会自动分配给闲时药师审核医嘱。一名药师可负责多个科室/病区，一个科室/病区也可由多名药师负责。</w:t>
      </w:r>
    </w:p>
    <w:p w14:paraId="4AEF79C9">
      <w:pPr>
        <w:spacing w:line="360" w:lineRule="auto"/>
        <w:ind w:firstLine="480" w:firstLineChars="200"/>
        <w:rPr>
          <w:rFonts w:hint="eastAsia"/>
          <w:sz w:val="24"/>
          <w:szCs w:val="24"/>
          <w:lang w:eastAsia="zh-CN"/>
        </w:rPr>
      </w:pPr>
      <w:r>
        <w:rPr>
          <w:rFonts w:hint="eastAsia"/>
          <w:sz w:val="24"/>
          <w:szCs w:val="24"/>
          <w:lang w:eastAsia="zh-CN"/>
        </w:rPr>
        <w:t>27、审核超时配置。如药师审核超时，系统自动反馈给医生审核超时，医生可保存或签章医嘱。系统会自动记录超时状态。超时时间可根据医院业务自定义配置。医嘱发送药师审核后，可根据配置在医生端实时显示本次审核超时倒计时，从而减轻医生在本次审核过程中的烦躁和焦虑。</w:t>
      </w:r>
    </w:p>
    <w:p w14:paraId="3EFDEBF6">
      <w:pPr>
        <w:spacing w:line="360" w:lineRule="auto"/>
        <w:ind w:firstLine="480" w:firstLineChars="200"/>
        <w:rPr>
          <w:rFonts w:hint="eastAsia"/>
          <w:sz w:val="24"/>
          <w:szCs w:val="24"/>
          <w:lang w:eastAsia="zh-CN"/>
        </w:rPr>
      </w:pPr>
      <w:r>
        <w:rPr>
          <w:rFonts w:hint="eastAsia"/>
          <w:sz w:val="24"/>
          <w:szCs w:val="24"/>
          <w:lang w:eastAsia="zh-CN"/>
        </w:rPr>
        <w:t>28、审核方案。系统支持对药品及其审核项进行审核配置。例如可选出某些外用药不审核用量。</w:t>
      </w:r>
    </w:p>
    <w:p w14:paraId="3FAE5E4F">
      <w:pPr>
        <w:spacing w:line="360" w:lineRule="auto"/>
        <w:ind w:firstLine="480" w:firstLineChars="200"/>
        <w:rPr>
          <w:rFonts w:hint="eastAsia"/>
          <w:sz w:val="24"/>
          <w:szCs w:val="24"/>
          <w:lang w:eastAsia="zh-CN"/>
        </w:rPr>
      </w:pPr>
      <w:r>
        <w:rPr>
          <w:rFonts w:hint="eastAsia"/>
          <w:sz w:val="24"/>
          <w:szCs w:val="24"/>
          <w:lang w:eastAsia="zh-CN"/>
        </w:rPr>
        <w:t>29、审核结果查看。药师可搜索查询，实时看到医嘱的审核结果，包括系统审核结果，前置药师审核结果，是否超时，沟通记录等。</w:t>
      </w:r>
    </w:p>
    <w:p w14:paraId="6DA61727">
      <w:pPr>
        <w:spacing w:line="360" w:lineRule="auto"/>
        <w:ind w:firstLine="480" w:firstLineChars="200"/>
        <w:rPr>
          <w:rFonts w:hint="eastAsia"/>
          <w:sz w:val="24"/>
          <w:szCs w:val="24"/>
          <w:lang w:eastAsia="zh-CN"/>
        </w:rPr>
      </w:pPr>
      <w:r>
        <w:rPr>
          <w:rFonts w:hint="eastAsia"/>
          <w:sz w:val="24"/>
          <w:szCs w:val="24"/>
          <w:lang w:eastAsia="zh-CN"/>
        </w:rPr>
        <w:t>30、相关数据的统计。前置审核情况统计、医嘱适宜性统计、药品适宜性统计、前置药师工作量、住院患者医嘱审核率</w:t>
      </w:r>
    </w:p>
    <w:p w14:paraId="0FBC5BF2">
      <w:pPr>
        <w:spacing w:line="360" w:lineRule="auto"/>
        <w:ind w:firstLine="482" w:firstLineChars="200"/>
        <w:rPr>
          <w:rFonts w:hint="eastAsia"/>
          <w:b/>
          <w:bCs/>
          <w:sz w:val="24"/>
          <w:szCs w:val="24"/>
          <w:lang w:eastAsia="zh-CN"/>
        </w:rPr>
      </w:pPr>
      <w:r>
        <w:rPr>
          <w:rFonts w:hint="eastAsia"/>
          <w:b/>
          <w:bCs/>
          <w:sz w:val="24"/>
          <w:szCs w:val="24"/>
          <w:lang w:eastAsia="zh-CN"/>
        </w:rPr>
        <w:t>（二）住院医嘱点评</w:t>
      </w:r>
    </w:p>
    <w:p w14:paraId="04DC6DEF">
      <w:pPr>
        <w:spacing w:line="360" w:lineRule="auto"/>
        <w:ind w:firstLine="480" w:firstLineChars="200"/>
        <w:rPr>
          <w:rFonts w:hint="eastAsia"/>
          <w:sz w:val="24"/>
          <w:szCs w:val="24"/>
          <w:lang w:eastAsia="zh-CN"/>
        </w:rPr>
      </w:pPr>
      <w:r>
        <w:rPr>
          <w:rFonts w:hint="eastAsia"/>
          <w:sz w:val="24"/>
          <w:szCs w:val="24"/>
          <w:lang w:eastAsia="zh-CN"/>
        </w:rPr>
        <w:t>住院医嘱点评系统是为医院药师提供对住院医嘱事后点评的信息管理系统。系统要符合《医院医嘱点评管理规范（试行）》及《北京市医疗机构医嘱专项点评指南（试行）》的相关要求，在医嘱点评过程中，能够实现对医嘱的抽样、分配、预点评、点评以及点评进度跟踪、点评结果统计等功能。能够支持药师常用抽样方案，定期对住院患者医嘱合理性进行抽样点评。点评结果发布后，医生可查看点评结果，并对其中存在的问题和争议进行申诉。由药师对医生申诉的问题进行处理，可以接受或拒绝，如果接受此问题变为合理。主要功能包括：</w:t>
      </w:r>
    </w:p>
    <w:p w14:paraId="45A09331">
      <w:pPr>
        <w:spacing w:line="360" w:lineRule="auto"/>
        <w:ind w:firstLine="480" w:firstLineChars="200"/>
        <w:rPr>
          <w:rFonts w:hint="eastAsia"/>
          <w:sz w:val="24"/>
          <w:szCs w:val="24"/>
          <w:lang w:eastAsia="zh-CN"/>
        </w:rPr>
      </w:pPr>
      <w:r>
        <w:rPr>
          <w:rFonts w:hint="eastAsia"/>
          <w:sz w:val="24"/>
          <w:szCs w:val="24"/>
          <w:lang w:eastAsia="zh-CN"/>
        </w:rPr>
        <w:t>1、系统预点评。每天晚上，系统会自动接收当日已执行医嘱，并对医嘱的合理性按医院规则进行自动判断，给出系统预点评结果。包括长期医嘱、临时医嘱。</w:t>
      </w:r>
    </w:p>
    <w:p w14:paraId="6F854EAD">
      <w:pPr>
        <w:spacing w:line="360" w:lineRule="auto"/>
        <w:ind w:firstLine="480" w:firstLineChars="200"/>
        <w:rPr>
          <w:rFonts w:hint="eastAsia"/>
          <w:sz w:val="24"/>
          <w:szCs w:val="24"/>
          <w:lang w:eastAsia="zh-CN"/>
        </w:rPr>
      </w:pPr>
      <w:r>
        <w:rPr>
          <w:rFonts w:hint="eastAsia"/>
          <w:sz w:val="24"/>
          <w:szCs w:val="24"/>
          <w:lang w:eastAsia="zh-CN"/>
        </w:rPr>
        <w:t>2、抽样方案制作。系统支持根据患者性别、年龄、既往病史、过敏史、特殊人群、住院天数、诊断、科室、病区、主治医生、医嘱药品、药品类别、给药途径、开具科室、开具医生、发药药房、发药药师、预点评结果、前置审核结果等多个维度，定制医嘱点评的抽样模板。还可以按抽取模式、住院类型、抽取比例、最少抽取数量进行医嘱随机抽取。同时支持复制已有的抽样方案并在其基础上微调。</w:t>
      </w:r>
    </w:p>
    <w:p w14:paraId="7DDD2299">
      <w:pPr>
        <w:spacing w:line="360" w:lineRule="auto"/>
        <w:ind w:firstLine="480" w:firstLineChars="200"/>
        <w:rPr>
          <w:rFonts w:hint="eastAsia"/>
          <w:sz w:val="24"/>
          <w:szCs w:val="24"/>
          <w:lang w:eastAsia="zh-CN"/>
        </w:rPr>
      </w:pPr>
      <w:r>
        <w:rPr>
          <w:rFonts w:hint="eastAsia"/>
          <w:sz w:val="24"/>
          <w:szCs w:val="24"/>
          <w:lang w:eastAsia="zh-CN"/>
        </w:rPr>
        <w:t>3、抽样方案的修改、删除。对点评抽样的方案，可以修改抽样方案，更改抽样方案的抽样条件，也可以删除未开始的抽样方案。</w:t>
      </w:r>
    </w:p>
    <w:p w14:paraId="54E61FF9">
      <w:pPr>
        <w:spacing w:line="360" w:lineRule="auto"/>
        <w:ind w:firstLine="480" w:firstLineChars="200"/>
        <w:rPr>
          <w:rFonts w:hint="eastAsia"/>
          <w:sz w:val="24"/>
          <w:szCs w:val="24"/>
          <w:lang w:eastAsia="zh-CN"/>
        </w:rPr>
      </w:pPr>
      <w:r>
        <w:rPr>
          <w:rFonts w:hint="eastAsia"/>
          <w:sz w:val="24"/>
          <w:szCs w:val="24"/>
          <w:lang w:eastAsia="zh-CN"/>
        </w:rPr>
        <w:t>4、抽样方案的启用与禁用。设置抽样方案启用状态，只有在启用状态下，此方案才可进行抽样操作。</w:t>
      </w:r>
    </w:p>
    <w:p w14:paraId="1396F539">
      <w:pPr>
        <w:spacing w:line="360" w:lineRule="auto"/>
        <w:ind w:firstLine="480" w:firstLineChars="200"/>
        <w:rPr>
          <w:rFonts w:hint="eastAsia"/>
          <w:sz w:val="24"/>
          <w:szCs w:val="24"/>
          <w:lang w:eastAsia="zh-CN"/>
        </w:rPr>
      </w:pPr>
      <w:r>
        <w:rPr>
          <w:rFonts w:hint="eastAsia"/>
          <w:sz w:val="24"/>
          <w:szCs w:val="24"/>
          <w:lang w:eastAsia="zh-CN"/>
        </w:rPr>
        <w:t>5、点评抽样。管理员药师可选择抽样方案，支持根据患者性别、年龄、既往病史、过敏史、特殊人群、住院天数、诊断、科室、病区、主治医生、医嘱药品、药品类别、给药途径、开具科室、开具医生、发药药房、发药药师、预点评结果、前置审核结果等多个维度抽取住院患者医嘱。支持按住院号比例、按住院号固定值、按患者主治医生、按患者当前科室、按患者当前病区进行抽样，随后可设置抽样日期类型（患者入院日期、患者出院日期、医嘱执行日期）和日期范围、批次点评日期范围，是否显示医生信息和患者姓名，然后进行抽样。同时支持从系统中选择指定住院患者抽样、导入指定住院患者编号抽样、导入指定医嘱号抽样等更精确的抽样方式，系统使用用户选择或导入的指定住院患者医嘱生成点评批次。</w:t>
      </w:r>
    </w:p>
    <w:p w14:paraId="2729A7E7">
      <w:pPr>
        <w:spacing w:line="360" w:lineRule="auto"/>
        <w:ind w:firstLine="480" w:firstLineChars="200"/>
        <w:rPr>
          <w:rFonts w:hint="eastAsia"/>
          <w:sz w:val="24"/>
          <w:szCs w:val="24"/>
          <w:lang w:eastAsia="zh-CN"/>
        </w:rPr>
      </w:pPr>
      <w:r>
        <w:rPr>
          <w:rFonts w:hint="eastAsia"/>
          <w:sz w:val="24"/>
          <w:szCs w:val="24"/>
          <w:lang w:eastAsia="zh-CN"/>
        </w:rPr>
        <w:t>6、点评分配。系统支持根据药师点评工作量，为药师灵活分配点评任务，也可平均分配所有点评工作任务，也可以支持按患者当前科室或当前病区进行分配。分配完毕后，点评药师可登录系统查看自己负责点评的患者。</w:t>
      </w:r>
    </w:p>
    <w:p w14:paraId="245322B9">
      <w:pPr>
        <w:spacing w:line="360" w:lineRule="auto"/>
        <w:ind w:firstLine="480" w:firstLineChars="200"/>
        <w:rPr>
          <w:rFonts w:hint="eastAsia"/>
          <w:sz w:val="24"/>
          <w:szCs w:val="24"/>
          <w:lang w:eastAsia="zh-CN"/>
        </w:rPr>
      </w:pPr>
      <w:r>
        <w:rPr>
          <w:rFonts w:hint="eastAsia"/>
          <w:sz w:val="24"/>
          <w:szCs w:val="24"/>
          <w:lang w:eastAsia="zh-CN"/>
        </w:rPr>
        <w:t>7、医嘱点评。将患者住院过程中使用的医嘱汇总在一起，由药师已患者为单位对患者本次住院整体用药情况进行点评。药师根据系统的预点评结果，可以直观的发现医嘱中对药物临床使用的适宜性（用药适应证、药物选择、给药途径、用法用量、药物相互作用、重复用药、配伍禁忌等）和医嘱的规范性相关的问题，在系统预点评基础上，药师还可以新增、删除或修改系统预点评结果。点评项内容包括：不适宜点评项、不规范点评项及超常点评项。所有点评项设定均符合卫健委相关规范文件规定。</w:t>
      </w:r>
    </w:p>
    <w:p w14:paraId="69886F34">
      <w:pPr>
        <w:spacing w:line="360" w:lineRule="auto"/>
        <w:ind w:firstLine="480" w:firstLineChars="200"/>
        <w:rPr>
          <w:rFonts w:hint="eastAsia"/>
          <w:sz w:val="24"/>
          <w:szCs w:val="24"/>
          <w:lang w:eastAsia="zh-CN"/>
        </w:rPr>
      </w:pPr>
      <w:r>
        <w:rPr>
          <w:rFonts w:hint="eastAsia"/>
          <w:sz w:val="24"/>
          <w:szCs w:val="24"/>
          <w:lang w:eastAsia="zh-CN"/>
        </w:rPr>
        <w:t>8、批量点评。药师在点评过程中可以看到批次内治疗用抗菌药物医嘱的系统预点评结果，支持批量选择医嘱或住院患者一键应用系统预点评结果，从而减轻药师工作量，提高工作效率。</w:t>
      </w:r>
    </w:p>
    <w:p w14:paraId="0E39450A">
      <w:pPr>
        <w:spacing w:line="360" w:lineRule="auto"/>
        <w:ind w:firstLine="480" w:firstLineChars="200"/>
        <w:rPr>
          <w:rFonts w:hint="eastAsia"/>
          <w:sz w:val="24"/>
          <w:szCs w:val="24"/>
          <w:lang w:eastAsia="zh-CN"/>
        </w:rPr>
      </w:pPr>
      <w:r>
        <w:rPr>
          <w:rFonts w:hint="eastAsia"/>
          <w:sz w:val="24"/>
          <w:szCs w:val="24"/>
          <w:lang w:eastAsia="zh-CN"/>
        </w:rPr>
        <w:t>9、查看历史点评结果。药师在点评过程中可以查看到此前其他药师对该医嘱的点评结果作为参考，也支持一键复用最近一次的点评结果。</w:t>
      </w:r>
    </w:p>
    <w:p w14:paraId="1F11EF68">
      <w:pPr>
        <w:spacing w:line="360" w:lineRule="auto"/>
        <w:ind w:firstLine="480" w:firstLineChars="200"/>
        <w:rPr>
          <w:rFonts w:hint="eastAsia"/>
          <w:sz w:val="24"/>
          <w:szCs w:val="24"/>
          <w:lang w:eastAsia="zh-CN"/>
        </w:rPr>
      </w:pPr>
      <w:r>
        <w:rPr>
          <w:rFonts w:hint="eastAsia"/>
          <w:sz w:val="24"/>
          <w:szCs w:val="24"/>
          <w:lang w:eastAsia="zh-CN"/>
        </w:rPr>
        <w:t>10、复核点评。点评管理员可以根据医院的点评要求，对已经点结束点评的批次进行复核点评。批次进入复核阶段后，复核药师可登录系统查看待复核的处方，对之前的点评结果进行点评和修正点评结果。如医嘱点评结果和医嘱复核结果不一致，以复核结果为准。</w:t>
      </w:r>
    </w:p>
    <w:p w14:paraId="6801866F">
      <w:pPr>
        <w:spacing w:line="360" w:lineRule="auto"/>
        <w:ind w:firstLine="480" w:firstLineChars="200"/>
        <w:rPr>
          <w:rFonts w:hint="eastAsia"/>
          <w:sz w:val="24"/>
          <w:szCs w:val="24"/>
          <w:lang w:eastAsia="zh-CN"/>
        </w:rPr>
      </w:pPr>
      <w:r>
        <w:rPr>
          <w:rFonts w:hint="eastAsia"/>
          <w:sz w:val="24"/>
          <w:szCs w:val="24"/>
          <w:lang w:eastAsia="zh-CN"/>
        </w:rPr>
        <w:t>11、点评发布。点评管理员可以在所有点评工作完成后，对点评结果进行发布，结果发布后，医生可以看到自己被点评为不合理的医嘱。</w:t>
      </w:r>
    </w:p>
    <w:p w14:paraId="07A137AE">
      <w:pPr>
        <w:spacing w:line="360" w:lineRule="auto"/>
        <w:ind w:firstLine="480" w:firstLineChars="200"/>
        <w:rPr>
          <w:rFonts w:hint="eastAsia"/>
          <w:sz w:val="24"/>
          <w:szCs w:val="24"/>
          <w:lang w:eastAsia="zh-CN"/>
        </w:rPr>
      </w:pPr>
      <w:r>
        <w:rPr>
          <w:rFonts w:hint="eastAsia"/>
          <w:sz w:val="24"/>
          <w:szCs w:val="24"/>
          <w:lang w:eastAsia="zh-CN"/>
        </w:rPr>
        <w:t>12、医生申诉。当点评管理对点评批次进行发布后，医生可以对药师点评结果存在异议的结果进行申诉，申诉后由申诉处理药师进行申诉处理。</w:t>
      </w:r>
    </w:p>
    <w:p w14:paraId="1CC37EA8">
      <w:pPr>
        <w:spacing w:line="360" w:lineRule="auto"/>
        <w:ind w:firstLine="480" w:firstLineChars="200"/>
        <w:rPr>
          <w:rFonts w:hint="eastAsia"/>
          <w:sz w:val="24"/>
          <w:szCs w:val="24"/>
          <w:lang w:eastAsia="zh-CN"/>
        </w:rPr>
      </w:pPr>
      <w:r>
        <w:rPr>
          <w:rFonts w:hint="eastAsia"/>
          <w:sz w:val="24"/>
          <w:szCs w:val="24"/>
          <w:lang w:eastAsia="zh-CN"/>
        </w:rPr>
        <w:t>13、申诉处理。由药师对医生申诉的问题进行处理，可以接受或驳回，如果接受此问题变为合理，如果驳回填写驳回原因。</w:t>
      </w:r>
    </w:p>
    <w:p w14:paraId="1AF68C9E">
      <w:pPr>
        <w:spacing w:line="360" w:lineRule="auto"/>
        <w:ind w:firstLine="480" w:firstLineChars="200"/>
        <w:rPr>
          <w:rFonts w:hint="eastAsia"/>
          <w:sz w:val="24"/>
          <w:szCs w:val="24"/>
          <w:lang w:eastAsia="zh-CN"/>
        </w:rPr>
      </w:pPr>
      <w:r>
        <w:rPr>
          <w:rFonts w:hint="eastAsia"/>
          <w:sz w:val="24"/>
          <w:szCs w:val="24"/>
          <w:lang w:eastAsia="zh-CN"/>
        </w:rPr>
        <w:t>14、点评管理。住院药师管理员可以在点评管理功能中总览全院所有医嘱点评批次，查看批次名称、抽样时间范围、进度、状态等信息。可在其中对批次进行结束点评、发布、结束发布、归档等操作，及查看批次中具体医嘱的点评详情信息。</w:t>
      </w:r>
    </w:p>
    <w:p w14:paraId="5C91350E">
      <w:pPr>
        <w:spacing w:line="360" w:lineRule="auto"/>
        <w:ind w:firstLine="480" w:firstLineChars="200"/>
        <w:rPr>
          <w:rFonts w:hint="eastAsia"/>
          <w:sz w:val="24"/>
          <w:szCs w:val="24"/>
          <w:lang w:eastAsia="zh-CN"/>
        </w:rPr>
      </w:pPr>
      <w:r>
        <w:rPr>
          <w:rFonts w:hint="eastAsia"/>
          <w:sz w:val="24"/>
          <w:szCs w:val="24"/>
          <w:lang w:eastAsia="zh-CN"/>
        </w:rPr>
        <w:t>15、点评结果查询。根据不同的数据权限，查询住院患者医嘱详情及最终点评结果。内容包括患者基本信息、住院信息、医嘱信息、药品信息、用法用量、点评结果、点评备注等。其中住院药师管理员可以查询到批次内全部信息，各点评药师、申诉处理药师可以查询到各自负责的住院患者信息，医生可以查询到自己开具的不合理医嘱信息。</w:t>
      </w:r>
    </w:p>
    <w:p w14:paraId="1A5C0B6B">
      <w:pPr>
        <w:spacing w:line="360" w:lineRule="auto"/>
        <w:ind w:firstLine="480" w:firstLineChars="200"/>
        <w:rPr>
          <w:rFonts w:hint="eastAsia"/>
          <w:sz w:val="24"/>
          <w:szCs w:val="24"/>
          <w:lang w:eastAsia="zh-CN"/>
        </w:rPr>
      </w:pPr>
      <w:r>
        <w:rPr>
          <w:rFonts w:hint="eastAsia"/>
          <w:sz w:val="24"/>
          <w:szCs w:val="24"/>
          <w:lang w:eastAsia="zh-CN"/>
        </w:rPr>
        <w:t>16、点评操作记录查询。在住院患者列表中可查询该患者在批次内各流程节点操作记录，包括人工点评记录、发布记录、医生申诉记录、药师申诉处理记录。每个流程节点均记录操作人和操作时间。</w:t>
      </w:r>
    </w:p>
    <w:p w14:paraId="5DE1B4F9">
      <w:pPr>
        <w:spacing w:line="360" w:lineRule="auto"/>
        <w:ind w:firstLine="480" w:firstLineChars="200"/>
        <w:rPr>
          <w:rFonts w:hint="eastAsia"/>
          <w:sz w:val="24"/>
          <w:szCs w:val="24"/>
          <w:lang w:eastAsia="zh-CN"/>
        </w:rPr>
      </w:pPr>
      <w:r>
        <w:rPr>
          <w:rFonts w:hint="eastAsia"/>
          <w:sz w:val="24"/>
          <w:szCs w:val="24"/>
          <w:lang w:eastAsia="zh-CN"/>
        </w:rPr>
        <w:t>17、批次医嘱点评问题统计、批次患者点评问题统计、批次医嘱点评结果统计、批次患者点评结果统计、医嘱点评工作量统计、医嘱点评工作表。</w:t>
      </w:r>
    </w:p>
    <w:p w14:paraId="65E496CD">
      <w:pPr>
        <w:spacing w:line="360" w:lineRule="auto"/>
        <w:ind w:firstLine="482" w:firstLineChars="200"/>
        <w:rPr>
          <w:rFonts w:hint="eastAsia"/>
          <w:b/>
          <w:sz w:val="24"/>
          <w:szCs w:val="24"/>
          <w:lang w:eastAsia="zh-CN"/>
        </w:rPr>
      </w:pPr>
      <w:r>
        <w:rPr>
          <w:rFonts w:hint="eastAsia"/>
          <w:b/>
          <w:sz w:val="24"/>
          <w:szCs w:val="24"/>
          <w:lang w:eastAsia="zh-CN"/>
        </w:rPr>
        <w:t>四、需求名称：麻精药品柜</w:t>
      </w:r>
    </w:p>
    <w:p w14:paraId="27574C8E">
      <w:pPr>
        <w:spacing w:line="360" w:lineRule="auto"/>
        <w:ind w:firstLine="480" w:firstLineChars="200"/>
        <w:rPr>
          <w:rFonts w:hint="eastAsia"/>
          <w:sz w:val="24"/>
          <w:szCs w:val="24"/>
          <w:lang w:eastAsia="zh-CN"/>
        </w:rPr>
      </w:pPr>
      <w:r>
        <w:rPr>
          <w:rFonts w:hint="eastAsia"/>
          <w:sz w:val="24"/>
          <w:szCs w:val="24"/>
          <w:lang w:eastAsia="zh-CN"/>
        </w:rPr>
        <w:t>需求内容：麻醉药品和精神药品管理一直是我院药品管理的重中之重，随着该类特殊药品新的管理法规、条例的出台，新的品种和剂型的增加，给该类药品的管理带来了许多新的挑战和困惑。因此申请在手术间配备智能麻精药柜，来提高我院麻精药品的管理。智能麻精药品柜需配套麻精药品管理软件、配套建设等。软硬件设备及其配套操作系统要求：</w:t>
      </w:r>
    </w:p>
    <w:p w14:paraId="514BCEA9">
      <w:pPr>
        <w:spacing w:line="360" w:lineRule="auto"/>
        <w:ind w:firstLine="480" w:firstLineChars="200"/>
        <w:rPr>
          <w:rFonts w:hint="eastAsia"/>
          <w:sz w:val="24"/>
          <w:szCs w:val="24"/>
          <w:lang w:eastAsia="zh-CN"/>
        </w:rPr>
      </w:pPr>
      <w:r>
        <w:rPr>
          <w:rFonts w:hint="eastAsia"/>
          <w:sz w:val="24"/>
          <w:szCs w:val="24"/>
          <w:lang w:eastAsia="zh-CN"/>
        </w:rPr>
        <w:t>1、设备存储药品品种数≥42种，相应的配套建设，通过服务器联合使用，功能指标符合我院要求；</w:t>
      </w:r>
    </w:p>
    <w:p w14:paraId="239AA9DC">
      <w:pPr>
        <w:spacing w:line="360" w:lineRule="auto"/>
        <w:ind w:firstLine="480" w:firstLineChars="200"/>
        <w:rPr>
          <w:rFonts w:hint="eastAsia"/>
          <w:sz w:val="24"/>
          <w:szCs w:val="24"/>
          <w:lang w:eastAsia="zh-CN"/>
        </w:rPr>
      </w:pPr>
      <w:r>
        <w:rPr>
          <w:rFonts w:hint="eastAsia"/>
          <w:sz w:val="24"/>
          <w:szCs w:val="24"/>
          <w:lang w:eastAsia="zh-CN"/>
        </w:rPr>
        <w:t>2、支持片剂、贴剂、针剂（1ml、2ml、5ml、10ml等多规格）、异型包装等不少于三种储药方式。摆放药品时，支持带原包装药盒药品与拆零药品的同药格存储。</w:t>
      </w:r>
    </w:p>
    <w:p w14:paraId="21699F48">
      <w:pPr>
        <w:spacing w:line="360" w:lineRule="auto"/>
        <w:ind w:firstLine="480" w:firstLineChars="200"/>
        <w:rPr>
          <w:rFonts w:hint="eastAsia"/>
          <w:sz w:val="24"/>
          <w:szCs w:val="24"/>
          <w:lang w:eastAsia="zh-CN"/>
        </w:rPr>
      </w:pPr>
      <w:r>
        <w:rPr>
          <w:rFonts w:hint="eastAsia"/>
          <w:sz w:val="24"/>
          <w:szCs w:val="24"/>
          <w:lang w:eastAsia="zh-CN"/>
        </w:rPr>
        <w:t>3、有配套的管理软件和平台，需与我院HIS系统（含收货平台等子系统）无缝对接，能正确接收来货信息、请领信息和HIS医嘱并将医嘱传至相应设备，能够与HIS交互库存信息等数据，能够在使用人员取用麻精药品时自动正确记录取用人员的信息及麻精药品的品规数量等数据，具备完善的五专管理和双锁双控功能；</w:t>
      </w:r>
    </w:p>
    <w:p w14:paraId="1D180556">
      <w:pPr>
        <w:spacing w:line="360" w:lineRule="auto"/>
        <w:ind w:firstLine="480" w:firstLineChars="200"/>
        <w:rPr>
          <w:rFonts w:hint="eastAsia"/>
          <w:sz w:val="24"/>
          <w:szCs w:val="24"/>
          <w:lang w:eastAsia="zh-CN"/>
        </w:rPr>
      </w:pPr>
      <w:r>
        <w:rPr>
          <w:rFonts w:hint="eastAsia"/>
          <w:sz w:val="24"/>
          <w:szCs w:val="24"/>
          <w:lang w:eastAsia="zh-CN"/>
        </w:rPr>
        <w:t>4、可设置药品基本信息，包括高、低库存、发药规则、药品状态，管制方式等以及增加药品，支持通过智能药耗管理平台，进行远程药品管理操作。</w:t>
      </w:r>
    </w:p>
    <w:p w14:paraId="521D7AB8">
      <w:pPr>
        <w:spacing w:line="360" w:lineRule="auto"/>
        <w:ind w:firstLine="480" w:firstLineChars="200"/>
        <w:rPr>
          <w:rFonts w:hint="eastAsia"/>
          <w:sz w:val="24"/>
          <w:szCs w:val="24"/>
          <w:lang w:eastAsia="zh-CN"/>
        </w:rPr>
      </w:pPr>
      <w:r>
        <w:rPr>
          <w:rFonts w:hint="eastAsia"/>
          <w:sz w:val="24"/>
          <w:szCs w:val="24"/>
          <w:lang w:eastAsia="zh-CN"/>
        </w:rPr>
        <w:t>5、可根据实际需要配置符合医疗级冷藏要求的温控模块，特殊药品管理柜生产厂家取得温控模块认证，温度可调节范围2℃~20℃, 每个温控单元容量不少于12升，并能与医院的温湿度监控系统对接。也能够自动采集温度数据，生成温湿度曲线。</w:t>
      </w:r>
    </w:p>
    <w:p w14:paraId="46DF8E50">
      <w:pPr>
        <w:spacing w:line="360" w:lineRule="auto"/>
        <w:ind w:firstLine="480" w:firstLineChars="200"/>
        <w:rPr>
          <w:rFonts w:hint="eastAsia"/>
          <w:sz w:val="24"/>
          <w:szCs w:val="24"/>
          <w:lang w:eastAsia="zh-CN"/>
        </w:rPr>
      </w:pPr>
      <w:r>
        <w:rPr>
          <w:rFonts w:hint="eastAsia"/>
          <w:sz w:val="24"/>
          <w:szCs w:val="24"/>
          <w:lang w:eastAsia="zh-CN"/>
        </w:rPr>
        <w:t>6、设备可以通过指纹、人脸或ID卡等识别方式开锁及记录人员信息，具备高清摄像装置，可以记录设备使用人的操作过程并保存6个月；</w:t>
      </w:r>
    </w:p>
    <w:p w14:paraId="2C65C843">
      <w:pPr>
        <w:spacing w:line="360" w:lineRule="auto"/>
        <w:ind w:firstLine="480" w:firstLineChars="200"/>
        <w:rPr>
          <w:rFonts w:hint="eastAsia"/>
          <w:sz w:val="24"/>
          <w:szCs w:val="24"/>
          <w:lang w:eastAsia="zh-CN"/>
        </w:rPr>
      </w:pPr>
      <w:r>
        <w:rPr>
          <w:rFonts w:hint="eastAsia"/>
          <w:sz w:val="24"/>
          <w:szCs w:val="24"/>
          <w:lang w:eastAsia="zh-CN"/>
        </w:rPr>
        <w:t>7、支持根据用药情况，将药品在柜内货格中放置的位置进行灵活调整，可依据系统动态分配空闲的货格位置进行放置。当药品用量过大，一个格口无法满足药品放置时，支持关联多个格口同时进行放置药品。</w:t>
      </w:r>
    </w:p>
    <w:p w14:paraId="68E5DD28">
      <w:pPr>
        <w:spacing w:line="360" w:lineRule="auto"/>
        <w:ind w:firstLine="480" w:firstLineChars="200"/>
        <w:rPr>
          <w:rFonts w:hint="eastAsia"/>
          <w:sz w:val="24"/>
          <w:szCs w:val="24"/>
          <w:lang w:eastAsia="zh-CN"/>
        </w:rPr>
      </w:pPr>
      <w:r>
        <w:rPr>
          <w:rFonts w:hint="eastAsia"/>
          <w:sz w:val="24"/>
          <w:szCs w:val="24"/>
          <w:lang w:eastAsia="zh-CN"/>
        </w:rPr>
        <w:t>8、能够支持补药、取药、退药等业务，操作时精准获取药品的属性信息，比如药品名称、速记名、包装规格、批号、有效期、生产厂家等，数量能精准的自动感测出来填到指定栏位，高亮显示，无需手工录入。支持全程操作指引，取药、补药的品种与数量有误时，系统立即通过屏幕及语音提醒操作人员。如用户未纠正错误，系统自动记录并上报操作信息及监控录像等。</w:t>
      </w:r>
    </w:p>
    <w:p w14:paraId="41026B26">
      <w:pPr>
        <w:spacing w:line="360" w:lineRule="auto"/>
        <w:ind w:firstLine="480" w:firstLineChars="200"/>
        <w:rPr>
          <w:rFonts w:hint="eastAsia"/>
          <w:sz w:val="24"/>
          <w:szCs w:val="24"/>
          <w:lang w:eastAsia="zh-CN"/>
        </w:rPr>
      </w:pPr>
      <w:r>
        <w:rPr>
          <w:rFonts w:hint="eastAsia"/>
          <w:sz w:val="24"/>
          <w:szCs w:val="24"/>
          <w:lang w:eastAsia="zh-CN"/>
        </w:rPr>
        <w:t>9、支持多货格多批号精准管理，确保所取出的药品批号准确无误，在货格不充足的情况下，也可支持单一货格内多批号的管理方式</w:t>
      </w:r>
    </w:p>
    <w:p w14:paraId="6ADE9753">
      <w:pPr>
        <w:spacing w:line="360" w:lineRule="auto"/>
        <w:ind w:firstLine="480" w:firstLineChars="200"/>
        <w:rPr>
          <w:rFonts w:hint="eastAsia"/>
          <w:sz w:val="24"/>
          <w:szCs w:val="24"/>
          <w:lang w:eastAsia="zh-CN"/>
        </w:rPr>
      </w:pPr>
      <w:r>
        <w:rPr>
          <w:rFonts w:hint="eastAsia"/>
          <w:sz w:val="24"/>
          <w:szCs w:val="24"/>
          <w:lang w:eastAsia="zh-CN"/>
        </w:rPr>
        <w:t>10、对药品批号及效期进行管理，自动提醒药品近效期或过期，保障患者用药安全；登陆智能麻精柜终端或智能药耗管理平台时，如有近效期药品，通过图标以及语音醒目提醒医护人员进行及时处理。</w:t>
      </w:r>
    </w:p>
    <w:p w14:paraId="114BAAE0">
      <w:pPr>
        <w:spacing w:line="360" w:lineRule="auto"/>
        <w:ind w:firstLine="480" w:firstLineChars="200"/>
        <w:rPr>
          <w:rFonts w:hint="eastAsia"/>
          <w:sz w:val="24"/>
          <w:szCs w:val="24"/>
          <w:lang w:eastAsia="zh-CN"/>
        </w:rPr>
      </w:pPr>
      <w:r>
        <w:rPr>
          <w:rFonts w:hint="eastAsia"/>
          <w:sz w:val="24"/>
          <w:szCs w:val="24"/>
          <w:lang w:eastAsia="zh-CN"/>
        </w:rPr>
        <w:t>11、可查询医护人员的取药，补药操作明细数据，可对取药，补药的数据进行分层统计，可查询全院药品库存数据信息等，支持数据导出。</w:t>
      </w:r>
    </w:p>
    <w:p w14:paraId="24FCAD25">
      <w:pPr>
        <w:spacing w:line="360" w:lineRule="auto"/>
        <w:ind w:firstLine="480" w:firstLineChars="200"/>
        <w:rPr>
          <w:rFonts w:hint="eastAsia"/>
          <w:sz w:val="24"/>
          <w:szCs w:val="24"/>
          <w:lang w:eastAsia="zh-CN"/>
        </w:rPr>
      </w:pPr>
      <w:r>
        <w:rPr>
          <w:rFonts w:hint="eastAsia"/>
          <w:sz w:val="24"/>
          <w:szCs w:val="24"/>
          <w:lang w:eastAsia="zh-CN"/>
        </w:rPr>
        <w:t>12、能够严格记录取药数量、药品批次等，做到精准的“取药留痕”记录。并能够自定义报表，生成电子表单（永久保存记录到服务器上，根据权限，随用随查）。同时电子表单支持分级管理，并能够自动生成处方编号。支持”一键式”交接班，交接班的记录按照每次交接报表保存。同时系统支持网络打印机，可以根据需要打印交接班记录、专册登记表、专账登记表、汇总报表等</w:t>
      </w:r>
    </w:p>
    <w:p w14:paraId="0E8F053A">
      <w:pPr>
        <w:spacing w:line="360" w:lineRule="auto"/>
        <w:ind w:firstLine="480" w:firstLineChars="200"/>
        <w:rPr>
          <w:rFonts w:hint="eastAsia"/>
          <w:sz w:val="24"/>
          <w:szCs w:val="24"/>
          <w:lang w:eastAsia="zh-CN"/>
        </w:rPr>
      </w:pPr>
      <w:r>
        <w:rPr>
          <w:rFonts w:hint="eastAsia"/>
          <w:sz w:val="24"/>
          <w:szCs w:val="24"/>
          <w:lang w:eastAsia="zh-CN"/>
        </w:rPr>
        <w:t>13、柜体被破坏时自动报警,支持发送报警信息至管理人员及医院安保部门。配置高清视频监控,分辨率≥1920*1080,视频存储时间≥6个月,视频监控系统与药柜管理系统集成一体,可按医院要求接入院内安防系统</w:t>
      </w:r>
    </w:p>
    <w:p w14:paraId="0D901EA8">
      <w:pPr>
        <w:spacing w:line="360" w:lineRule="auto"/>
        <w:ind w:firstLine="480" w:firstLineChars="200"/>
        <w:rPr>
          <w:rFonts w:hint="eastAsia"/>
          <w:sz w:val="24"/>
          <w:szCs w:val="24"/>
          <w:lang w:eastAsia="zh-CN"/>
        </w:rPr>
      </w:pPr>
      <w:r>
        <w:rPr>
          <w:rFonts w:hint="eastAsia"/>
          <w:sz w:val="24"/>
          <w:szCs w:val="24"/>
          <w:lang w:eastAsia="zh-CN"/>
        </w:rPr>
        <w:t>14、给使用人提供完整培训方案。</w:t>
      </w:r>
    </w:p>
    <w:p w14:paraId="05661734">
      <w:pPr>
        <w:spacing w:line="360" w:lineRule="auto"/>
        <w:ind w:firstLine="482" w:firstLineChars="200"/>
        <w:rPr>
          <w:rFonts w:hint="eastAsia"/>
          <w:b/>
          <w:sz w:val="24"/>
          <w:szCs w:val="24"/>
          <w:lang w:eastAsia="zh-CN"/>
        </w:rPr>
      </w:pPr>
      <w:r>
        <w:rPr>
          <w:rFonts w:hint="eastAsia"/>
          <w:b/>
          <w:sz w:val="24"/>
          <w:szCs w:val="24"/>
          <w:lang w:eastAsia="zh-CN"/>
        </w:rPr>
        <w:t>五、需求名称：预摆药架、叫号系统、显示大屏</w:t>
      </w:r>
    </w:p>
    <w:p w14:paraId="30313296">
      <w:pPr>
        <w:spacing w:line="360" w:lineRule="auto"/>
        <w:ind w:firstLine="480" w:firstLineChars="200"/>
        <w:rPr>
          <w:rFonts w:hint="eastAsia"/>
          <w:sz w:val="24"/>
          <w:szCs w:val="24"/>
          <w:lang w:eastAsia="zh-CN"/>
        </w:rPr>
      </w:pPr>
      <w:r>
        <w:rPr>
          <w:rFonts w:hint="eastAsia"/>
          <w:sz w:val="24"/>
          <w:szCs w:val="24"/>
          <w:lang w:eastAsia="zh-CN"/>
        </w:rPr>
        <w:t>需求内容：我院目前传统收方发药模式下，患者等候时间长，发药速度慢，需要改进为“预调配模式”。“预调配模式”即为患者缴费后，缴费信息先通过信息系统传达到药房，药房工作人员提前摆药，对患者实现“药等人”的模式。“预调配模式”能达到高效服务患者的目的，同时实施药品智能配发系统。药品智能配发系统可有效解决辅助发药，提高发药效率，方便药师；减少患者等候时间，保障用药安全，提高患者满意度。</w:t>
      </w:r>
      <w:r>
        <w:rPr>
          <w:rFonts w:hint="eastAsia"/>
          <w:bCs/>
          <w:sz w:val="24"/>
          <w:szCs w:val="24"/>
          <w:lang w:eastAsia="zh-CN"/>
        </w:rPr>
        <w:t>负责建设门诊调剂智能化建设信息系统</w:t>
      </w:r>
      <w:r>
        <w:rPr>
          <w:rFonts w:hint="eastAsia"/>
          <w:color w:val="000000"/>
          <w:sz w:val="24"/>
          <w:szCs w:val="24"/>
          <w:lang w:eastAsia="zh-CN"/>
        </w:rPr>
        <w:t>及配套设备设施</w:t>
      </w:r>
      <w:r>
        <w:rPr>
          <w:rFonts w:hint="eastAsia"/>
          <w:bCs/>
          <w:sz w:val="24"/>
          <w:szCs w:val="24"/>
          <w:lang w:eastAsia="zh-CN"/>
        </w:rPr>
        <w:t>。</w:t>
      </w:r>
    </w:p>
    <w:p w14:paraId="2A65CD40">
      <w:pPr>
        <w:spacing w:line="360" w:lineRule="auto"/>
        <w:ind w:firstLine="480" w:firstLineChars="200"/>
        <w:rPr>
          <w:rFonts w:hint="eastAsia"/>
          <w:sz w:val="24"/>
          <w:szCs w:val="24"/>
          <w:lang w:eastAsia="zh-CN"/>
        </w:rPr>
      </w:pPr>
      <w:r>
        <w:rPr>
          <w:rFonts w:hint="eastAsia"/>
          <w:sz w:val="24"/>
          <w:szCs w:val="24"/>
          <w:lang w:eastAsia="zh-CN"/>
        </w:rPr>
        <w:t>设备功能要求：</w:t>
      </w:r>
    </w:p>
    <w:p w14:paraId="4BF63912">
      <w:pPr>
        <w:spacing w:line="360" w:lineRule="auto"/>
        <w:ind w:firstLine="482" w:firstLineChars="200"/>
        <w:rPr>
          <w:rFonts w:hint="eastAsia"/>
          <w:b/>
          <w:bCs/>
          <w:sz w:val="24"/>
          <w:szCs w:val="24"/>
          <w:lang w:eastAsia="zh-CN"/>
        </w:rPr>
      </w:pPr>
      <w:r>
        <w:rPr>
          <w:rFonts w:hint="eastAsia"/>
          <w:b/>
          <w:bCs/>
          <w:sz w:val="24"/>
          <w:szCs w:val="24"/>
          <w:lang w:eastAsia="zh-CN"/>
        </w:rPr>
        <w:t>（一）智能配发管理平台：</w:t>
      </w:r>
    </w:p>
    <w:p w14:paraId="2FB290F5">
      <w:pPr>
        <w:spacing w:line="360" w:lineRule="auto"/>
        <w:ind w:firstLine="480" w:firstLineChars="200"/>
        <w:rPr>
          <w:rFonts w:hint="eastAsia"/>
          <w:sz w:val="24"/>
          <w:szCs w:val="24"/>
          <w:lang w:eastAsia="zh-CN"/>
        </w:rPr>
      </w:pPr>
      <w:r>
        <w:rPr>
          <w:rFonts w:hint="eastAsia"/>
          <w:sz w:val="24"/>
          <w:szCs w:val="24"/>
          <w:lang w:eastAsia="zh-CN"/>
        </w:rPr>
        <w:t>1、统一完成药房智能配发系统硬件管理。</w:t>
      </w:r>
    </w:p>
    <w:p w14:paraId="6723C58C">
      <w:pPr>
        <w:spacing w:line="360" w:lineRule="auto"/>
        <w:ind w:firstLine="480" w:firstLineChars="200"/>
        <w:rPr>
          <w:rFonts w:hint="eastAsia"/>
          <w:sz w:val="24"/>
          <w:szCs w:val="24"/>
          <w:lang w:eastAsia="zh-CN"/>
        </w:rPr>
      </w:pPr>
      <w:r>
        <w:rPr>
          <w:rFonts w:hint="eastAsia"/>
          <w:sz w:val="24"/>
          <w:szCs w:val="24"/>
          <w:lang w:eastAsia="zh-CN"/>
        </w:rPr>
        <w:t>2、与医院HIS实现无缝隙连接，直接接收HIS传输过来的发药信息和操作指令信息。</w:t>
      </w:r>
    </w:p>
    <w:p w14:paraId="283E2DAC">
      <w:pPr>
        <w:spacing w:line="360" w:lineRule="auto"/>
        <w:ind w:firstLine="480" w:firstLineChars="200"/>
        <w:rPr>
          <w:rFonts w:hint="eastAsia"/>
          <w:sz w:val="24"/>
          <w:szCs w:val="24"/>
          <w:lang w:eastAsia="zh-CN"/>
        </w:rPr>
      </w:pPr>
      <w:r>
        <w:rPr>
          <w:rFonts w:hint="eastAsia"/>
          <w:sz w:val="24"/>
          <w:szCs w:val="24"/>
          <w:lang w:eastAsia="zh-CN"/>
        </w:rPr>
        <w:t>3、绩效考核功能：可以实时记录上架药师的工作量。</w:t>
      </w:r>
    </w:p>
    <w:p w14:paraId="26E2108C">
      <w:pPr>
        <w:spacing w:line="360" w:lineRule="auto"/>
        <w:ind w:firstLine="480" w:firstLineChars="200"/>
        <w:rPr>
          <w:rFonts w:hint="eastAsia"/>
          <w:sz w:val="24"/>
          <w:szCs w:val="24"/>
          <w:lang w:eastAsia="zh-CN"/>
        </w:rPr>
      </w:pPr>
      <w:r>
        <w:rPr>
          <w:rFonts w:hint="eastAsia"/>
          <w:sz w:val="24"/>
          <w:szCs w:val="24"/>
          <w:lang w:eastAsia="zh-CN"/>
        </w:rPr>
        <w:t>4、具备二次发药功能。</w:t>
      </w:r>
    </w:p>
    <w:p w14:paraId="4BA05442">
      <w:pPr>
        <w:spacing w:line="360" w:lineRule="auto"/>
        <w:ind w:firstLine="480" w:firstLineChars="200"/>
        <w:rPr>
          <w:rFonts w:hint="eastAsia"/>
          <w:sz w:val="24"/>
          <w:szCs w:val="24"/>
          <w:lang w:eastAsia="zh-CN"/>
        </w:rPr>
      </w:pPr>
      <w:r>
        <w:rPr>
          <w:rFonts w:hint="eastAsia"/>
          <w:sz w:val="24"/>
          <w:szCs w:val="24"/>
          <w:lang w:eastAsia="zh-CN"/>
        </w:rPr>
        <w:t>5、待发处方查询功能。</w:t>
      </w:r>
    </w:p>
    <w:p w14:paraId="6DAF944E">
      <w:pPr>
        <w:spacing w:line="360" w:lineRule="auto"/>
        <w:ind w:firstLine="480" w:firstLineChars="200"/>
        <w:rPr>
          <w:rFonts w:hint="eastAsia"/>
          <w:sz w:val="24"/>
          <w:szCs w:val="24"/>
          <w:lang w:eastAsia="zh-CN"/>
        </w:rPr>
      </w:pPr>
      <w:r>
        <w:rPr>
          <w:rFonts w:hint="eastAsia"/>
          <w:sz w:val="24"/>
          <w:szCs w:val="24"/>
          <w:lang w:eastAsia="zh-CN"/>
        </w:rPr>
        <w:t>6、排队对接：与排队管理系统对接。</w:t>
      </w:r>
    </w:p>
    <w:p w14:paraId="3D31BFAB">
      <w:pPr>
        <w:spacing w:line="360" w:lineRule="auto"/>
        <w:ind w:firstLine="480" w:firstLineChars="200"/>
        <w:rPr>
          <w:rFonts w:hint="eastAsia"/>
          <w:sz w:val="24"/>
          <w:szCs w:val="24"/>
          <w:lang w:eastAsia="zh-CN"/>
        </w:rPr>
      </w:pPr>
      <w:r>
        <w:rPr>
          <w:rFonts w:hint="eastAsia"/>
          <w:sz w:val="24"/>
          <w:szCs w:val="24"/>
          <w:lang w:eastAsia="zh-CN"/>
        </w:rPr>
        <w:t>7、发药提示功能：系统智能提示发药药品位置信息，同时弹出提示信息。</w:t>
      </w:r>
    </w:p>
    <w:p w14:paraId="65601B8C">
      <w:pPr>
        <w:spacing w:line="360" w:lineRule="auto"/>
        <w:ind w:firstLine="482" w:firstLineChars="200"/>
        <w:rPr>
          <w:rFonts w:hint="eastAsia"/>
          <w:b/>
          <w:bCs/>
          <w:sz w:val="24"/>
          <w:szCs w:val="24"/>
          <w:lang w:eastAsia="zh-CN"/>
        </w:rPr>
      </w:pPr>
      <w:r>
        <w:rPr>
          <w:rFonts w:hint="eastAsia"/>
          <w:b/>
          <w:bCs/>
          <w:sz w:val="24"/>
          <w:szCs w:val="24"/>
          <w:lang w:eastAsia="zh-CN"/>
        </w:rPr>
        <w:t>（二）智能配发系统</w:t>
      </w:r>
    </w:p>
    <w:p w14:paraId="3AF71337">
      <w:pPr>
        <w:spacing w:line="360" w:lineRule="auto"/>
        <w:ind w:firstLine="480" w:firstLineChars="200"/>
        <w:rPr>
          <w:rFonts w:hint="eastAsia"/>
          <w:sz w:val="24"/>
          <w:szCs w:val="24"/>
          <w:lang w:eastAsia="zh-CN"/>
        </w:rPr>
      </w:pPr>
      <w:r>
        <w:rPr>
          <w:rFonts w:hint="eastAsia"/>
          <w:sz w:val="24"/>
          <w:szCs w:val="24"/>
          <w:lang w:eastAsia="zh-CN"/>
        </w:rPr>
        <w:t>1、设备需摆放≥6层的药筐，层间隔板为钢板材料，方便观察和操作。</w:t>
      </w:r>
    </w:p>
    <w:p w14:paraId="337CBBF5">
      <w:pPr>
        <w:spacing w:line="360" w:lineRule="auto"/>
        <w:ind w:firstLine="480" w:firstLineChars="200"/>
        <w:rPr>
          <w:rFonts w:hint="eastAsia"/>
          <w:sz w:val="24"/>
          <w:szCs w:val="24"/>
          <w:lang w:eastAsia="zh-CN"/>
        </w:rPr>
      </w:pPr>
      <w:r>
        <w:rPr>
          <w:rFonts w:hint="eastAsia"/>
          <w:sz w:val="24"/>
          <w:szCs w:val="24"/>
          <w:lang w:eastAsia="zh-CN"/>
        </w:rPr>
        <w:t>2、储位数：24个；每储位前后具备独立指示灯。</w:t>
      </w:r>
    </w:p>
    <w:p w14:paraId="241996B6">
      <w:pPr>
        <w:spacing w:line="360" w:lineRule="auto"/>
        <w:ind w:firstLine="480" w:firstLineChars="200"/>
        <w:rPr>
          <w:rFonts w:hint="eastAsia"/>
          <w:sz w:val="24"/>
          <w:szCs w:val="24"/>
          <w:lang w:eastAsia="zh-CN"/>
        </w:rPr>
      </w:pPr>
      <w:r>
        <w:rPr>
          <w:rFonts w:hint="eastAsia"/>
          <w:sz w:val="24"/>
          <w:szCs w:val="24"/>
          <w:lang w:eastAsia="zh-CN"/>
        </w:rPr>
        <w:t>3、支持条码管理：每台设备具备独立条码读取器，可读取条码或二维码。</w:t>
      </w:r>
    </w:p>
    <w:p w14:paraId="1756F248">
      <w:pPr>
        <w:spacing w:line="360" w:lineRule="auto"/>
        <w:ind w:firstLine="480" w:firstLineChars="200"/>
        <w:rPr>
          <w:rFonts w:hint="eastAsia"/>
          <w:sz w:val="24"/>
          <w:szCs w:val="24"/>
          <w:lang w:eastAsia="zh-CN"/>
        </w:rPr>
      </w:pPr>
      <w:r>
        <w:rPr>
          <w:rFonts w:hint="eastAsia"/>
          <w:sz w:val="24"/>
          <w:szCs w:val="24"/>
          <w:lang w:eastAsia="zh-CN"/>
        </w:rPr>
        <w:t>4、系统可单独使用、组网使用，也可与其它自动化设备配合使用。</w:t>
      </w:r>
    </w:p>
    <w:p w14:paraId="5675326C">
      <w:pPr>
        <w:spacing w:line="360" w:lineRule="auto"/>
        <w:ind w:firstLine="480" w:firstLineChars="200"/>
        <w:rPr>
          <w:rFonts w:hint="eastAsia"/>
          <w:sz w:val="24"/>
          <w:szCs w:val="24"/>
          <w:lang w:eastAsia="zh-CN"/>
        </w:rPr>
      </w:pPr>
      <w:r>
        <w:rPr>
          <w:rFonts w:hint="eastAsia"/>
          <w:sz w:val="24"/>
          <w:szCs w:val="24"/>
          <w:lang w:eastAsia="zh-CN"/>
        </w:rPr>
        <w:t>5、储位循环次数可更改，可循环使用。</w:t>
      </w:r>
    </w:p>
    <w:p w14:paraId="0E156467">
      <w:pPr>
        <w:spacing w:line="360" w:lineRule="auto"/>
        <w:ind w:firstLine="482" w:firstLineChars="200"/>
        <w:rPr>
          <w:rFonts w:hint="eastAsia"/>
          <w:b/>
          <w:bCs/>
          <w:sz w:val="24"/>
          <w:szCs w:val="24"/>
          <w:lang w:eastAsia="zh-CN"/>
        </w:rPr>
      </w:pPr>
      <w:r>
        <w:rPr>
          <w:rFonts w:hint="eastAsia"/>
          <w:b/>
          <w:bCs/>
          <w:sz w:val="24"/>
          <w:szCs w:val="24"/>
          <w:lang w:eastAsia="zh-CN"/>
        </w:rPr>
        <w:t>（三）排队管理系统</w:t>
      </w:r>
    </w:p>
    <w:p w14:paraId="19C9B205">
      <w:pPr>
        <w:spacing w:line="360" w:lineRule="auto"/>
        <w:ind w:firstLine="480" w:firstLineChars="200"/>
        <w:rPr>
          <w:rFonts w:hint="eastAsia"/>
          <w:sz w:val="24"/>
          <w:szCs w:val="24"/>
          <w:lang w:eastAsia="zh-CN"/>
        </w:rPr>
      </w:pPr>
      <w:r>
        <w:rPr>
          <w:rFonts w:hint="eastAsia"/>
          <w:sz w:val="24"/>
          <w:szCs w:val="24"/>
          <w:lang w:eastAsia="zh-CN"/>
        </w:rPr>
        <w:t>1、配药完成后，自动在显示屏显示应取药患者姓名和取药窗口信息，患者到该窗口排队取药。</w:t>
      </w:r>
    </w:p>
    <w:p w14:paraId="7F02AC3E">
      <w:pPr>
        <w:spacing w:line="360" w:lineRule="auto"/>
        <w:ind w:firstLine="480" w:firstLineChars="200"/>
        <w:rPr>
          <w:rFonts w:hint="eastAsia"/>
          <w:sz w:val="24"/>
          <w:szCs w:val="24"/>
          <w:lang w:eastAsia="zh-CN"/>
        </w:rPr>
      </w:pPr>
      <w:r>
        <w:rPr>
          <w:rFonts w:hint="eastAsia"/>
          <w:sz w:val="24"/>
          <w:szCs w:val="24"/>
          <w:lang w:eastAsia="zh-CN"/>
        </w:rPr>
        <w:t>2、自动呼叫、显示，无须额外打印叫号条；</w:t>
      </w:r>
    </w:p>
    <w:p w14:paraId="02D3FD36">
      <w:pPr>
        <w:spacing w:line="360" w:lineRule="auto"/>
        <w:ind w:firstLine="480" w:firstLineChars="200"/>
        <w:rPr>
          <w:rFonts w:hint="eastAsia"/>
          <w:sz w:val="24"/>
          <w:szCs w:val="24"/>
          <w:lang w:eastAsia="zh-CN"/>
        </w:rPr>
      </w:pPr>
      <w:r>
        <w:rPr>
          <w:rFonts w:hint="eastAsia"/>
          <w:sz w:val="24"/>
          <w:szCs w:val="24"/>
          <w:lang w:eastAsia="zh-CN"/>
        </w:rPr>
        <w:t>3、通过软件方式实现连接，除音箱、显示屏、语音库外，无须额外购置其它硬件。</w:t>
      </w:r>
    </w:p>
    <w:p w14:paraId="660BCF22">
      <w:pPr>
        <w:spacing w:line="360" w:lineRule="auto"/>
        <w:ind w:firstLine="482" w:firstLineChars="200"/>
        <w:rPr>
          <w:rFonts w:hint="eastAsia"/>
          <w:b/>
          <w:bCs/>
          <w:sz w:val="24"/>
          <w:szCs w:val="24"/>
          <w:lang w:eastAsia="zh-CN"/>
        </w:rPr>
      </w:pPr>
      <w:r>
        <w:rPr>
          <w:rFonts w:hint="eastAsia"/>
          <w:b/>
          <w:bCs/>
          <w:sz w:val="24"/>
          <w:szCs w:val="24"/>
          <w:lang w:eastAsia="zh-CN"/>
        </w:rPr>
        <w:t>（四）取药窗口屏</w:t>
      </w:r>
    </w:p>
    <w:p w14:paraId="6C23BD4E">
      <w:pPr>
        <w:spacing w:line="360" w:lineRule="auto"/>
        <w:ind w:firstLine="480" w:firstLineChars="200"/>
        <w:rPr>
          <w:rFonts w:hint="eastAsia"/>
          <w:sz w:val="24"/>
          <w:szCs w:val="24"/>
          <w:lang w:eastAsia="zh-CN"/>
        </w:rPr>
      </w:pPr>
      <w:r>
        <w:rPr>
          <w:rFonts w:hint="eastAsia"/>
          <w:sz w:val="24"/>
          <w:szCs w:val="24"/>
          <w:lang w:eastAsia="zh-CN"/>
        </w:rPr>
        <w:t>1、接收排队管理数据，显示排队信息；</w:t>
      </w:r>
    </w:p>
    <w:p w14:paraId="7FF5E3AE">
      <w:pPr>
        <w:spacing w:line="360" w:lineRule="auto"/>
        <w:ind w:firstLine="480" w:firstLineChars="200"/>
        <w:rPr>
          <w:rFonts w:hint="eastAsia"/>
          <w:sz w:val="24"/>
          <w:szCs w:val="24"/>
          <w:lang w:eastAsia="zh-CN"/>
        </w:rPr>
      </w:pPr>
      <w:r>
        <w:rPr>
          <w:rFonts w:hint="eastAsia"/>
          <w:sz w:val="24"/>
          <w:szCs w:val="24"/>
          <w:lang w:eastAsia="zh-CN"/>
        </w:rPr>
        <w:t>2、50寸以上液晶显示屏；</w:t>
      </w:r>
    </w:p>
    <w:p w14:paraId="0EA000AC">
      <w:pPr>
        <w:spacing w:line="360" w:lineRule="auto"/>
        <w:ind w:firstLine="480" w:firstLineChars="200"/>
        <w:rPr>
          <w:rFonts w:hint="eastAsia"/>
          <w:sz w:val="24"/>
          <w:szCs w:val="24"/>
          <w:lang w:eastAsia="zh-CN"/>
        </w:rPr>
      </w:pPr>
      <w:r>
        <w:rPr>
          <w:rFonts w:hint="eastAsia"/>
          <w:sz w:val="24"/>
          <w:szCs w:val="24"/>
          <w:lang w:eastAsia="zh-CN"/>
        </w:rPr>
        <w:t>3、每个发药窗口安装1台。</w:t>
      </w:r>
    </w:p>
    <w:p w14:paraId="514B4944">
      <w:pPr>
        <w:spacing w:line="360" w:lineRule="auto"/>
        <w:ind w:firstLine="482" w:firstLineChars="200"/>
        <w:rPr>
          <w:rFonts w:hint="eastAsia"/>
          <w:b/>
          <w:sz w:val="24"/>
          <w:szCs w:val="24"/>
          <w:lang w:eastAsia="zh-CN"/>
        </w:rPr>
      </w:pPr>
      <w:r>
        <w:rPr>
          <w:rFonts w:hint="eastAsia"/>
          <w:b/>
          <w:sz w:val="24"/>
          <w:szCs w:val="24"/>
          <w:lang w:eastAsia="zh-CN"/>
        </w:rPr>
        <w:t>六、需求名称：静配接入门诊化疗系统</w:t>
      </w:r>
    </w:p>
    <w:p w14:paraId="086AF22D">
      <w:pPr>
        <w:spacing w:line="360" w:lineRule="auto"/>
        <w:ind w:firstLine="480" w:firstLineChars="200"/>
        <w:rPr>
          <w:rFonts w:hint="eastAsia"/>
          <w:sz w:val="24"/>
          <w:szCs w:val="24"/>
          <w:lang w:eastAsia="zh-CN"/>
        </w:rPr>
      </w:pPr>
      <w:r>
        <w:rPr>
          <w:rFonts w:hint="eastAsia"/>
          <w:sz w:val="24"/>
          <w:szCs w:val="24"/>
          <w:lang w:eastAsia="zh-CN"/>
        </w:rPr>
        <w:t>需求内容：门诊患者的日间化疗静滴处方需要在静配中心进行标签打印，处方摆药、调配，调配完成以后回到患者所在日间病房进行输液治疗。</w:t>
      </w:r>
    </w:p>
    <w:p w14:paraId="58746FD2">
      <w:pPr>
        <w:spacing w:line="360" w:lineRule="auto"/>
        <w:ind w:firstLine="480" w:firstLineChars="200"/>
        <w:rPr>
          <w:rFonts w:hint="eastAsia"/>
          <w:sz w:val="24"/>
          <w:szCs w:val="24"/>
          <w:lang w:eastAsia="zh-CN"/>
        </w:rPr>
      </w:pPr>
      <w:r>
        <w:rPr>
          <w:rFonts w:hint="eastAsia"/>
          <w:sz w:val="24"/>
          <w:szCs w:val="24"/>
          <w:lang w:eastAsia="zh-CN"/>
        </w:rPr>
        <w:t>调配流程详细说明：</w:t>
      </w:r>
    </w:p>
    <w:p w14:paraId="3FD26506">
      <w:pPr>
        <w:spacing w:line="360" w:lineRule="auto"/>
        <w:ind w:firstLine="482" w:firstLineChars="200"/>
        <w:rPr>
          <w:rFonts w:hint="eastAsia"/>
          <w:b/>
          <w:bCs/>
          <w:sz w:val="24"/>
          <w:szCs w:val="24"/>
          <w:lang w:eastAsia="zh-CN"/>
        </w:rPr>
      </w:pPr>
      <w:r>
        <w:rPr>
          <w:rFonts w:hint="eastAsia"/>
          <w:b/>
          <w:bCs/>
          <w:sz w:val="24"/>
          <w:szCs w:val="24"/>
          <w:lang w:eastAsia="zh-CN"/>
        </w:rPr>
        <w:t>（一）患者挂号</w:t>
      </w:r>
    </w:p>
    <w:p w14:paraId="617BDA87">
      <w:pPr>
        <w:spacing w:line="360" w:lineRule="auto"/>
        <w:ind w:firstLine="480" w:firstLineChars="200"/>
        <w:rPr>
          <w:rFonts w:hint="eastAsia"/>
          <w:sz w:val="24"/>
          <w:szCs w:val="24"/>
          <w:lang w:eastAsia="zh-CN"/>
        </w:rPr>
      </w:pPr>
      <w:r>
        <w:rPr>
          <w:rFonts w:hint="eastAsia"/>
          <w:sz w:val="24"/>
          <w:szCs w:val="24"/>
          <w:lang w:eastAsia="zh-CN"/>
        </w:rPr>
        <w:t>挂号就诊：挂号成功后患者到对应的门诊科室，找挂号医师就诊，医师将需要静脉输液的日间化疗处方开立到静配药房，以及</w:t>
      </w:r>
      <w:r>
        <w:rPr>
          <w:rFonts w:hint="eastAsia"/>
          <w:sz w:val="24"/>
          <w:szCs w:val="24"/>
          <w:lang w:val="en-US" w:eastAsia="zh-CN"/>
        </w:rPr>
        <w:t>开具</w:t>
      </w:r>
      <w:r>
        <w:rPr>
          <w:rFonts w:hint="eastAsia"/>
          <w:sz w:val="24"/>
          <w:szCs w:val="24"/>
          <w:lang w:eastAsia="zh-CN"/>
        </w:rPr>
        <w:t>相应的检查、检验处方。目前约定的医生只能开立当天处方，如果开立多天处方，需要患者进行签到流程。结果结论都是一日一次处方。</w:t>
      </w:r>
    </w:p>
    <w:p w14:paraId="2C9A86D9">
      <w:pPr>
        <w:spacing w:line="360" w:lineRule="auto"/>
        <w:ind w:firstLine="482" w:firstLineChars="200"/>
        <w:rPr>
          <w:rFonts w:hint="eastAsia"/>
          <w:b/>
          <w:bCs/>
          <w:sz w:val="24"/>
          <w:szCs w:val="24"/>
          <w:lang w:eastAsia="zh-CN"/>
        </w:rPr>
      </w:pPr>
      <w:r>
        <w:rPr>
          <w:rFonts w:hint="eastAsia"/>
          <w:b/>
          <w:bCs/>
          <w:sz w:val="24"/>
          <w:szCs w:val="24"/>
          <w:lang w:eastAsia="zh-CN"/>
        </w:rPr>
        <w:t>（二）患者缴费</w:t>
      </w:r>
    </w:p>
    <w:p w14:paraId="473DE874">
      <w:pPr>
        <w:spacing w:line="360" w:lineRule="auto"/>
        <w:ind w:firstLine="480" w:firstLineChars="200"/>
        <w:rPr>
          <w:rFonts w:hint="eastAsia"/>
          <w:sz w:val="24"/>
          <w:szCs w:val="24"/>
          <w:lang w:eastAsia="zh-CN"/>
        </w:rPr>
      </w:pPr>
      <w:r>
        <w:rPr>
          <w:rFonts w:hint="eastAsia"/>
          <w:sz w:val="24"/>
          <w:szCs w:val="24"/>
          <w:lang w:eastAsia="zh-CN"/>
        </w:rPr>
        <w:t>1、静配处方审核：静配药师审核通过的处方进入后续流程，对于审核不通过的处方，需要电话联系处方医师进行处方的调整作废，重新开立合理的处方。</w:t>
      </w:r>
    </w:p>
    <w:p w14:paraId="4341E6B7">
      <w:pPr>
        <w:spacing w:line="360" w:lineRule="auto"/>
        <w:ind w:firstLine="480" w:firstLineChars="200"/>
        <w:rPr>
          <w:rFonts w:hint="eastAsia"/>
          <w:sz w:val="24"/>
          <w:szCs w:val="24"/>
          <w:lang w:eastAsia="zh-CN"/>
        </w:rPr>
      </w:pPr>
      <w:r>
        <w:rPr>
          <w:rFonts w:hint="eastAsia"/>
          <w:sz w:val="24"/>
          <w:szCs w:val="24"/>
          <w:lang w:eastAsia="zh-CN"/>
        </w:rPr>
        <w:t>2、静配发药：对于审核通过的处方，在HIS药房程序上进行发药操作，此步骤完成处方药品静配库存的扣减。</w:t>
      </w:r>
    </w:p>
    <w:p w14:paraId="2E09EF9C">
      <w:pPr>
        <w:spacing w:line="360" w:lineRule="auto"/>
        <w:ind w:firstLine="480" w:firstLineChars="200"/>
        <w:rPr>
          <w:rFonts w:hint="eastAsia"/>
          <w:sz w:val="24"/>
          <w:szCs w:val="24"/>
          <w:lang w:eastAsia="zh-CN"/>
        </w:rPr>
      </w:pPr>
      <w:r>
        <w:rPr>
          <w:rFonts w:hint="eastAsia"/>
          <w:sz w:val="24"/>
          <w:szCs w:val="24"/>
          <w:lang w:eastAsia="zh-CN"/>
        </w:rPr>
        <w:t>3、静配系统打印瓶签和摆药调配</w:t>
      </w:r>
      <w:r>
        <w:rPr>
          <w:rFonts w:hint="eastAsia"/>
          <w:b/>
          <w:bCs/>
          <w:sz w:val="24"/>
          <w:szCs w:val="24"/>
          <w:lang w:eastAsia="zh-CN"/>
        </w:rPr>
        <w:t xml:space="preserve"> ：</w:t>
      </w:r>
      <w:r>
        <w:rPr>
          <w:rFonts w:hint="eastAsia"/>
          <w:sz w:val="24"/>
          <w:szCs w:val="24"/>
          <w:lang w:eastAsia="zh-CN"/>
        </w:rPr>
        <w:t>打印处方标签，进入摆药调配流程。</w:t>
      </w:r>
    </w:p>
    <w:p w14:paraId="4189A137">
      <w:pPr>
        <w:spacing w:line="360" w:lineRule="auto"/>
        <w:ind w:firstLine="480" w:firstLineChars="200"/>
        <w:rPr>
          <w:rFonts w:hint="eastAsia"/>
          <w:sz w:val="24"/>
          <w:szCs w:val="24"/>
          <w:lang w:eastAsia="zh-CN"/>
        </w:rPr>
      </w:pPr>
      <w:r>
        <w:rPr>
          <w:rFonts w:hint="eastAsia"/>
          <w:sz w:val="24"/>
          <w:szCs w:val="24"/>
          <w:lang w:eastAsia="zh-CN"/>
        </w:rPr>
        <w:t>4、处方退药：如果需要退药，医师需开立退药处方，患者到缴费处退款，静配药房系统确认退药操作。</w:t>
      </w:r>
    </w:p>
    <w:p w14:paraId="070121BE">
      <w:pPr>
        <w:spacing w:line="360" w:lineRule="auto"/>
        <w:ind w:firstLine="482" w:firstLineChars="200"/>
        <w:rPr>
          <w:rFonts w:hint="eastAsia"/>
          <w:b/>
          <w:sz w:val="24"/>
          <w:szCs w:val="24"/>
          <w:lang w:eastAsia="zh-CN"/>
        </w:rPr>
      </w:pPr>
      <w:r>
        <w:rPr>
          <w:rFonts w:hint="eastAsia"/>
          <w:b/>
          <w:sz w:val="24"/>
          <w:szCs w:val="24"/>
          <w:lang w:eastAsia="zh-CN"/>
        </w:rPr>
        <w:t>七、需求名称：集采药品管理软件</w:t>
      </w:r>
    </w:p>
    <w:p w14:paraId="63272485">
      <w:pPr>
        <w:spacing w:line="360" w:lineRule="auto"/>
        <w:ind w:firstLine="480" w:firstLineChars="200"/>
        <w:rPr>
          <w:rFonts w:hint="eastAsia"/>
          <w:bCs/>
          <w:sz w:val="24"/>
          <w:szCs w:val="24"/>
          <w:lang w:eastAsia="zh-CN"/>
        </w:rPr>
      </w:pPr>
      <w:r>
        <w:rPr>
          <w:rFonts w:hint="eastAsia"/>
          <w:bCs/>
          <w:sz w:val="24"/>
          <w:szCs w:val="24"/>
          <w:lang w:eastAsia="zh-CN"/>
        </w:rPr>
        <w:t>需求内容：近年来，随着我国医疗保障制度的深化改革，药品集采政策逐渐走向常态化、制度化。为了提高药品采购效率、降低采购成本，并保障药品质量和安全，越来越多的医疗机构开始采用集采药品管理系统。目前我院也需要这种集采药品管理软件，可根据药品集中带量采购政策要求，结合我医院实际应用需要通过信息化手段，解决我院对于集采任务的分配、统计、查询工作，建立整合集采药品建档、任务分配、统一换算单位、监测规则构建及统计分析为一体的集采药品管理的软件系统。</w:t>
      </w:r>
    </w:p>
    <w:p w14:paraId="7B5405C1">
      <w:pPr>
        <w:spacing w:line="360" w:lineRule="auto"/>
        <w:ind w:firstLine="480" w:firstLineChars="200"/>
        <w:rPr>
          <w:rFonts w:hint="eastAsia"/>
          <w:bCs/>
          <w:sz w:val="24"/>
          <w:szCs w:val="24"/>
          <w:lang w:eastAsia="zh-CN"/>
        </w:rPr>
      </w:pPr>
      <w:r>
        <w:rPr>
          <w:rFonts w:hint="eastAsia"/>
          <w:bCs/>
          <w:sz w:val="24"/>
          <w:szCs w:val="24"/>
          <w:lang w:eastAsia="zh-CN"/>
        </w:rPr>
        <w:t>建设目标：</w:t>
      </w:r>
    </w:p>
    <w:p w14:paraId="5C6CD61C">
      <w:pPr>
        <w:spacing w:line="360" w:lineRule="auto"/>
        <w:ind w:firstLine="480" w:firstLineChars="200"/>
        <w:rPr>
          <w:rFonts w:hint="eastAsia"/>
          <w:bCs/>
          <w:sz w:val="24"/>
          <w:szCs w:val="24"/>
          <w:lang w:eastAsia="zh-CN"/>
        </w:rPr>
      </w:pPr>
      <w:bookmarkStart w:id="10" w:name="_Toc21827"/>
      <w:r>
        <w:rPr>
          <w:rFonts w:hint="eastAsia"/>
          <w:bCs/>
          <w:sz w:val="24"/>
          <w:szCs w:val="24"/>
          <w:lang w:eastAsia="zh-CN"/>
        </w:rPr>
        <w:t>1、</w:t>
      </w:r>
      <w:bookmarkEnd w:id="10"/>
      <w:r>
        <w:rPr>
          <w:rFonts w:hint="eastAsia"/>
          <w:bCs/>
          <w:sz w:val="24"/>
          <w:szCs w:val="24"/>
          <w:lang w:eastAsia="zh-CN"/>
        </w:rPr>
        <w:t>通过集采药品管理信息化手段，实现对集采任务的分配、快速设置集采药品的批次、轮次、集采联盟分组，可一键导入该伦次药品及任务量，系统自动区分非中标药品。</w:t>
      </w:r>
    </w:p>
    <w:p w14:paraId="60EAAE9B">
      <w:pPr>
        <w:spacing w:line="360" w:lineRule="auto"/>
        <w:ind w:firstLine="480" w:firstLineChars="200"/>
        <w:rPr>
          <w:rFonts w:hint="eastAsia"/>
          <w:bCs/>
          <w:sz w:val="24"/>
          <w:szCs w:val="24"/>
          <w:lang w:eastAsia="zh-CN"/>
        </w:rPr>
      </w:pPr>
      <w:r>
        <w:rPr>
          <w:rFonts w:hint="eastAsia"/>
          <w:bCs/>
          <w:sz w:val="24"/>
          <w:szCs w:val="24"/>
          <w:lang w:eastAsia="zh-CN"/>
        </w:rPr>
        <w:t>2、实现医生开具非中选药品时，系统可根据设置的全院/科室集采药品达标量或比例，审查集采中标是否达标或是否达到使用比例</w:t>
      </w:r>
    </w:p>
    <w:p w14:paraId="30D4AC56">
      <w:pPr>
        <w:spacing w:line="360" w:lineRule="auto"/>
        <w:ind w:firstLine="480" w:firstLineChars="200"/>
        <w:rPr>
          <w:rFonts w:hint="eastAsia"/>
          <w:bCs/>
          <w:sz w:val="24"/>
          <w:szCs w:val="24"/>
          <w:lang w:eastAsia="zh-CN"/>
        </w:rPr>
      </w:pPr>
      <w:r>
        <w:rPr>
          <w:rFonts w:hint="eastAsia"/>
          <w:bCs/>
          <w:sz w:val="24"/>
          <w:szCs w:val="24"/>
          <w:lang w:eastAsia="zh-CN"/>
        </w:rPr>
        <w:t>3、实现临床科主任查看本科室集采药品使用情况统计表，能够直观查看全年/累计/当期不同时间范围的任务量、使用量、任务差额、非中标与中标比值等情况，方便临床根据实际情况调整使用量。</w:t>
      </w:r>
    </w:p>
    <w:p w14:paraId="2C57D448">
      <w:pPr>
        <w:spacing w:line="360" w:lineRule="auto"/>
        <w:ind w:firstLine="480" w:firstLineChars="200"/>
        <w:rPr>
          <w:rFonts w:hint="eastAsia"/>
          <w:bCs/>
          <w:sz w:val="24"/>
          <w:szCs w:val="24"/>
          <w:lang w:eastAsia="zh-CN"/>
        </w:rPr>
      </w:pPr>
      <w:r>
        <w:rPr>
          <w:rFonts w:hint="eastAsia"/>
          <w:bCs/>
          <w:sz w:val="24"/>
          <w:szCs w:val="24"/>
          <w:lang w:eastAsia="zh-CN"/>
        </w:rPr>
        <w:t>4、实现药师通过系统查看各科室集采药品统计，能够直观查看全年/累计/当期不同时间范围的任务量、使用量、任务差额、非中标与中标比值等情况，方便掌握药品使用情况。</w:t>
      </w:r>
    </w:p>
    <w:p w14:paraId="77F9815A">
      <w:pPr>
        <w:spacing w:line="360" w:lineRule="auto"/>
        <w:ind w:firstLine="480" w:firstLineChars="200"/>
        <w:rPr>
          <w:rFonts w:hint="eastAsia"/>
          <w:bCs/>
          <w:sz w:val="24"/>
          <w:szCs w:val="24"/>
          <w:lang w:eastAsia="zh-CN"/>
        </w:rPr>
      </w:pPr>
      <w:r>
        <w:rPr>
          <w:rFonts w:hint="eastAsia"/>
          <w:bCs/>
          <w:sz w:val="24"/>
          <w:szCs w:val="24"/>
          <w:lang w:eastAsia="zh-CN"/>
        </w:rPr>
        <w:t>（1）药师可利用系统出具各项统计报表/指标，为药师节约因大量的数据统计工作所产生的工作时间；</w:t>
      </w:r>
    </w:p>
    <w:p w14:paraId="67B37F82">
      <w:pPr>
        <w:spacing w:line="360" w:lineRule="auto"/>
        <w:ind w:firstLine="480" w:firstLineChars="200"/>
        <w:rPr>
          <w:rFonts w:hint="eastAsia"/>
          <w:bCs/>
          <w:sz w:val="24"/>
          <w:szCs w:val="24"/>
          <w:lang w:eastAsia="zh-CN"/>
        </w:rPr>
      </w:pPr>
      <w:r>
        <w:rPr>
          <w:rFonts w:hint="eastAsia"/>
          <w:bCs/>
          <w:sz w:val="24"/>
          <w:szCs w:val="24"/>
          <w:lang w:eastAsia="zh-CN"/>
        </w:rPr>
        <w:t>（2）可利用科学化的集采药品建档-实时监测-数据统计，节省药师针对于集采药品的专项建档时间、减少医生药师沟通成本、提高集采中选药品完成质量。</w:t>
      </w:r>
    </w:p>
    <w:p w14:paraId="3EE859FF">
      <w:pPr>
        <w:spacing w:line="360" w:lineRule="auto"/>
        <w:ind w:firstLine="482" w:firstLineChars="200"/>
        <w:rPr>
          <w:rFonts w:hint="eastAsia"/>
          <w:b/>
          <w:sz w:val="24"/>
          <w:szCs w:val="24"/>
          <w:lang w:eastAsia="zh-CN"/>
        </w:rPr>
      </w:pPr>
      <w:r>
        <w:rPr>
          <w:rFonts w:hint="eastAsia"/>
          <w:b/>
          <w:sz w:val="24"/>
          <w:szCs w:val="24"/>
          <w:lang w:eastAsia="zh-CN"/>
        </w:rPr>
        <w:t>七、根据项目需求配备所需的相关辅助设施</w:t>
      </w:r>
    </w:p>
    <w:p w14:paraId="204D140F">
      <w:pPr>
        <w:spacing w:line="360" w:lineRule="auto"/>
        <w:ind w:firstLine="480" w:firstLineChars="200"/>
        <w:rPr>
          <w:rFonts w:hint="eastAsia"/>
          <w:sz w:val="24"/>
          <w:szCs w:val="24"/>
          <w:lang w:eastAsia="zh-CN"/>
        </w:rPr>
      </w:pPr>
      <w:r>
        <w:rPr>
          <w:rFonts w:hint="eastAsia"/>
          <w:sz w:val="24"/>
          <w:szCs w:val="24"/>
          <w:lang w:eastAsia="zh-CN"/>
        </w:rPr>
        <w:t>门诊发药窗口、住院药房以及储存药品需配备相关设备设施及办公用品等，为广大患者提供更好的服务。</w:t>
      </w:r>
    </w:p>
    <w:p w14:paraId="67A2427A">
      <w:pPr>
        <w:spacing w:line="360" w:lineRule="auto"/>
        <w:ind w:firstLine="482" w:firstLineChars="200"/>
        <w:rPr>
          <w:rFonts w:hint="eastAsia"/>
          <w:b/>
          <w:bCs/>
          <w:sz w:val="24"/>
          <w:szCs w:val="24"/>
          <w:lang w:eastAsia="zh-CN"/>
        </w:rPr>
      </w:pPr>
      <w:r>
        <w:rPr>
          <w:rFonts w:hint="eastAsia"/>
          <w:b/>
          <w:bCs/>
          <w:sz w:val="24"/>
          <w:szCs w:val="24"/>
          <w:lang w:eastAsia="zh-CN"/>
        </w:rPr>
        <w:t>八、人员要求</w:t>
      </w:r>
    </w:p>
    <w:p w14:paraId="1C5EB693">
      <w:pPr>
        <w:spacing w:line="360" w:lineRule="auto"/>
        <w:ind w:firstLine="480" w:firstLineChars="200"/>
        <w:rPr>
          <w:rFonts w:hint="eastAsia"/>
          <w:sz w:val="24"/>
          <w:szCs w:val="24"/>
          <w:lang w:eastAsia="zh-CN"/>
        </w:rPr>
      </w:pPr>
      <w:r>
        <w:rPr>
          <w:rFonts w:hint="eastAsia"/>
          <w:sz w:val="24"/>
          <w:szCs w:val="24"/>
          <w:lang w:eastAsia="zh-CN"/>
        </w:rPr>
        <w:t>智慧供应链服务项目提供的驻场服务人数满足智慧药品物流运行工作量的实际需求，随工作量进行动态调整。具体要求如下：</w:t>
      </w:r>
    </w:p>
    <w:p w14:paraId="6076B189">
      <w:pPr>
        <w:spacing w:line="360" w:lineRule="auto"/>
        <w:ind w:firstLine="480" w:firstLineChars="200"/>
        <w:rPr>
          <w:rFonts w:hint="eastAsia"/>
          <w:sz w:val="24"/>
          <w:szCs w:val="24"/>
          <w:lang w:eastAsia="zh-CN"/>
        </w:rPr>
      </w:pPr>
      <w:r>
        <w:rPr>
          <w:rFonts w:hint="eastAsia"/>
          <w:sz w:val="24"/>
          <w:szCs w:val="24"/>
          <w:lang w:eastAsia="zh-CN"/>
        </w:rPr>
        <w:t>1、门诊药房派驻1名药学人员（互联网医院处方的打包复核等相关工作以及辅助调配、补药等相关工作）及2名劳务人员（药品到病区的配送工作），共计3名。</w:t>
      </w:r>
    </w:p>
    <w:p w14:paraId="473A02D7">
      <w:pPr>
        <w:spacing w:line="360" w:lineRule="auto"/>
        <w:ind w:firstLine="480" w:firstLineChars="200"/>
        <w:rPr>
          <w:rFonts w:hint="eastAsia"/>
          <w:sz w:val="24"/>
          <w:szCs w:val="24"/>
          <w:lang w:eastAsia="zh-CN"/>
        </w:rPr>
      </w:pPr>
      <w:r>
        <w:rPr>
          <w:rFonts w:hint="eastAsia"/>
          <w:sz w:val="24"/>
          <w:szCs w:val="24"/>
          <w:lang w:eastAsia="zh-CN"/>
        </w:rPr>
        <w:t>2、人员要求：人员身份归属为投标人，医院对其进行绩效考核，考核结果与薪资待遇挂钩。投标人派驻医院人员，需上岗前及每年进行健康体检，并建立健康档案。</w:t>
      </w:r>
    </w:p>
    <w:p w14:paraId="018AE79E">
      <w:pPr>
        <w:spacing w:line="360" w:lineRule="auto"/>
        <w:ind w:firstLine="482" w:firstLineChars="200"/>
        <w:rPr>
          <w:rFonts w:hint="eastAsia"/>
          <w:b/>
          <w:bCs/>
          <w:sz w:val="24"/>
          <w:szCs w:val="24"/>
          <w:lang w:eastAsia="zh-CN"/>
        </w:rPr>
      </w:pPr>
      <w:r>
        <w:rPr>
          <w:rFonts w:hint="eastAsia"/>
          <w:b/>
          <w:bCs/>
          <w:sz w:val="24"/>
          <w:szCs w:val="24"/>
          <w:lang w:eastAsia="zh-CN"/>
        </w:rPr>
        <w:t>九、其他要求</w:t>
      </w:r>
    </w:p>
    <w:p w14:paraId="641362E0">
      <w:pPr>
        <w:spacing w:line="360" w:lineRule="auto"/>
        <w:ind w:firstLine="480" w:firstLineChars="200"/>
        <w:rPr>
          <w:rFonts w:hint="eastAsia"/>
          <w:sz w:val="24"/>
          <w:szCs w:val="24"/>
          <w:lang w:eastAsia="zh-CN"/>
        </w:rPr>
      </w:pPr>
      <w:r>
        <w:rPr>
          <w:rFonts w:hint="eastAsia"/>
          <w:sz w:val="24"/>
          <w:szCs w:val="24"/>
          <w:lang w:eastAsia="zh-CN"/>
        </w:rPr>
        <w:t>1、设备的性能及技术参数应满足采购人信息一体化管理需求，为实现信息化所产生的信息接口费用由中标方承担。</w:t>
      </w:r>
    </w:p>
    <w:p w14:paraId="12E11F1E">
      <w:pPr>
        <w:spacing w:line="360" w:lineRule="auto"/>
        <w:ind w:firstLine="480" w:firstLineChars="200"/>
        <w:rPr>
          <w:rFonts w:hint="eastAsia"/>
          <w:sz w:val="24"/>
          <w:szCs w:val="24"/>
          <w:lang w:eastAsia="zh-CN"/>
        </w:rPr>
      </w:pPr>
      <w:r>
        <w:rPr>
          <w:rFonts w:hint="eastAsia"/>
          <w:sz w:val="24"/>
          <w:szCs w:val="24"/>
          <w:lang w:eastAsia="zh-CN"/>
        </w:rPr>
        <w:t>2、项目存续期内设施设备以及软件的归属权为中标方，维修与保养费用由中标方承担。</w:t>
      </w:r>
    </w:p>
    <w:p w14:paraId="41111917">
      <w:r>
        <w:rPr>
          <w:rFonts w:hint="eastAsia"/>
          <w:sz w:val="24"/>
          <w:szCs w:val="24"/>
          <w:lang w:eastAsia="zh-CN"/>
        </w:rPr>
        <w:t>3、项目存续期内药品标签、热敏纸等耗材费用由中标方承担。</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mI4ZThmMzg4ZTYzNGFhOTMwNzkzY2NlMjkzMjYifQ=="/>
  </w:docVars>
  <w:rsids>
    <w:rsidRoot w:val="1F6B1755"/>
    <w:rsid w:val="1F6B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paragraph" w:styleId="3">
    <w:name w:val="heading 2"/>
    <w:basedOn w:val="1"/>
    <w:next w:val="1"/>
    <w:qFormat/>
    <w:uiPriority w:val="1"/>
    <w:pPr>
      <w:ind w:left="121"/>
      <w:outlineLvl w:val="1"/>
    </w:pPr>
    <w:rPr>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99"/>
    <w:rPr>
      <w:sz w:val="24"/>
      <w:szCs w:val="24"/>
    </w:rPr>
  </w:style>
  <w:style w:type="paragraph" w:customStyle="1" w:styleId="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6">
    <w:name w:val="Normal (Web)"/>
    <w:basedOn w:val="1"/>
    <w:unhideWhenUsed/>
    <w:qFormat/>
    <w:uiPriority w:val="99"/>
  </w:style>
  <w:style w:type="paragraph" w:styleId="7">
    <w:name w:val="Title"/>
    <w:basedOn w:val="1"/>
    <w:qFormat/>
    <w:uiPriority w:val="0"/>
    <w:pPr>
      <w:jc w:val="center"/>
      <w:outlineLvl w:val="0"/>
    </w:pPr>
    <w:rPr>
      <w:b/>
      <w:sz w:val="32"/>
      <w:szCs w:val="20"/>
    </w:rPr>
  </w:style>
  <w:style w:type="paragraph" w:customStyle="1" w:styleId="10">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2024-09-19T03:13:00Z</dcterms:created>
  <dc:creator>吻安</dc:creator>
  <cp:lastModifiedBy>吻安</cp:lastModifiedBy>
  <dcterms:modified xsi:type="dcterms:W3CDTF">2024-09-19T03:14:35Z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660D9A31CD264D4193946C1E284009A9_11</vt:lpwstr>
  </property>
</Properties>
</file>