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CE3" w:rsidRPr="00B0699A" w:rsidRDefault="00E46CE3" w:rsidP="00E46CE3">
      <w:pPr>
        <w:spacing w:line="380" w:lineRule="exact"/>
        <w:jc w:val="center"/>
        <w:rPr>
          <w:rFonts w:ascii="仿宋_GB2312" w:eastAsia="仿宋_GB2312" w:hAnsi="宋体" w:cs="Arial" w:hint="eastAsia"/>
          <w:b/>
          <w:sz w:val="36"/>
        </w:rPr>
      </w:pPr>
      <w:r>
        <w:rPr>
          <w:rFonts w:ascii="仿宋_GB2312" w:eastAsia="仿宋_GB2312" w:hAnsi="宋体" w:cs="Arial" w:hint="eastAsia"/>
          <w:b/>
          <w:sz w:val="36"/>
        </w:rPr>
        <w:t>公开谈判</w:t>
      </w:r>
      <w:r w:rsidRPr="00B0699A">
        <w:rPr>
          <w:rFonts w:ascii="仿宋_GB2312" w:eastAsia="仿宋_GB2312" w:hAnsi="宋体" w:cs="Arial" w:hint="eastAsia"/>
          <w:b/>
          <w:sz w:val="36"/>
        </w:rPr>
        <w:t>采购公告</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广东粤海广南投资有限公司（下称采购人），现拟采用</w:t>
      </w:r>
      <w:r>
        <w:rPr>
          <w:rFonts w:ascii="仿宋_GB2312" w:eastAsia="仿宋_GB2312" w:hAnsi="宋体" w:cs="Arial" w:hint="eastAsia"/>
          <w:sz w:val="24"/>
        </w:rPr>
        <w:t>公开谈判</w:t>
      </w:r>
      <w:r w:rsidRPr="00B0699A">
        <w:rPr>
          <w:rFonts w:ascii="仿宋_GB2312" w:eastAsia="仿宋_GB2312" w:hAnsi="宋体" w:cs="Arial" w:hint="eastAsia"/>
          <w:sz w:val="24"/>
        </w:rPr>
        <w:t>采购的方式选择供唐山瑞丰热轧产品综合运输服务承运商，欢迎对以上项目感兴趣并有资格、有承担全年运输能力的单位参与报价。</w:t>
      </w:r>
    </w:p>
    <w:p w:rsidR="00E46CE3" w:rsidRPr="00B0699A" w:rsidRDefault="00E46CE3" w:rsidP="00E46CE3">
      <w:pPr>
        <w:spacing w:line="380" w:lineRule="exact"/>
        <w:ind w:firstLineChars="200" w:firstLine="480"/>
        <w:rPr>
          <w:rFonts w:ascii="仿宋_GB2312" w:eastAsia="仿宋_GB2312" w:hAnsi="宋体" w:cs="Arial" w:hint="eastAsia"/>
          <w:sz w:val="24"/>
        </w:rPr>
      </w:pPr>
      <w:proofErr w:type="gramStart"/>
      <w:r w:rsidRPr="00B0699A">
        <w:rPr>
          <w:rFonts w:ascii="仿宋_GB2312" w:eastAsia="仿宋_GB2312" w:hAnsi="宋体" w:cs="Arial" w:hint="eastAsia"/>
          <w:sz w:val="24"/>
        </w:rPr>
        <w:t>一</w:t>
      </w:r>
      <w:proofErr w:type="gramEnd"/>
      <w:r w:rsidRPr="00B0699A">
        <w:rPr>
          <w:rFonts w:ascii="仿宋_GB2312" w:eastAsia="仿宋_GB2312" w:hAnsi="宋体" w:cs="Arial" w:hint="eastAsia"/>
          <w:sz w:val="24"/>
        </w:rPr>
        <w:t>．文件编号：</w:t>
      </w:r>
      <w:r w:rsidRPr="00B0699A">
        <w:rPr>
          <w:rFonts w:ascii="仿宋_GB2312" w:eastAsia="仿宋_GB2312" w:hAnsi="宋体" w:cs="Arial"/>
          <w:sz w:val="24"/>
        </w:rPr>
        <w:t xml:space="preserve"> GN</w:t>
      </w:r>
      <w:r w:rsidRPr="00B0699A">
        <w:rPr>
          <w:rFonts w:ascii="仿宋_GB2312" w:eastAsia="仿宋_GB2312" w:hAnsi="宋体" w:cs="Arial" w:hint="eastAsia"/>
          <w:sz w:val="24"/>
        </w:rPr>
        <w:t>CG2410001</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二．运输产品及运输数量：唐山瑞丰热轧产品，预计全年运输数量约5万吨。起运地点/码头：曹妃</w:t>
      </w:r>
      <w:proofErr w:type="gramStart"/>
      <w:r w:rsidRPr="00B0699A">
        <w:rPr>
          <w:rFonts w:ascii="仿宋_GB2312" w:eastAsia="仿宋_GB2312" w:hAnsi="宋体" w:cs="Arial" w:hint="eastAsia"/>
          <w:sz w:val="24"/>
        </w:rPr>
        <w:t>甸</w:t>
      </w:r>
      <w:proofErr w:type="gramEnd"/>
      <w:r w:rsidRPr="00B0699A">
        <w:rPr>
          <w:rFonts w:ascii="仿宋_GB2312" w:eastAsia="仿宋_GB2312" w:hAnsi="宋体" w:cs="Arial" w:hint="eastAsia"/>
          <w:sz w:val="24"/>
        </w:rPr>
        <w:t>或京唐港，目的港码头：粤海</w:t>
      </w:r>
      <w:proofErr w:type="gramStart"/>
      <w:r w:rsidRPr="00B0699A">
        <w:rPr>
          <w:rFonts w:ascii="仿宋_GB2312" w:eastAsia="仿宋_GB2312" w:hAnsi="宋体" w:cs="Arial" w:hint="eastAsia"/>
          <w:sz w:val="24"/>
        </w:rPr>
        <w:t>中粤自有</w:t>
      </w:r>
      <w:proofErr w:type="gramEnd"/>
      <w:r w:rsidRPr="00B0699A">
        <w:rPr>
          <w:rFonts w:ascii="仿宋_GB2312" w:eastAsia="仿宋_GB2312" w:hAnsi="宋体" w:cs="Arial" w:hint="eastAsia"/>
          <w:sz w:val="24"/>
        </w:rPr>
        <w:t xml:space="preserve">码头（可靠泊4000吨以内，满载吃水5.0米以内，暗舱1.5米以内或无暗舱型的船舶）。                                  </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三．唐山瑞丰热轧产品特征及服务内容及服务要求：</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（一）热轧产品分带钢及卷钢（分配比率6:4），因</w:t>
      </w:r>
      <w:proofErr w:type="gramStart"/>
      <w:r w:rsidRPr="00B0699A">
        <w:rPr>
          <w:rFonts w:ascii="仿宋_GB2312" w:eastAsia="仿宋_GB2312" w:hAnsi="宋体" w:cs="Arial" w:hint="eastAsia"/>
          <w:sz w:val="24"/>
        </w:rPr>
        <w:t>产线配置</w:t>
      </w:r>
      <w:proofErr w:type="gramEnd"/>
      <w:r w:rsidRPr="00B0699A">
        <w:rPr>
          <w:rFonts w:ascii="仿宋_GB2312" w:eastAsia="仿宋_GB2312" w:hAnsi="宋体" w:cs="Arial" w:hint="eastAsia"/>
          <w:sz w:val="24"/>
        </w:rPr>
        <w:t>限制，两类产品具有完全不同的产品特征：</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1.唐山瑞丰950</w:t>
      </w:r>
      <w:proofErr w:type="gramStart"/>
      <w:r w:rsidRPr="00B0699A">
        <w:rPr>
          <w:rFonts w:ascii="仿宋_GB2312" w:eastAsia="仿宋_GB2312" w:hAnsi="宋体" w:cs="Arial" w:hint="eastAsia"/>
          <w:sz w:val="24"/>
        </w:rPr>
        <w:t>产线热轧</w:t>
      </w:r>
      <w:proofErr w:type="gramEnd"/>
      <w:r w:rsidRPr="00B0699A">
        <w:rPr>
          <w:rFonts w:ascii="仿宋_GB2312" w:eastAsia="仿宋_GB2312" w:hAnsi="宋体" w:cs="Arial" w:hint="eastAsia"/>
          <w:sz w:val="24"/>
        </w:rPr>
        <w:t>产品（俗称：带钢），</w:t>
      </w:r>
      <w:proofErr w:type="gramStart"/>
      <w:r w:rsidRPr="00B0699A">
        <w:rPr>
          <w:rFonts w:ascii="仿宋_GB2312" w:eastAsia="仿宋_GB2312" w:hAnsi="宋体" w:cs="Arial" w:hint="eastAsia"/>
          <w:sz w:val="24"/>
        </w:rPr>
        <w:t>卷重</w:t>
      </w:r>
      <w:proofErr w:type="gramEnd"/>
      <w:r w:rsidRPr="00B0699A">
        <w:rPr>
          <w:rFonts w:ascii="仿宋_GB2312" w:eastAsia="仿宋_GB2312" w:hAnsi="宋体" w:cs="Arial" w:hint="eastAsia"/>
          <w:sz w:val="24"/>
        </w:rPr>
        <w:t>9-12吨，无外标签、</w:t>
      </w:r>
      <w:proofErr w:type="gramStart"/>
      <w:r w:rsidRPr="00B0699A">
        <w:rPr>
          <w:rFonts w:ascii="仿宋_GB2312" w:eastAsia="仿宋_GB2312" w:hAnsi="宋体" w:cs="Arial" w:hint="eastAsia"/>
          <w:sz w:val="24"/>
        </w:rPr>
        <w:t>无卷重</w:t>
      </w:r>
      <w:proofErr w:type="gramEnd"/>
      <w:r w:rsidRPr="00B0699A">
        <w:rPr>
          <w:rFonts w:ascii="仿宋_GB2312" w:eastAsia="仿宋_GB2312" w:hAnsi="宋体" w:cs="Arial" w:hint="eastAsia"/>
          <w:sz w:val="24"/>
        </w:rPr>
        <w:t>，打包</w:t>
      </w:r>
      <w:proofErr w:type="gramStart"/>
      <w:r w:rsidRPr="00B0699A">
        <w:rPr>
          <w:rFonts w:ascii="仿宋_GB2312" w:eastAsia="仿宋_GB2312" w:hAnsi="宋体" w:cs="Arial" w:hint="eastAsia"/>
          <w:sz w:val="24"/>
        </w:rPr>
        <w:t>带经常</w:t>
      </w:r>
      <w:proofErr w:type="gramEnd"/>
      <w:r w:rsidRPr="00B0699A">
        <w:rPr>
          <w:rFonts w:ascii="仿宋_GB2312" w:eastAsia="仿宋_GB2312" w:hAnsi="宋体" w:cs="Arial" w:hint="eastAsia"/>
          <w:sz w:val="24"/>
        </w:rPr>
        <w:t>缺失。汽运集港仅提供整车货物过磅总重，一车装多卷甚至多个规格，无法分辨具体规格、每卷重量；</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2.唐山瑞丰1580</w:t>
      </w:r>
      <w:proofErr w:type="gramStart"/>
      <w:r w:rsidRPr="00B0699A">
        <w:rPr>
          <w:rFonts w:ascii="仿宋_GB2312" w:eastAsia="仿宋_GB2312" w:hAnsi="宋体" w:cs="Arial" w:hint="eastAsia"/>
          <w:sz w:val="24"/>
        </w:rPr>
        <w:t>产线热轧</w:t>
      </w:r>
      <w:proofErr w:type="gramEnd"/>
      <w:r w:rsidRPr="00B0699A">
        <w:rPr>
          <w:rFonts w:ascii="仿宋_GB2312" w:eastAsia="仿宋_GB2312" w:hAnsi="宋体" w:cs="Arial" w:hint="eastAsia"/>
          <w:sz w:val="24"/>
        </w:rPr>
        <w:t>产品（俗称：卷钢），</w:t>
      </w:r>
      <w:proofErr w:type="gramStart"/>
      <w:r w:rsidRPr="00B0699A">
        <w:rPr>
          <w:rFonts w:ascii="仿宋_GB2312" w:eastAsia="仿宋_GB2312" w:hAnsi="宋体" w:cs="Arial" w:hint="eastAsia"/>
          <w:sz w:val="24"/>
        </w:rPr>
        <w:t>卷重</w:t>
      </w:r>
      <w:proofErr w:type="gramEnd"/>
      <w:r w:rsidRPr="00B0699A">
        <w:rPr>
          <w:rFonts w:ascii="仿宋_GB2312" w:eastAsia="仿宋_GB2312" w:hAnsi="宋体" w:cs="Arial" w:hint="eastAsia"/>
          <w:sz w:val="24"/>
        </w:rPr>
        <w:t>15-18吨，外标签、</w:t>
      </w:r>
      <w:proofErr w:type="gramStart"/>
      <w:r w:rsidRPr="00B0699A">
        <w:rPr>
          <w:rFonts w:ascii="仿宋_GB2312" w:eastAsia="仿宋_GB2312" w:hAnsi="宋体" w:cs="Arial" w:hint="eastAsia"/>
          <w:sz w:val="24"/>
        </w:rPr>
        <w:t>卷重齐全</w:t>
      </w:r>
      <w:proofErr w:type="gramEnd"/>
      <w:r w:rsidRPr="00B0699A">
        <w:rPr>
          <w:rFonts w:ascii="仿宋_GB2312" w:eastAsia="仿宋_GB2312" w:hAnsi="宋体" w:cs="Arial" w:hint="eastAsia"/>
          <w:sz w:val="24"/>
        </w:rPr>
        <w:t>，打包带偶尔缺失。汽运集</w:t>
      </w:r>
      <w:proofErr w:type="gramStart"/>
      <w:r w:rsidRPr="00B0699A">
        <w:rPr>
          <w:rFonts w:ascii="仿宋_GB2312" w:eastAsia="仿宋_GB2312" w:hAnsi="宋体" w:cs="Arial" w:hint="eastAsia"/>
          <w:sz w:val="24"/>
        </w:rPr>
        <w:t>港资料</w:t>
      </w:r>
      <w:proofErr w:type="gramEnd"/>
      <w:r w:rsidRPr="00B0699A">
        <w:rPr>
          <w:rFonts w:ascii="仿宋_GB2312" w:eastAsia="仿宋_GB2312" w:hAnsi="宋体" w:cs="Arial" w:hint="eastAsia"/>
          <w:sz w:val="24"/>
        </w:rPr>
        <w:t>齐全，单证、票据、实物可一一对应，清楚标准每卷卷钢的具体规格、卷重。</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（二）本次</w:t>
      </w:r>
      <w:r>
        <w:rPr>
          <w:rFonts w:ascii="仿宋_GB2312" w:eastAsia="仿宋_GB2312" w:hAnsi="宋体" w:cs="Arial" w:hint="eastAsia"/>
          <w:sz w:val="24"/>
        </w:rPr>
        <w:t>公开谈判</w:t>
      </w:r>
      <w:r w:rsidRPr="00B0699A">
        <w:rPr>
          <w:rFonts w:ascii="仿宋_GB2312" w:eastAsia="仿宋_GB2312" w:hAnsi="宋体" w:cs="Arial" w:hint="eastAsia"/>
          <w:sz w:val="24"/>
        </w:rPr>
        <w:t>采购服务范围包括：</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1.安排专人24小时全天候与集港车队提供对接服务。对接服务细节要求如下：</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（1）接受货物时，须进行外观验收，发现异常做好标识</w:t>
      </w:r>
      <w:proofErr w:type="gramStart"/>
      <w:r w:rsidRPr="00B0699A">
        <w:rPr>
          <w:rFonts w:ascii="仿宋_GB2312" w:eastAsia="仿宋_GB2312" w:hAnsi="宋体" w:cs="Arial" w:hint="eastAsia"/>
          <w:sz w:val="24"/>
        </w:rPr>
        <w:t>并让集港</w:t>
      </w:r>
      <w:proofErr w:type="gramEnd"/>
      <w:r w:rsidRPr="00B0699A">
        <w:rPr>
          <w:rFonts w:ascii="仿宋_GB2312" w:eastAsia="仿宋_GB2312" w:hAnsi="宋体" w:cs="Arial" w:hint="eastAsia"/>
          <w:sz w:val="24"/>
        </w:rPr>
        <w:t>司机签字确认；</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（2）安排专人及配备打印设备、耗材（防水袋、强磁条），每卷带钢内圈上放置钢厂集港车队“计量磅单”或“钢卷号”复印件或打印件跟随钢卷运输，以便采购人收货识别钢卷信息；</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（3）安排专人及配备打包设备、耗材对缺失外包装带的钢卷进行打包加固施工；</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（4）提供仓储场地接受汽运集港钢卷，仓储堆存</w:t>
      </w:r>
      <w:proofErr w:type="gramStart"/>
      <w:r w:rsidRPr="00B0699A">
        <w:rPr>
          <w:rFonts w:ascii="仿宋_GB2312" w:eastAsia="仿宋_GB2312" w:hAnsi="宋体" w:cs="Arial" w:hint="eastAsia"/>
          <w:sz w:val="24"/>
        </w:rPr>
        <w:t>免堆期</w:t>
      </w:r>
      <w:proofErr w:type="gramEnd"/>
      <w:r w:rsidRPr="00B0699A">
        <w:rPr>
          <w:rFonts w:ascii="仿宋_GB2312" w:eastAsia="仿宋_GB2312" w:hAnsi="宋体" w:cs="Arial" w:hint="eastAsia"/>
          <w:sz w:val="24"/>
        </w:rPr>
        <w:t>30天。</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4.按照采购人指令，按照采购人指令安排配船、发船至中转港（广州地区或者珠海地区）内贸码头，并负责卸货及堆存，中转港码头堆存时间最长不超过15天。</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5.依据业主粤海中粤（中山）马口铁工业有限公司（下称“粤海中粤”）的库存情况，按照采购人指令，对存放于中转港码头的货物使用驳船运至粤海中粤码头，遵守码头管理各项规定并协助粤海中粤卸货。</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6. 承运人负责对“汽运集港交接验收至交付采购人之前”的货物进行仓储保管、</w:t>
      </w:r>
      <w:r w:rsidRPr="00B0699A">
        <w:rPr>
          <w:rFonts w:ascii="仿宋_GB2312" w:eastAsia="仿宋_GB2312" w:hAnsi="宋体" w:cs="Arial"/>
          <w:sz w:val="24"/>
        </w:rPr>
        <w:t>装载、搬移、积载、运输、照料</w:t>
      </w:r>
      <w:r w:rsidRPr="00B0699A">
        <w:rPr>
          <w:rFonts w:ascii="仿宋_GB2312" w:eastAsia="仿宋_GB2312" w:hAnsi="宋体" w:cs="Arial" w:hint="eastAsia"/>
          <w:sz w:val="24"/>
        </w:rPr>
        <w:t>、</w:t>
      </w:r>
      <w:r w:rsidRPr="00B0699A">
        <w:rPr>
          <w:rFonts w:ascii="仿宋_GB2312" w:eastAsia="仿宋_GB2312" w:hAnsi="宋体" w:cs="Arial"/>
          <w:sz w:val="24"/>
        </w:rPr>
        <w:t>卸载</w:t>
      </w:r>
      <w:r w:rsidRPr="00B0699A">
        <w:rPr>
          <w:rFonts w:ascii="仿宋_GB2312" w:eastAsia="仿宋_GB2312" w:hAnsi="宋体" w:cs="Arial" w:hint="eastAsia"/>
          <w:sz w:val="24"/>
        </w:rPr>
        <w:t>和</w:t>
      </w:r>
      <w:proofErr w:type="gramStart"/>
      <w:r w:rsidRPr="00B0699A">
        <w:rPr>
          <w:rFonts w:ascii="仿宋_GB2312" w:eastAsia="仿宋_GB2312" w:hAnsi="宋体" w:cs="Arial" w:hint="eastAsia"/>
          <w:sz w:val="24"/>
        </w:rPr>
        <w:t>控货</w:t>
      </w:r>
      <w:proofErr w:type="gramEnd"/>
      <w:r w:rsidRPr="00B0699A">
        <w:rPr>
          <w:rFonts w:ascii="仿宋_GB2312" w:eastAsia="仿宋_GB2312" w:hAnsi="宋体" w:cs="Arial" w:hint="eastAsia"/>
          <w:sz w:val="24"/>
        </w:rPr>
        <w:t>等一系列服务。</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7.货物由承运人办理以采购人为被保险人的保险，险种应为货运综合险，保险金额不低于货物货值的110%，运输包干费用包含保险费用。如货物出现保险范围内的货物损失，承运人负责提供保险索赔所需相关的运输单证及相关证明文件，并全力予以协助。不论有否投保，均不免除、也不减轻承运人依合同、法律法规应负的全部赔偿责任，采购人有权就损坏、灭失或者迟延交付所造成的损害向承运人索赔，承运人均须连带赔偿甲方的损失。</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（三）根据唐山瑞丰热轧产品特征及采购</w:t>
      </w:r>
      <w:proofErr w:type="gramStart"/>
      <w:r w:rsidRPr="00B0699A">
        <w:rPr>
          <w:rFonts w:ascii="仿宋_GB2312" w:eastAsia="仿宋_GB2312" w:hAnsi="宋体" w:cs="Arial" w:hint="eastAsia"/>
          <w:sz w:val="24"/>
        </w:rPr>
        <w:t>人原料</w:t>
      </w:r>
      <w:proofErr w:type="gramEnd"/>
      <w:r w:rsidRPr="00B0699A">
        <w:rPr>
          <w:rFonts w:ascii="仿宋_GB2312" w:eastAsia="仿宋_GB2312" w:hAnsi="宋体" w:cs="Arial" w:hint="eastAsia"/>
          <w:sz w:val="24"/>
        </w:rPr>
        <w:t>特别注意防撞、防雨特征，执行采购</w:t>
      </w:r>
      <w:proofErr w:type="gramStart"/>
      <w:r w:rsidRPr="00B0699A">
        <w:rPr>
          <w:rFonts w:ascii="仿宋_GB2312" w:eastAsia="仿宋_GB2312" w:hAnsi="宋体" w:cs="Arial" w:hint="eastAsia"/>
          <w:sz w:val="24"/>
        </w:rPr>
        <w:t>人制</w:t>
      </w:r>
      <w:proofErr w:type="gramEnd"/>
      <w:r w:rsidRPr="00B0699A">
        <w:rPr>
          <w:rFonts w:ascii="仿宋_GB2312" w:eastAsia="仿宋_GB2312" w:hAnsi="宋体" w:cs="Arial" w:hint="eastAsia"/>
          <w:sz w:val="24"/>
        </w:rPr>
        <w:t>定的有效运输防护措施。</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 xml:space="preserve"> (四)全程综合运输服务实施包干单价，每单位货物包干单价包括但不限于仓储堆场至始发港及中转港码头堆存费、转驳运费、吊装费、码头费、海运费、驳运费、保险费、劳务费、材料费、税费等一切相关费用。每月包干单价采用“基价+浮动”的方式确定。</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（五）其他服务要求具体</w:t>
      </w:r>
      <w:proofErr w:type="gramStart"/>
      <w:r w:rsidRPr="00B0699A">
        <w:rPr>
          <w:rFonts w:ascii="仿宋_GB2312" w:eastAsia="仿宋_GB2312" w:hAnsi="宋体" w:cs="Arial" w:hint="eastAsia"/>
          <w:sz w:val="24"/>
        </w:rPr>
        <w:t>见</w:t>
      </w:r>
      <w:r>
        <w:rPr>
          <w:rFonts w:ascii="仿宋_GB2312" w:eastAsia="仿宋_GB2312" w:hAnsi="宋体" w:cs="Arial" w:hint="eastAsia"/>
          <w:sz w:val="24"/>
        </w:rPr>
        <w:t>公开</w:t>
      </w:r>
      <w:proofErr w:type="gramEnd"/>
      <w:r>
        <w:rPr>
          <w:rFonts w:ascii="仿宋_GB2312" w:eastAsia="仿宋_GB2312" w:hAnsi="宋体" w:cs="Arial" w:hint="eastAsia"/>
          <w:sz w:val="24"/>
        </w:rPr>
        <w:t>谈判</w:t>
      </w:r>
      <w:r w:rsidRPr="00B0699A">
        <w:rPr>
          <w:rFonts w:ascii="仿宋_GB2312" w:eastAsia="仿宋_GB2312" w:hAnsi="宋体" w:cs="Arial" w:hint="eastAsia"/>
          <w:sz w:val="24"/>
        </w:rPr>
        <w:t>采购文件第五章《响应文件》。</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四．承运期限：2年，2024年11月1日至2026年10月31日（具体日期以实际签约时间为准）。</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五．报价人资格：</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（一）报价人必须提供合法有效的营业执照，营业执照经营范围符合项目要求；</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（二）有能力和意愿满足本公告第三条列明的服务内容及要求；</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（三）经营信誉良好、无违法经营和不正当竞争行为的记录。</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六.</w:t>
      </w:r>
      <w:r>
        <w:rPr>
          <w:rFonts w:ascii="仿宋_GB2312" w:eastAsia="仿宋_GB2312" w:hAnsi="宋体" w:cs="Arial" w:hint="eastAsia"/>
          <w:sz w:val="24"/>
        </w:rPr>
        <w:t>公开谈判</w:t>
      </w:r>
      <w:r w:rsidRPr="00B0699A">
        <w:rPr>
          <w:rFonts w:ascii="仿宋_GB2312" w:eastAsia="仿宋_GB2312" w:hAnsi="宋体" w:cs="Arial" w:hint="eastAsia"/>
          <w:sz w:val="24"/>
        </w:rPr>
        <w:t>采购文件发放时间：</w:t>
      </w:r>
      <w:r w:rsidRPr="00B0699A" w:rsidDel="000150F3">
        <w:rPr>
          <w:rFonts w:ascii="仿宋_GB2312" w:eastAsia="仿宋_GB2312" w:hAnsi="宋体" w:cs="Arial" w:hint="eastAsia"/>
          <w:sz w:val="24"/>
        </w:rPr>
        <w:t xml:space="preserve"> </w:t>
      </w:r>
      <w:r w:rsidRPr="00B0699A">
        <w:rPr>
          <w:rFonts w:ascii="仿宋_GB2312" w:eastAsia="仿宋_GB2312" w:hAnsi="宋体" w:cs="Arial" w:hint="eastAsia"/>
          <w:sz w:val="24"/>
        </w:rPr>
        <w:t>2024年10月</w:t>
      </w:r>
      <w:r>
        <w:rPr>
          <w:rFonts w:ascii="仿宋_GB2312" w:eastAsia="仿宋_GB2312" w:hAnsi="宋体" w:cs="Arial" w:hint="eastAsia"/>
          <w:sz w:val="24"/>
        </w:rPr>
        <w:t>15</w:t>
      </w:r>
      <w:r w:rsidRPr="00B0699A">
        <w:rPr>
          <w:rFonts w:ascii="仿宋_GB2312" w:eastAsia="仿宋_GB2312" w:hAnsi="宋体" w:cs="Arial" w:hint="eastAsia"/>
          <w:sz w:val="24"/>
        </w:rPr>
        <w:t>日至报价截止时间。</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七.报价截止时间：20</w:t>
      </w:r>
      <w:r>
        <w:rPr>
          <w:rFonts w:ascii="仿宋_GB2312" w:eastAsia="仿宋_GB2312" w:hAnsi="宋体" w:cs="Arial" w:hint="eastAsia"/>
          <w:sz w:val="24"/>
        </w:rPr>
        <w:t>24</w:t>
      </w:r>
      <w:r w:rsidRPr="00B0699A">
        <w:rPr>
          <w:rFonts w:ascii="仿宋_GB2312" w:eastAsia="仿宋_GB2312" w:hAnsi="宋体" w:cs="Arial" w:hint="eastAsia"/>
          <w:sz w:val="24"/>
        </w:rPr>
        <w:t>年10月</w:t>
      </w:r>
      <w:r>
        <w:rPr>
          <w:rFonts w:ascii="仿宋_GB2312" w:eastAsia="仿宋_GB2312" w:hAnsi="宋体" w:cs="Arial" w:hint="eastAsia"/>
          <w:sz w:val="24"/>
        </w:rPr>
        <w:t>28</w:t>
      </w:r>
      <w:r w:rsidRPr="00B0699A">
        <w:rPr>
          <w:rFonts w:ascii="仿宋_GB2312" w:eastAsia="仿宋_GB2312" w:hAnsi="宋体" w:cs="Arial" w:hint="eastAsia"/>
          <w:sz w:val="24"/>
        </w:rPr>
        <w:t>日17：00。</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八.评审时间：202</w:t>
      </w:r>
      <w:r>
        <w:rPr>
          <w:rFonts w:ascii="仿宋_GB2312" w:eastAsia="仿宋_GB2312" w:hAnsi="宋体" w:cs="Arial" w:hint="eastAsia"/>
          <w:sz w:val="24"/>
        </w:rPr>
        <w:t>4</w:t>
      </w:r>
      <w:r w:rsidRPr="00B0699A">
        <w:rPr>
          <w:rFonts w:ascii="仿宋_GB2312" w:eastAsia="仿宋_GB2312" w:hAnsi="宋体" w:cs="Arial" w:hint="eastAsia"/>
          <w:sz w:val="24"/>
        </w:rPr>
        <w:t>年10月</w:t>
      </w:r>
      <w:r>
        <w:rPr>
          <w:rFonts w:ascii="仿宋_GB2312" w:eastAsia="仿宋_GB2312" w:hAnsi="宋体" w:cs="Arial" w:hint="eastAsia"/>
          <w:sz w:val="24"/>
        </w:rPr>
        <w:t>31</w:t>
      </w:r>
      <w:r w:rsidRPr="00B0699A">
        <w:rPr>
          <w:rFonts w:ascii="仿宋_GB2312" w:eastAsia="仿宋_GB2312" w:hAnsi="宋体" w:cs="Arial" w:hint="eastAsia"/>
          <w:sz w:val="24"/>
        </w:rPr>
        <w:t>日14：00。</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九.领取</w:t>
      </w:r>
      <w:r>
        <w:rPr>
          <w:rFonts w:ascii="仿宋_GB2312" w:eastAsia="仿宋_GB2312" w:hAnsi="宋体" w:cs="Arial" w:hint="eastAsia"/>
          <w:sz w:val="24"/>
        </w:rPr>
        <w:t>公开谈判</w:t>
      </w:r>
      <w:r w:rsidRPr="00B0699A">
        <w:rPr>
          <w:rFonts w:ascii="仿宋_GB2312" w:eastAsia="仿宋_GB2312" w:hAnsi="宋体" w:cs="Arial" w:hint="eastAsia"/>
          <w:sz w:val="24"/>
        </w:rPr>
        <w:t>采购文件、返回响应文件、评审地点：采购人办公楼。</w:t>
      </w:r>
    </w:p>
    <w:p w:rsidR="00E46CE3" w:rsidRPr="00B0699A" w:rsidRDefault="00E46CE3" w:rsidP="00E46CE3">
      <w:pPr>
        <w:spacing w:line="380" w:lineRule="exact"/>
        <w:ind w:firstLineChars="200" w:firstLine="480"/>
        <w:rPr>
          <w:rFonts w:ascii="仿宋_GB2312" w:eastAsia="仿宋_GB2312" w:hAnsi="宋体" w:hint="eastAsia"/>
          <w:sz w:val="24"/>
        </w:rPr>
      </w:pPr>
      <w:r w:rsidRPr="00B0699A">
        <w:rPr>
          <w:rFonts w:ascii="仿宋_GB2312" w:eastAsia="仿宋_GB2312" w:hAnsi="宋体" w:cs="Arial" w:hint="eastAsia"/>
          <w:sz w:val="24"/>
        </w:rPr>
        <w:t>十.评审方式：在保证运输质量保证的前提下，</w:t>
      </w:r>
      <w:r w:rsidRPr="00B0699A">
        <w:rPr>
          <w:rFonts w:ascii="仿宋_GB2312" w:eastAsia="仿宋_GB2312" w:hAnsi="宋体" w:hint="eastAsia"/>
          <w:sz w:val="24"/>
        </w:rPr>
        <w:t>价低者优先为原则，综合考虑报价人的履约信用等因素。</w:t>
      </w:r>
    </w:p>
    <w:p w:rsidR="00E46CE3" w:rsidRPr="00B0699A" w:rsidRDefault="00E46CE3" w:rsidP="00E46CE3">
      <w:pPr>
        <w:spacing w:line="380" w:lineRule="exact"/>
        <w:ind w:firstLineChars="200" w:firstLine="480"/>
        <w:rPr>
          <w:rFonts w:ascii="仿宋_GB2312" w:eastAsia="仿宋_GB2312" w:hAnsi="宋体" w:cs="Arial" w:hint="eastAsia"/>
          <w:sz w:val="24"/>
        </w:rPr>
      </w:pP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 xml:space="preserve">地  址：广东省中山市火炬开发区沿江东一路25号       </w:t>
      </w:r>
      <w:proofErr w:type="gramStart"/>
      <w:r w:rsidRPr="00B0699A">
        <w:rPr>
          <w:rFonts w:ascii="仿宋_GB2312" w:eastAsia="仿宋_GB2312" w:hAnsi="宋体" w:cs="Arial" w:hint="eastAsia"/>
          <w:sz w:val="24"/>
        </w:rPr>
        <w:t>邮</w:t>
      </w:r>
      <w:proofErr w:type="gramEnd"/>
      <w:r w:rsidRPr="00B0699A">
        <w:rPr>
          <w:rFonts w:ascii="仿宋_GB2312" w:eastAsia="仿宋_GB2312" w:hAnsi="宋体" w:cs="Arial" w:hint="eastAsia"/>
          <w:sz w:val="24"/>
        </w:rPr>
        <w:t xml:space="preserve">   编：528437</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 xml:space="preserve">联系人：  </w:t>
      </w:r>
      <w:proofErr w:type="gramStart"/>
      <w:r w:rsidRPr="00B0699A">
        <w:rPr>
          <w:rFonts w:ascii="仿宋_GB2312" w:eastAsia="仿宋_GB2312" w:hAnsi="宋体" w:cs="Arial" w:hint="eastAsia"/>
          <w:sz w:val="24"/>
        </w:rPr>
        <w:t>左再华</w:t>
      </w:r>
      <w:proofErr w:type="gramEnd"/>
      <w:r w:rsidRPr="00B0699A">
        <w:rPr>
          <w:rFonts w:ascii="仿宋_GB2312" w:eastAsia="仿宋_GB2312" w:hAnsi="宋体" w:cs="Arial" w:hint="eastAsia"/>
          <w:sz w:val="24"/>
        </w:rPr>
        <w:t xml:space="preserve">        </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联系电话：0760-</w:t>
      </w:r>
      <w:r w:rsidRPr="00B0699A">
        <w:rPr>
          <w:rFonts w:ascii="仿宋_GB2312" w:eastAsia="仿宋_GB2312" w:hAnsi="宋体" w:cs="Arial"/>
          <w:sz w:val="24"/>
        </w:rPr>
        <w:t>88289611</w:t>
      </w:r>
      <w:r>
        <w:rPr>
          <w:rFonts w:ascii="仿宋_GB2312" w:eastAsia="仿宋_GB2312" w:hAnsi="宋体" w:cs="Arial" w:hint="eastAsia"/>
          <w:sz w:val="24"/>
        </w:rPr>
        <w:t xml:space="preserve">  13924938626</w:t>
      </w:r>
      <w:r w:rsidRPr="00B0699A">
        <w:rPr>
          <w:rFonts w:ascii="仿宋_GB2312" w:eastAsia="仿宋_GB2312" w:hAnsi="宋体" w:cs="Arial" w:hint="eastAsia"/>
          <w:sz w:val="24"/>
        </w:rPr>
        <w:t>（左）      传    真：0760-85596252</w:t>
      </w:r>
    </w:p>
    <w:p w:rsidR="00E46CE3" w:rsidRPr="00B0699A" w:rsidRDefault="00E46CE3" w:rsidP="00E46CE3">
      <w:pPr>
        <w:spacing w:line="380" w:lineRule="exact"/>
        <w:ind w:firstLineChars="200" w:firstLine="480"/>
        <w:rPr>
          <w:rFonts w:ascii="仿宋_GB2312" w:eastAsia="仿宋_GB2312" w:hAnsi="宋体" w:cs="Arial" w:hint="eastAsia"/>
          <w:sz w:val="24"/>
        </w:rPr>
      </w:pPr>
      <w:r w:rsidRPr="00B0699A">
        <w:rPr>
          <w:rFonts w:ascii="仿宋_GB2312" w:eastAsia="仿宋_GB2312" w:hAnsi="宋体" w:cs="Arial" w:hint="eastAsia"/>
          <w:sz w:val="24"/>
        </w:rPr>
        <w:t>邮箱地址： gncg@gdguangnan.com</w:t>
      </w:r>
    </w:p>
    <w:p w:rsidR="00E46CE3" w:rsidRPr="00B0699A" w:rsidRDefault="00E46CE3" w:rsidP="00E46CE3">
      <w:pPr>
        <w:spacing w:line="380" w:lineRule="exact"/>
        <w:ind w:firstLineChars="200" w:firstLine="480"/>
        <w:jc w:val="right"/>
        <w:rPr>
          <w:rFonts w:ascii="仿宋_GB2312" w:eastAsia="仿宋_GB2312" w:hAnsi="宋体" w:cs="Arial" w:hint="eastAsia"/>
          <w:sz w:val="24"/>
        </w:rPr>
      </w:pPr>
    </w:p>
    <w:p w:rsidR="00E46CE3" w:rsidRPr="00B0699A" w:rsidRDefault="00E46CE3" w:rsidP="00E46CE3">
      <w:pPr>
        <w:spacing w:line="380" w:lineRule="exact"/>
        <w:ind w:firstLineChars="200" w:firstLine="480"/>
        <w:jc w:val="right"/>
        <w:rPr>
          <w:rFonts w:ascii="仿宋_GB2312" w:eastAsia="仿宋_GB2312" w:hAnsi="宋体" w:cs="Arial" w:hint="eastAsia"/>
          <w:sz w:val="24"/>
        </w:rPr>
      </w:pPr>
      <w:r w:rsidRPr="00B0699A">
        <w:rPr>
          <w:rFonts w:ascii="仿宋_GB2312" w:eastAsia="仿宋_GB2312" w:hAnsi="宋体" w:cs="Arial" w:hint="eastAsia"/>
          <w:sz w:val="24"/>
        </w:rPr>
        <w:t>广东粤海广南投资有限公司</w:t>
      </w:r>
    </w:p>
    <w:p w:rsidR="00E46CE3" w:rsidRPr="00B0699A" w:rsidRDefault="00E46CE3" w:rsidP="00E46CE3">
      <w:pPr>
        <w:spacing w:line="380" w:lineRule="exact"/>
        <w:ind w:firstLineChars="200" w:firstLine="480"/>
        <w:jc w:val="right"/>
        <w:rPr>
          <w:rFonts w:ascii="仿宋_GB2312" w:eastAsia="仿宋_GB2312" w:hAnsi="宋体" w:cs="Arial" w:hint="eastAsia"/>
          <w:sz w:val="24"/>
        </w:rPr>
      </w:pPr>
      <w:r w:rsidRPr="00B0699A">
        <w:rPr>
          <w:rFonts w:ascii="仿宋_GB2312" w:eastAsia="仿宋_GB2312" w:hAnsi="宋体" w:cs="Arial"/>
          <w:sz w:val="24"/>
        </w:rPr>
        <w:t>202</w:t>
      </w:r>
      <w:r w:rsidRPr="00B0699A">
        <w:rPr>
          <w:rFonts w:ascii="仿宋_GB2312" w:eastAsia="仿宋_GB2312" w:hAnsi="宋体" w:cs="Arial" w:hint="eastAsia"/>
          <w:sz w:val="24"/>
        </w:rPr>
        <w:t>4</w:t>
      </w:r>
      <w:r w:rsidRPr="00B0699A">
        <w:rPr>
          <w:rFonts w:ascii="仿宋_GB2312" w:eastAsia="仿宋_GB2312" w:hAnsi="宋体" w:cs="Arial"/>
          <w:sz w:val="24"/>
        </w:rPr>
        <w:t>年</w:t>
      </w:r>
      <w:r w:rsidRPr="00B0699A">
        <w:rPr>
          <w:rFonts w:ascii="仿宋_GB2312" w:eastAsia="仿宋_GB2312" w:hAnsi="宋体" w:cs="Arial" w:hint="eastAsia"/>
          <w:sz w:val="24"/>
        </w:rPr>
        <w:t>10</w:t>
      </w:r>
      <w:r w:rsidRPr="00B0699A">
        <w:rPr>
          <w:rFonts w:ascii="仿宋_GB2312" w:eastAsia="仿宋_GB2312" w:hAnsi="宋体" w:cs="Arial"/>
          <w:sz w:val="24"/>
        </w:rPr>
        <w:t>月</w:t>
      </w:r>
      <w:r>
        <w:rPr>
          <w:rFonts w:ascii="仿宋_GB2312" w:eastAsia="仿宋_GB2312" w:hAnsi="宋体" w:cs="Arial" w:hint="eastAsia"/>
          <w:sz w:val="24"/>
        </w:rPr>
        <w:t>9</w:t>
      </w:r>
      <w:r w:rsidRPr="00B0699A">
        <w:rPr>
          <w:rFonts w:ascii="仿宋_GB2312" w:eastAsia="仿宋_GB2312" w:hAnsi="宋体" w:cs="Arial"/>
          <w:sz w:val="24"/>
        </w:rPr>
        <w:t>日</w:t>
      </w:r>
    </w:p>
    <w:p w:rsidR="007A3D22" w:rsidRDefault="007A3D22">
      <w:bookmarkStart w:id="0" w:name="_GoBack"/>
      <w:bookmarkEnd w:id="0"/>
    </w:p>
    <w:sectPr w:rsidR="007A3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CE3" w:rsidRDefault="00E46CE3" w:rsidP="00E46CE3">
      <w:r>
        <w:separator/>
      </w:r>
    </w:p>
  </w:endnote>
  <w:endnote w:type="continuationSeparator" w:id="0">
    <w:p w:rsidR="00E46CE3" w:rsidRDefault="00E46CE3" w:rsidP="00E4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CE3" w:rsidRDefault="00E46CE3" w:rsidP="00E46CE3">
      <w:r>
        <w:separator/>
      </w:r>
    </w:p>
  </w:footnote>
  <w:footnote w:type="continuationSeparator" w:id="0">
    <w:p w:rsidR="00E46CE3" w:rsidRDefault="00E46CE3" w:rsidP="00E46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F0"/>
    <w:rsid w:val="007A3D22"/>
    <w:rsid w:val="008751F0"/>
    <w:rsid w:val="00E46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C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C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6CE3"/>
    <w:rPr>
      <w:sz w:val="18"/>
      <w:szCs w:val="18"/>
    </w:rPr>
  </w:style>
  <w:style w:type="paragraph" w:styleId="a4">
    <w:name w:val="footer"/>
    <w:basedOn w:val="a"/>
    <w:link w:val="Char0"/>
    <w:uiPriority w:val="99"/>
    <w:unhideWhenUsed/>
    <w:rsid w:val="00E46C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6C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C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C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6CE3"/>
    <w:rPr>
      <w:sz w:val="18"/>
      <w:szCs w:val="18"/>
    </w:rPr>
  </w:style>
  <w:style w:type="paragraph" w:styleId="a4">
    <w:name w:val="footer"/>
    <w:basedOn w:val="a"/>
    <w:link w:val="Char0"/>
    <w:uiPriority w:val="99"/>
    <w:unhideWhenUsed/>
    <w:rsid w:val="00E46C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6C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广南供应链管理中心部门收发员</dc:creator>
  <cp:keywords/>
  <dc:description/>
  <cp:lastModifiedBy>广南供应链管理中心部门收发员</cp:lastModifiedBy>
  <cp:revision>2</cp:revision>
  <dcterms:created xsi:type="dcterms:W3CDTF">2024-10-11T01:28:00Z</dcterms:created>
  <dcterms:modified xsi:type="dcterms:W3CDTF">2024-10-11T01:29:00Z</dcterms:modified>
</cp:coreProperties>
</file>