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Style w:val="4"/>
        </w:rPr>
      </w:pPr>
      <w:r>
        <w:rPr>
          <w:rStyle w:val="4"/>
          <w:rFonts w:hint="eastAsia"/>
        </w:rPr>
        <w:t>合肥太古可口可乐饮料有限公司因业务发展需要，就芜湖南营业所第三方物流配送及仓储 同类项目： 物流配送及仓储&gt;服务项目对外进行公开招标，欢迎有实力的单位前来报名。招标信息公告如下：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1．  项目名称：芜湖南DC第三方物流配送及仓储服务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2．  项目期间：2024年11月--2026年10月底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3．  项目概述：</w:t>
      </w:r>
      <w:bookmarkStart w:id="0" w:name="_GoBack"/>
      <w:bookmarkEnd w:id="0"/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3.1 产成品配送业务内容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在收到送货单后24小时内，将可口可乐系列产品送达送货单指定地点客户处，并收取货款或收货单据及完成后续报账工作。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配送范围为芜湖南城区及乡镇、南陵办事处城区及乡镇、繁昌办事处城区及乡镇；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预估年度配送量：257.72万标箱，折合约16627.1吨；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车辆运力需求：需提供固定配送车辆4部，旺季下限运力不低于17525标箱/天，同时应具备一定的弹性运力。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3.2  仓储服务要求：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人员需求：仓管1人，叉车工1人，调度和账务1名，配货工1人；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硬件设备要求：电动叉车1部，液压托盘车1部；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仓库管理：包含所有业务的收发货；对仓库内所有货品（包括空容器等）的日常管理均要按可口可乐公司的相关运作要求及规范执行；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3.3 车辆管理及安全管理要求：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运输公司需为参与配送人员购买单人≥80万元意外险或雇主责任险，参与运作车辆需购买单车≥100万元第三者责任险。同时车辆需要安装智驾系统。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3.4  配送仓库地址：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芜湖市弋江区高新技术产业开发区天井山路10号（安徽星梦供应商管理有限公司内）        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4. 供应商资质要求：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具有真实合法的企业法人营业执照，经营范围含普通货物道路运输及仓储服务；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报名单位注册成立1年以上，注册资本10万元以上且资信良好，可以自行开具或税务局代开增值税发票；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提供的服务可以满足我司要求，并具有快消品配送经验至少1年以上；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未被“国家企业信用信息公示系统”列入“经营异常名录”及“严重违法失信企业名单”，且近三年未发生重大安全事故；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5.报名要求：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报名方式：“优质采”电子交易平台（http://www.youzhicai.com/）报名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报名时间：自公告之日起至2024年10月25日12时止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提供资料: 报名表、营业执照、公司简介。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6.公司联系方式：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联系地址：安徽省合肥市经济技术开发区莲花路1370号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联系电话：  吴主任  0551-63818741；13865932257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t>ü  联系邮箱：HF-Bidding@swirecocacola.com</w:t>
      </w:r>
    </w:p>
    <w:p>
      <w:pPr>
        <w:pStyle w:val="2"/>
        <w:bidi w:val="0"/>
        <w:rPr>
          <w:rStyle w:val="4"/>
        </w:rPr>
      </w:pPr>
      <w:r>
        <w:rPr>
          <w:rStyle w:val="4"/>
          <w:rFonts w:hint="default"/>
        </w:rPr>
        <w:br w:type="textWrapping"/>
      </w:r>
      <w:r>
        <w:rPr>
          <w:rStyle w:val="4"/>
          <w:rFonts w:hint="default"/>
        </w:rPr>
        <w:t>报名网址：http://www.youzhicai.com/nd/0efe9c2d-0c8e-42e9-a9cf-1d6aac39835f-1.html</w:t>
      </w:r>
    </w:p>
    <w:p>
      <w:pPr>
        <w:pStyle w:val="2"/>
        <w:bidi w:val="0"/>
        <w:rPr>
          <w:rStyle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A1B5FEF"/>
    <w:rsid w:val="25D40F3C"/>
    <w:rsid w:val="45D12D29"/>
    <w:rsid w:val="49EA798E"/>
    <w:rsid w:val="4E766410"/>
    <w:rsid w:val="62370D92"/>
    <w:rsid w:val="62A15FFD"/>
    <w:rsid w:val="688F187E"/>
    <w:rsid w:val="6DF4340D"/>
    <w:rsid w:val="765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2024-10-14T03:54:00Z</dcterms:created>
  <dc:creator>28039</dc:creator>
  <cp:lastModifiedBy>yj</cp:lastModifiedBy>
  <dcterms:modified xsi:type="dcterms:W3CDTF">2024-10-17T09:49:18Z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351C824BBA0B499FB0DE8DDABB1AA1BA_12</vt:lpwstr>
  </property>
</Properties>
</file>