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3E84A">
      <w:pPr>
        <w:pStyle w:val="3"/>
        <w:bidi w:val="0"/>
      </w:pPr>
      <w:r>
        <w:rPr>
          <w:rFonts w:hint="eastAsia"/>
        </w:rPr>
        <w:t>福建中邮物流有限责任公司</w:t>
      </w:r>
    </w:p>
    <w:p w14:paraId="10893378">
      <w:pPr>
        <w:pStyle w:val="3"/>
        <w:bidi w:val="0"/>
        <w:rPr>
          <w:rFonts w:hint="eastAsia"/>
        </w:rPr>
      </w:pPr>
      <w:bookmarkStart w:id="0" w:name="_GoBack"/>
      <w:r>
        <w:rPr>
          <w:rFonts w:hint="eastAsia"/>
        </w:rPr>
        <w:t>2024年泉州市外整车运输服务采购项目（二次）</w:t>
      </w:r>
    </w:p>
    <w:bookmarkEnd w:id="0"/>
    <w:p w14:paraId="23B2BEF9">
      <w:pPr>
        <w:pStyle w:val="3"/>
        <w:bidi w:val="0"/>
        <w:rPr>
          <w:rFonts w:hint="eastAsia"/>
        </w:rPr>
      </w:pPr>
      <w:r>
        <w:rPr>
          <w:rFonts w:hint="eastAsia"/>
        </w:rPr>
        <w:t>公开招标公告</w:t>
      </w:r>
    </w:p>
    <w:p w14:paraId="178E4DD9">
      <w:pPr>
        <w:pStyle w:val="3"/>
        <w:bidi w:val="0"/>
        <w:rPr>
          <w:rFonts w:hint="eastAsia"/>
        </w:rPr>
      </w:pPr>
      <w:r>
        <w:rPr>
          <w:rFonts w:hint="eastAsia"/>
        </w:rPr>
        <w:t>厦门建兴工程管理有限公司（以下简称“招标代理”）受福建中邮物流有限责任公司（以下简称“招标人”）委托，就2024年泉州市外整车运输服务采购项目（二次）项下的货物及服务进行国内公开招标。现邀请合格的投标人前来投标。本项目采用电子化招投标，对采购平台上传的电子版投标文件进行审查。</w:t>
      </w:r>
    </w:p>
    <w:p w14:paraId="454B927F">
      <w:pPr>
        <w:pStyle w:val="3"/>
        <w:bidi w:val="0"/>
        <w:rPr>
          <w:rFonts w:hint="eastAsia"/>
        </w:rPr>
      </w:pPr>
      <w:r>
        <w:rPr>
          <w:rFonts w:hint="eastAsia"/>
        </w:rPr>
        <w:t>1、    项目名称：2024年泉州市外整车运输服务采购项目（二次）</w:t>
      </w:r>
    </w:p>
    <w:p w14:paraId="3D00E9BD">
      <w:pPr>
        <w:pStyle w:val="3"/>
        <w:bidi w:val="0"/>
        <w:rPr>
          <w:rFonts w:hint="eastAsia"/>
        </w:rPr>
      </w:pPr>
      <w:r>
        <w:rPr>
          <w:rFonts w:hint="eastAsia"/>
        </w:rPr>
        <w:t>2、    招标编号：ZYWL-2024032-FJZ</w:t>
      </w:r>
    </w:p>
    <w:p w14:paraId="6B6B2587">
      <w:pPr>
        <w:pStyle w:val="3"/>
        <w:bidi w:val="0"/>
        <w:rPr>
          <w:rFonts w:hint="eastAsia"/>
        </w:rPr>
      </w:pPr>
      <w:r>
        <w:rPr>
          <w:rFonts w:hint="eastAsia"/>
        </w:rPr>
        <w:t>3、      项目概述：本项目为新能源材料厂外物流运输、泉州砂粉工厂发全国运输、订货会及行政件运输。运输货物主要为石墨材料、建材、鞋服、展架等产品。</w:t>
      </w:r>
    </w:p>
    <w:p w14:paraId="7A499BF7">
      <w:pPr>
        <w:pStyle w:val="3"/>
        <w:bidi w:val="0"/>
        <w:rPr>
          <w:rFonts w:hint="eastAsia"/>
        </w:rPr>
      </w:pPr>
      <w:r>
        <w:rPr>
          <w:rFonts w:hint="eastAsia"/>
        </w:rPr>
        <w:t>4、    招标内容：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871"/>
        <w:gridCol w:w="563"/>
        <w:gridCol w:w="2972"/>
      </w:tblGrid>
      <w:tr w14:paraId="423FB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56954E">
            <w:pPr>
              <w:pStyle w:val="3"/>
              <w:bidi w:val="0"/>
            </w:pPr>
            <w:r>
              <w:rPr>
                <w:rFonts w:hint="eastAsia"/>
              </w:rPr>
              <w:t>项目名称</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7B5972">
            <w:pPr>
              <w:pStyle w:val="3"/>
              <w:bidi w:val="0"/>
            </w:pPr>
            <w:r>
              <w:rPr>
                <w:rFonts w:hint="eastAsia"/>
              </w:rPr>
              <w:t>报价表</w:t>
            </w:r>
          </w:p>
        </w:tc>
      </w:tr>
      <w:tr w14:paraId="68835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958306">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386AE4">
            <w:pPr>
              <w:pStyle w:val="3"/>
              <w:bidi w:val="0"/>
            </w:pPr>
            <w:r>
              <w:rPr>
                <w:rFonts w:hint="eastAsia"/>
              </w:rPr>
              <w:t>包号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0DB1BD">
            <w:pPr>
              <w:pStyle w:val="3"/>
              <w:bidi w:val="0"/>
            </w:pPr>
            <w:r>
              <w:rPr>
                <w:rFonts w:hint="eastAsia"/>
              </w:rPr>
              <w:t>涉及业务</w:t>
            </w:r>
          </w:p>
        </w:tc>
      </w:tr>
      <w:tr w14:paraId="66F10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31FDEE">
            <w:pPr>
              <w:pStyle w:val="3"/>
              <w:bidi w:val="0"/>
            </w:pPr>
            <w:r>
              <w:rPr>
                <w:rFonts w:hint="eastAsia"/>
              </w:rPr>
              <w:t>2024年泉州市外整车运输服务采购项目（二次）</w:t>
            </w: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5154CC">
            <w:pPr>
              <w:pStyle w:val="3"/>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9C01A5">
            <w:pPr>
              <w:pStyle w:val="3"/>
              <w:bidi w:val="0"/>
            </w:pPr>
            <w:r>
              <w:rPr>
                <w:rFonts w:hint="eastAsia"/>
              </w:rPr>
              <w:t>1-1 新能源材料厂外物流运输</w:t>
            </w:r>
          </w:p>
        </w:tc>
      </w:tr>
      <w:tr w14:paraId="7867C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4E46C8">
            <w:pPr>
              <w:pStyle w:val="3"/>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F28950">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CE4088">
            <w:pPr>
              <w:pStyle w:val="3"/>
              <w:bidi w:val="0"/>
            </w:pPr>
            <w:r>
              <w:rPr>
                <w:rFonts w:hint="eastAsia"/>
              </w:rPr>
              <w:t>1-2 泉州砂粉工厂发全国运输</w:t>
            </w:r>
          </w:p>
        </w:tc>
      </w:tr>
      <w:tr w14:paraId="3DE70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B57606">
            <w:pPr>
              <w:pStyle w:val="3"/>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757702">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560576">
            <w:pPr>
              <w:pStyle w:val="3"/>
              <w:bidi w:val="0"/>
            </w:pPr>
            <w:r>
              <w:rPr>
                <w:rFonts w:hint="eastAsia"/>
              </w:rPr>
              <w:t>1-3 订货会及行政件运输</w:t>
            </w:r>
          </w:p>
        </w:tc>
      </w:tr>
    </w:tbl>
    <w:p w14:paraId="2A27D140">
      <w:pPr>
        <w:pStyle w:val="3"/>
        <w:bidi w:val="0"/>
        <w:rPr>
          <w:rFonts w:hint="eastAsia"/>
        </w:rPr>
      </w:pPr>
      <w:r>
        <w:rPr>
          <w:rFonts w:hint="eastAsia"/>
        </w:rPr>
        <w:t>注：</w:t>
      </w:r>
    </w:p>
    <w:p w14:paraId="0A1C35EA">
      <w:pPr>
        <w:pStyle w:val="3"/>
        <w:bidi w:val="0"/>
        <w:rPr>
          <w:rFonts w:hint="eastAsia"/>
        </w:rPr>
      </w:pPr>
      <w:r>
        <w:rPr>
          <w:rFonts w:hint="eastAsia"/>
        </w:rPr>
        <w:t>（1）    本项目/包设置单价最高投标限价。投标人响应文件在开标一览表中的投标分值高于100%或单价报价高于最高投标限价，其响应将被否决。投标分值计算公式为报价表中投标人报价单价*报价表中的货量数据/最高限价。</w:t>
      </w:r>
    </w:p>
    <w:p w14:paraId="4AE4B73C">
      <w:pPr>
        <w:pStyle w:val="3"/>
        <w:bidi w:val="0"/>
        <w:rPr>
          <w:rFonts w:hint="eastAsia"/>
        </w:rPr>
      </w:pPr>
      <w:r>
        <w:rPr>
          <w:rFonts w:hint="eastAsia"/>
        </w:rPr>
        <w:t>（2）    投标人须以“包”为单位参加本项目的招标，并以“包”为单位提供投标文件。</w:t>
      </w:r>
    </w:p>
    <w:p w14:paraId="1E2400FD">
      <w:pPr>
        <w:pStyle w:val="3"/>
        <w:bidi w:val="0"/>
        <w:rPr>
          <w:rFonts w:hint="eastAsia"/>
        </w:rPr>
      </w:pPr>
      <w:r>
        <w:rPr>
          <w:rFonts w:hint="eastAsia"/>
        </w:rPr>
        <w:t>（3）    同一个“报价表”的报价为整体报价，投标人必须严格按报价表格式进行单价填报，单价外数据均不得更改，填报时不得拆分、漏报、不报。报价表中如有上述情况，评标委员会将按无效报价、无效投标处理。</w:t>
      </w:r>
    </w:p>
    <w:p w14:paraId="3E2BF22B">
      <w:pPr>
        <w:pStyle w:val="3"/>
        <w:bidi w:val="0"/>
        <w:rPr>
          <w:rFonts w:hint="eastAsia"/>
        </w:rPr>
      </w:pPr>
      <w:r>
        <w:rPr>
          <w:rFonts w:hint="eastAsia"/>
        </w:rPr>
        <w:t>（4）    为方便投标人对本项目的各包对应的“报价表编号”进行报价，报价表中的货量为暂估数量。投标人按预估货量填报得出的总价为预估总价，不作为签订合同的依据。</w:t>
      </w:r>
    </w:p>
    <w:p w14:paraId="1F9D90BB">
      <w:pPr>
        <w:pStyle w:val="3"/>
        <w:bidi w:val="0"/>
        <w:rPr>
          <w:rFonts w:hint="eastAsia"/>
        </w:rPr>
      </w:pPr>
      <w:r>
        <w:rPr>
          <w:rFonts w:hint="eastAsia"/>
        </w:rPr>
        <w:t>5、    投标人资格条件：</w:t>
      </w:r>
    </w:p>
    <w:p w14:paraId="363C47AC">
      <w:pPr>
        <w:pStyle w:val="3"/>
        <w:bidi w:val="0"/>
        <w:rPr>
          <w:rFonts w:hint="eastAsia"/>
        </w:rPr>
      </w:pPr>
      <w:r>
        <w:rPr>
          <w:rFonts w:hint="eastAsia"/>
        </w:rPr>
        <w:t>（1）投标人须是在中华人民共和国境内(港澳台除外)依法注册的、具有独立法人资格的、有能力为本项目提供货物和服务的企业，并取得相应的营业执照。</w:t>
      </w:r>
    </w:p>
    <w:p w14:paraId="7B19A6D3">
      <w:pPr>
        <w:pStyle w:val="3"/>
        <w:bidi w:val="0"/>
        <w:rPr>
          <w:rFonts w:hint="eastAsia"/>
        </w:rPr>
      </w:pPr>
      <w:r>
        <w:rPr>
          <w:rFonts w:hint="eastAsia"/>
        </w:rPr>
        <w:t>（2）投标人须遵守国家相关法律、行政法规的规定，具有良好的信誉和诚实的商业道德；被“信用中国”网站（www.creditchina.gov.cn）中列入失信被执行人（提供网页查询记录或信用报告），被中国政府采购网（www.ccgp.gov.cn）列入政府采购严重违法失信行为记录名单（提供网页查询记录），被中国邮政集团有限公司及中国邮政集团有限公司寄递事业部、中国邮政速递物流股份有限公司华东供应链营运中心列入黑名单且未解除惩戒措施的供应商（提供承诺函），均无资格参加本项目的采购活动。</w:t>
      </w:r>
    </w:p>
    <w:p w14:paraId="44A07E67">
      <w:pPr>
        <w:pStyle w:val="3"/>
        <w:bidi w:val="0"/>
        <w:rPr>
          <w:rFonts w:hint="eastAsia"/>
        </w:rPr>
      </w:pPr>
      <w:r>
        <w:rPr>
          <w:rFonts w:hint="eastAsia"/>
        </w:rPr>
        <w:t>（3）与邮政企业不存在关联关系但存在以下情形的，不得参加采购活动：邮政企业领导人员及其亲属和其他特定关系人、邮政企业员工持股（限非上市公司），以个人身份（组织委派的除外）担任法人、董事长、总经理、监事的企业，以及邮政企业所属工会或员工集体出资成立的企业。（须提供承诺书）。</w:t>
      </w:r>
    </w:p>
    <w:p w14:paraId="443C169A">
      <w:pPr>
        <w:pStyle w:val="3"/>
        <w:bidi w:val="0"/>
        <w:rPr>
          <w:rFonts w:hint="eastAsia"/>
        </w:rPr>
      </w:pPr>
      <w:r>
        <w:rPr>
          <w:rFonts w:hint="eastAsia"/>
        </w:rPr>
        <w:t>（4）投标人须提供2023年度会计师事务所出具的无保留意见的财务审计报告（若是注册不足1年的投标人，则可提供银行出具的资信证明）及依法缴纳税收和社会保障资金的相关材料（开标前六个月内的任意一个月纳税证明以及社保缴纳证明）。</w:t>
      </w:r>
    </w:p>
    <w:p w14:paraId="4D64078D">
      <w:pPr>
        <w:pStyle w:val="3"/>
        <w:bidi w:val="0"/>
        <w:rPr>
          <w:rFonts w:hint="eastAsia"/>
        </w:rPr>
      </w:pPr>
      <w:r>
        <w:rPr>
          <w:rFonts w:hint="eastAsia"/>
        </w:rPr>
        <w:t>（5）投标人具备履行合同所必需的设备和专业技术能力的证明材料（可提供证书或书面承诺书）。</w:t>
      </w:r>
    </w:p>
    <w:p w14:paraId="4F92E1FF">
      <w:pPr>
        <w:pStyle w:val="3"/>
        <w:bidi w:val="0"/>
        <w:rPr>
          <w:rFonts w:hint="eastAsia"/>
        </w:rPr>
      </w:pPr>
      <w:r>
        <w:rPr>
          <w:rFonts w:hint="eastAsia"/>
        </w:rPr>
        <w:t>（6）投标人须为增值税一般纳税人，须开具有效的增值税专用发票。（提供承诺书）</w:t>
      </w:r>
    </w:p>
    <w:p w14:paraId="64EA2FCE">
      <w:pPr>
        <w:pStyle w:val="3"/>
        <w:bidi w:val="0"/>
        <w:rPr>
          <w:rFonts w:hint="eastAsia"/>
        </w:rPr>
      </w:pPr>
      <w:r>
        <w:rPr>
          <w:rFonts w:hint="eastAsia"/>
        </w:rPr>
        <w:t>（7）投标人须提供道路运输经营许可证（提供证书复印件）</w:t>
      </w:r>
    </w:p>
    <w:p w14:paraId="3163E94D">
      <w:pPr>
        <w:pStyle w:val="3"/>
        <w:bidi w:val="0"/>
        <w:rPr>
          <w:rFonts w:hint="eastAsia"/>
        </w:rPr>
      </w:pPr>
      <w:r>
        <w:rPr>
          <w:rFonts w:hint="eastAsia"/>
        </w:rPr>
        <w:t>（8）投标人的法定代表人为同一人或者存在控股、管理关系的不同供应商，不得参加同一采购项目。</w:t>
      </w:r>
    </w:p>
    <w:p w14:paraId="6DDAFF89">
      <w:pPr>
        <w:pStyle w:val="3"/>
        <w:bidi w:val="0"/>
        <w:rPr>
          <w:rFonts w:hint="eastAsia"/>
        </w:rPr>
      </w:pPr>
      <w:r>
        <w:rPr>
          <w:rFonts w:hint="eastAsia"/>
        </w:rPr>
        <w:t>（9）递交投标（应答）文件的设备须为投标人自主可控的电脑终端设备，不得与其他潜在供应商使用同一台电脑设备递交投标（应答）文件。如开标/评审后发现不同投标（应答）人上传投标（应答）文件的网卡信息/MAC地址、CPU信息/CPUID信息同时完全一致的，对本项目该投标（应答）人投标（应答）的标包/标段予以否决。</w:t>
      </w:r>
    </w:p>
    <w:p w14:paraId="13CBB138">
      <w:pPr>
        <w:pStyle w:val="3"/>
        <w:bidi w:val="0"/>
        <w:rPr>
          <w:rFonts w:hint="eastAsia"/>
        </w:rPr>
      </w:pPr>
      <w:r>
        <w:rPr>
          <w:rFonts w:hint="eastAsia"/>
        </w:rPr>
        <w:t>（10）本项目不接受联合体。</w:t>
      </w:r>
    </w:p>
    <w:p w14:paraId="5775FB9A">
      <w:pPr>
        <w:pStyle w:val="3"/>
        <w:bidi w:val="0"/>
        <w:rPr>
          <w:rFonts w:hint="eastAsia"/>
        </w:rPr>
      </w:pPr>
      <w:r>
        <w:rPr>
          <w:rFonts w:hint="eastAsia"/>
        </w:rPr>
        <w:t>（11）本项目不得分包、转包。</w:t>
      </w:r>
    </w:p>
    <w:p w14:paraId="32A028BE">
      <w:pPr>
        <w:pStyle w:val="3"/>
        <w:bidi w:val="0"/>
        <w:rPr>
          <w:rFonts w:hint="eastAsia"/>
        </w:rPr>
      </w:pPr>
      <w:r>
        <w:rPr>
          <w:rFonts w:hint="eastAsia"/>
        </w:rPr>
        <w:t>响应供应商须提供供应商资格条件的相关证明材料或无法提供的应提供相关承诺函。</w:t>
      </w:r>
    </w:p>
    <w:p w14:paraId="3D354703">
      <w:pPr>
        <w:pStyle w:val="3"/>
        <w:bidi w:val="0"/>
        <w:rPr>
          <w:rFonts w:hint="eastAsia"/>
        </w:rPr>
      </w:pPr>
      <w:r>
        <w:rPr>
          <w:rFonts w:hint="eastAsia"/>
        </w:rPr>
        <w:t>6、    招标文件的获取方式：</w:t>
      </w:r>
    </w:p>
    <w:p w14:paraId="0E4345A3">
      <w:pPr>
        <w:pStyle w:val="3"/>
        <w:bidi w:val="0"/>
        <w:rPr>
          <w:rFonts w:hint="eastAsia"/>
        </w:rPr>
      </w:pPr>
      <w:r>
        <w:rPr>
          <w:rFonts w:hint="eastAsia"/>
        </w:rPr>
        <w:t>   （1）办理CA证书</w:t>
      </w:r>
    </w:p>
    <w:p w14:paraId="6D54430B">
      <w:pPr>
        <w:pStyle w:val="3"/>
        <w:bidi w:val="0"/>
        <w:rPr>
          <w:rFonts w:hint="eastAsia"/>
        </w:rPr>
      </w:pPr>
      <w:r>
        <w:rPr>
          <w:rFonts w:hint="eastAsia"/>
        </w:rPr>
        <w:t>登录“中国邮政电子采购与供应平台”（网址：https://cg.11185.cn）办理CA证书等。</w:t>
      </w:r>
    </w:p>
    <w:p w14:paraId="7DDA51F7">
      <w:pPr>
        <w:pStyle w:val="3"/>
        <w:bidi w:val="0"/>
        <w:rPr>
          <w:rFonts w:hint="eastAsia"/>
        </w:rPr>
      </w:pPr>
      <w:r>
        <w:rPr>
          <w:rFonts w:hint="eastAsia"/>
        </w:rPr>
        <w:t>流程：注册→登录→【CA办理】→查找对应项目→报名→填写相关信息→审核→下载招标文件。CA证书办理、“中国邮政电子采购与供应平台”操作相关事宜请下载“平台首页—用户中心—下载中心—中国邮政电子采购与供应平台操作手册-电子采购分册-投标人”，或可联系客服电话4000809508 (周一～周五9:00-17:00）。</w:t>
      </w:r>
    </w:p>
    <w:p w14:paraId="7256F59B">
      <w:pPr>
        <w:pStyle w:val="3"/>
        <w:bidi w:val="0"/>
        <w:rPr>
          <w:rFonts w:hint="eastAsia"/>
        </w:rPr>
      </w:pPr>
      <w:r>
        <w:rPr>
          <w:rFonts w:hint="eastAsia"/>
        </w:rPr>
        <w:t>（2）购买采购文件</w:t>
      </w:r>
    </w:p>
    <w:p w14:paraId="1090CD04">
      <w:pPr>
        <w:pStyle w:val="3"/>
        <w:bidi w:val="0"/>
        <w:rPr>
          <w:rFonts w:hint="eastAsia"/>
        </w:rPr>
      </w:pPr>
      <w:r>
        <w:rPr>
          <w:rFonts w:hint="eastAsia"/>
        </w:rPr>
        <w:t>采购文件每套售价为300元，售后不退。单位名称：厦门建兴工程管理有限公司。</w:t>
      </w:r>
    </w:p>
    <w:p w14:paraId="5554BA2B">
      <w:pPr>
        <w:pStyle w:val="3"/>
        <w:bidi w:val="0"/>
        <w:rPr>
          <w:rFonts w:hint="eastAsia"/>
        </w:rPr>
      </w:pPr>
      <w:r>
        <w:rPr>
          <w:rFonts w:hint="eastAsia"/>
        </w:rPr>
        <w:t>（3）购买有采购文件的时间：</w:t>
      </w:r>
    </w:p>
    <w:p w14:paraId="5EF4F5DD">
      <w:pPr>
        <w:pStyle w:val="3"/>
        <w:bidi w:val="0"/>
        <w:rPr>
          <w:rFonts w:hint="eastAsia"/>
        </w:rPr>
      </w:pPr>
      <w:r>
        <w:rPr>
          <w:rFonts w:hint="eastAsia"/>
        </w:rPr>
        <w:t>时间：2024年10月21日至2024年11月5日，每天9:00-11:30，14:00-17:00（国家法定节假日除外）。</w:t>
      </w:r>
    </w:p>
    <w:p w14:paraId="2E718FC4">
      <w:pPr>
        <w:pStyle w:val="3"/>
        <w:bidi w:val="0"/>
        <w:rPr>
          <w:rFonts w:hint="eastAsia"/>
        </w:rPr>
      </w:pPr>
      <w:r>
        <w:rPr>
          <w:rFonts w:hint="eastAsia"/>
        </w:rPr>
        <w:t>（4）购买响应文件联系人：柯先生</w:t>
      </w:r>
    </w:p>
    <w:p w14:paraId="5507DD38">
      <w:pPr>
        <w:pStyle w:val="3"/>
        <w:bidi w:val="0"/>
        <w:rPr>
          <w:rFonts w:hint="eastAsia"/>
        </w:rPr>
      </w:pPr>
      <w:r>
        <w:rPr>
          <w:rFonts w:hint="eastAsia"/>
        </w:rPr>
        <w:t>电话：0592-5779583</w:t>
      </w:r>
    </w:p>
    <w:p w14:paraId="6F76C92A">
      <w:pPr>
        <w:pStyle w:val="3"/>
        <w:bidi w:val="0"/>
        <w:rPr>
          <w:rFonts w:hint="eastAsia"/>
        </w:rPr>
      </w:pPr>
      <w:r>
        <w:rPr>
          <w:rFonts w:hint="eastAsia"/>
        </w:rPr>
        <w:t>邮箱：7、    投标文件的递交：</w:t>
      </w:r>
    </w:p>
    <w:p w14:paraId="545183BA">
      <w:pPr>
        <w:pStyle w:val="3"/>
        <w:bidi w:val="0"/>
        <w:rPr>
          <w:rFonts w:hint="eastAsia"/>
        </w:rPr>
      </w:pPr>
      <w:r>
        <w:rPr>
          <w:rFonts w:hint="eastAsia"/>
        </w:rPr>
        <w:t> （1）递交平台、递交时间及签到：线上电子版与纸质版投标文件递交的截止时间均为2024年11月11日下午14:00（北京时间），投标人应在截止时间前通过“中国邮政电子采购与供应平台”（网址：https://cg.11185.cn）递交加密的线上电子版投标文件，并在2024年11月11日下午14:00（北京时间）完成纸质版投标文件和线上电子版投标文件“签到”流程。请投标人准备签到、解密所需CA、电脑等必备设备。</w:t>
      </w:r>
    </w:p>
    <w:p w14:paraId="73A8CC5F">
      <w:pPr>
        <w:pStyle w:val="3"/>
        <w:bidi w:val="0"/>
        <w:rPr>
          <w:rFonts w:hint="eastAsia"/>
        </w:rPr>
      </w:pPr>
      <w:r>
        <w:rPr>
          <w:rFonts w:hint="eastAsia"/>
        </w:rPr>
        <w:t>（2）递交及解密地点：厦门市湖里区安岭二路86号乔丹中心五楼A区。投标人须派代表当面递交纸质版投标文件或以邮寄方式递交投标文件，并且通过制作线上电子版投标文件的电脑解密线上电子版投标文件，保证网络畅通、运行环境良好、介质完好等。逾期递交的纸质版和线上电子版投标文件以及不符合规定的纸质版和线上电子版投标文件将被拒绝。</w:t>
      </w:r>
    </w:p>
    <w:p w14:paraId="77E4E901">
      <w:pPr>
        <w:pStyle w:val="3"/>
        <w:bidi w:val="0"/>
        <w:rPr>
          <w:rFonts w:hint="eastAsia"/>
        </w:rPr>
      </w:pPr>
      <w:r>
        <w:rPr>
          <w:rFonts w:hint="eastAsia"/>
        </w:rPr>
        <w:t>（3）线上电子版投标文件加密、解密：投标人须在开标前对“中国邮政电子采购与供应平台”（网址：https://cg.11185.cn）递交的线上电子版投标文件进行加密。投标人须在平台下载《中国邮政投标管家》工具结合CA证书，进行线上电子版投标文件的编制，并在开标前进行加密后上传至平台。开标时，尽快使用CA证书完成线上电子版投标文件的解密。</w:t>
      </w:r>
    </w:p>
    <w:p w14:paraId="4351BD25">
      <w:pPr>
        <w:pStyle w:val="3"/>
        <w:bidi w:val="0"/>
        <w:rPr>
          <w:rFonts w:hint="eastAsia"/>
        </w:rPr>
      </w:pPr>
      <w:r>
        <w:rPr>
          <w:rFonts w:hint="eastAsia"/>
        </w:rPr>
        <w:t>（4）线上电子版投标文件与纸质版投标文件内容须相同（如两者不一致时，以线上电子版投标文件为准）。招标文件中要求的盖章、签字，在制作线上电子版投标文件时可以是有效的电子签章、电子签名，也可以是加盖公章、签字的纸质版扫描件。（电子签章后，文档不应再修改，否则电子签章、签字无效；如需修改，请修改后重新电子签章、签字）。</w:t>
      </w:r>
    </w:p>
    <w:p w14:paraId="6B376195">
      <w:pPr>
        <w:pStyle w:val="3"/>
        <w:bidi w:val="0"/>
        <w:rPr>
          <w:rFonts w:hint="eastAsia"/>
        </w:rPr>
      </w:pPr>
      <w:r>
        <w:rPr>
          <w:rFonts w:hint="eastAsia"/>
        </w:rPr>
        <w:t>注：</w:t>
      </w:r>
    </w:p>
    <w:p w14:paraId="00F2154D">
      <w:pPr>
        <w:pStyle w:val="3"/>
        <w:bidi w:val="0"/>
        <w:rPr>
          <w:rFonts w:hint="eastAsia"/>
        </w:rPr>
      </w:pPr>
      <w:r>
        <w:rPr>
          <w:rFonts w:hint="eastAsia"/>
        </w:rPr>
        <w:t>线上电子版投标文件指：按招标文件要求通过《中国邮政投标管家》工具编制、加密、上传至“中国邮政电子采购与供应平台”（网址：https://cg.11185.cn）的电子版投标文件。</w:t>
      </w:r>
    </w:p>
    <w:p w14:paraId="43699BB2">
      <w:pPr>
        <w:pStyle w:val="3"/>
        <w:bidi w:val="0"/>
        <w:rPr>
          <w:rFonts w:hint="eastAsia"/>
        </w:rPr>
      </w:pPr>
      <w:r>
        <w:rPr>
          <w:rFonts w:hint="eastAsia"/>
        </w:rPr>
        <w:t>纸质版投标文件指：按招标文件要求制作的纸质打印版投标文件。</w:t>
      </w:r>
    </w:p>
    <w:p w14:paraId="1214C019">
      <w:pPr>
        <w:pStyle w:val="3"/>
        <w:bidi w:val="0"/>
        <w:rPr>
          <w:rFonts w:hint="eastAsia"/>
        </w:rPr>
      </w:pPr>
      <w:r>
        <w:rPr>
          <w:rFonts w:hint="eastAsia"/>
        </w:rPr>
        <w:t>8、    开标：</w:t>
      </w:r>
    </w:p>
    <w:p w14:paraId="1A28C0FE">
      <w:pPr>
        <w:pStyle w:val="3"/>
        <w:bidi w:val="0"/>
        <w:rPr>
          <w:rFonts w:hint="eastAsia"/>
        </w:rPr>
      </w:pPr>
      <w:r>
        <w:rPr>
          <w:rFonts w:hint="eastAsia"/>
        </w:rPr>
        <w:t>（1）开标形式：本项目采用在“中国邮政电子采购与供应平台”（网址：https://cg.11185.cn）线上解密开标。</w:t>
      </w:r>
    </w:p>
    <w:p w14:paraId="287A2EFE">
      <w:pPr>
        <w:pStyle w:val="3"/>
        <w:bidi w:val="0"/>
        <w:rPr>
          <w:rFonts w:hint="eastAsia"/>
        </w:rPr>
      </w:pPr>
      <w:r>
        <w:rPr>
          <w:rFonts w:hint="eastAsia"/>
        </w:rPr>
        <w:t>（2）开标时间：2024年11月11日下午14:00（北京时间）。线上电子版投标文件解密截止时间为：2024年11月11日下午14:30（北京时间）。投标人须自行考虑互联网网络及运行环境不畅、介质损坏等因素造成的风险。</w:t>
      </w:r>
    </w:p>
    <w:p w14:paraId="1A3E08B4">
      <w:pPr>
        <w:pStyle w:val="3"/>
        <w:bidi w:val="0"/>
        <w:rPr>
          <w:rFonts w:hint="eastAsia"/>
        </w:rPr>
      </w:pPr>
      <w:r>
        <w:rPr>
          <w:rFonts w:hint="eastAsia"/>
        </w:rPr>
        <w:t>9、    发布公告的媒体：</w:t>
      </w:r>
    </w:p>
    <w:p w14:paraId="2F595AE4">
      <w:pPr>
        <w:pStyle w:val="3"/>
        <w:bidi w:val="0"/>
        <w:rPr>
          <w:rFonts w:hint="eastAsia"/>
        </w:rPr>
      </w:pPr>
      <w:r>
        <w:rPr>
          <w:rFonts w:hint="eastAsia"/>
        </w:rPr>
        <w:t>本次招标公告同时在招标网、中国邮政集团公司官网、中国邮政电子采购与供应平台上发布。</w:t>
      </w:r>
    </w:p>
    <w:p w14:paraId="6AF45FEF">
      <w:pPr>
        <w:pStyle w:val="3"/>
        <w:bidi w:val="0"/>
        <w:rPr>
          <w:rFonts w:hint="eastAsia"/>
        </w:rPr>
      </w:pPr>
      <w:r>
        <w:rPr>
          <w:rFonts w:hint="eastAsia"/>
        </w:rPr>
        <w:t>10、联系信息</w:t>
      </w:r>
    </w:p>
    <w:p w14:paraId="0EE371E5">
      <w:pPr>
        <w:pStyle w:val="3"/>
        <w:bidi w:val="0"/>
        <w:rPr>
          <w:rFonts w:hint="eastAsia"/>
        </w:rPr>
      </w:pPr>
      <w:r>
        <w:rPr>
          <w:rFonts w:hint="eastAsia"/>
        </w:rPr>
        <w:t>代理机构：厦门建兴工程管理有限公司 </w:t>
      </w:r>
    </w:p>
    <w:p w14:paraId="4DDE141A">
      <w:pPr>
        <w:pStyle w:val="3"/>
        <w:bidi w:val="0"/>
        <w:rPr>
          <w:rFonts w:hint="eastAsia"/>
        </w:rPr>
      </w:pPr>
      <w:r>
        <w:rPr>
          <w:rFonts w:hint="eastAsia"/>
        </w:rPr>
        <w:t>详细地址：厦门市湖里区安岭二路86号乔丹中心五楼A区</w:t>
      </w:r>
    </w:p>
    <w:p w14:paraId="78386E13">
      <w:pPr>
        <w:pStyle w:val="3"/>
        <w:bidi w:val="0"/>
        <w:rPr>
          <w:rFonts w:hint="eastAsia"/>
        </w:rPr>
      </w:pPr>
      <w:r>
        <w:rPr>
          <w:rFonts w:hint="eastAsia"/>
        </w:rPr>
        <w:t>邮    编： 361015</w:t>
      </w:r>
    </w:p>
    <w:p w14:paraId="0B0C5311">
      <w:pPr>
        <w:pStyle w:val="3"/>
        <w:bidi w:val="0"/>
        <w:rPr>
          <w:rFonts w:hint="eastAsia"/>
        </w:rPr>
      </w:pPr>
      <w:r>
        <w:rPr>
          <w:rFonts w:hint="eastAsia"/>
        </w:rPr>
        <w:t>项目联系人: 柯先生</w:t>
      </w:r>
    </w:p>
    <w:p w14:paraId="54A2785E">
      <w:pPr>
        <w:pStyle w:val="3"/>
        <w:bidi w:val="0"/>
        <w:rPr>
          <w:rFonts w:hint="eastAsia"/>
        </w:rPr>
      </w:pPr>
      <w:r>
        <w:rPr>
          <w:rFonts w:hint="eastAsia"/>
        </w:rPr>
        <w:t>电    话：0592-5779583</w:t>
      </w:r>
    </w:p>
    <w:p w14:paraId="04F15AAD">
      <w:pPr>
        <w:pStyle w:val="3"/>
        <w:bidi w:val="0"/>
        <w:rPr>
          <w:rFonts w:hint="eastAsia"/>
        </w:rPr>
      </w:pPr>
      <w:r>
        <w:rPr>
          <w:rFonts w:hint="eastAsia"/>
        </w:rPr>
        <w:t>--户名：厦门建兴工程管理有限公司</w:t>
      </w:r>
    </w:p>
    <w:p w14:paraId="32087059">
      <w:pPr>
        <w:pStyle w:val="3"/>
        <w:bidi w:val="0"/>
        <w:rPr>
          <w:rFonts w:hint="eastAsia"/>
        </w:rPr>
      </w:pPr>
      <w:r>
        <w:rPr>
          <w:rFonts w:hint="eastAsia"/>
        </w:rPr>
        <w:t>--开户银行：兴业银行股份有限公司厦门金湖支行</w:t>
      </w:r>
    </w:p>
    <w:p w14:paraId="6B9237B8">
      <w:pPr>
        <w:pStyle w:val="3"/>
        <w:bidi w:val="0"/>
        <w:rPr>
          <w:rFonts w:hint="eastAsia"/>
        </w:rPr>
      </w:pPr>
      <w:r>
        <w:rPr>
          <w:rFonts w:hint="eastAsia"/>
        </w:rPr>
        <w:t>--账    号：129680100125788888</w:t>
      </w:r>
    </w:p>
    <w:p w14:paraId="4146D8FE">
      <w:pPr>
        <w:pStyle w:val="3"/>
        <w:bidi w:val="0"/>
        <w:rPr>
          <w:rFonts w:hint="eastAsia"/>
        </w:rPr>
      </w:pPr>
      <w:r>
        <w:rPr>
          <w:rFonts w:hint="eastAsia"/>
        </w:rPr>
        <w:t>--电子邮件：632497746@qq.com</w:t>
      </w:r>
    </w:p>
    <w:p w14:paraId="4417B4C1">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2AC80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2024-10-21T07:51:32Z</dcterms:created>
  <dc:creator>28039</dc:creator>
  <cp:lastModifiedBy>沫燃 *</cp:lastModifiedBy>
  <dcterms:modified xsi:type="dcterms:W3CDTF">2024-10-21T07:51:43Z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973FDEBAEA014CD0A748A7B0E6EDEA4A_12</vt:lpwstr>
  </property>
</Properties>
</file>