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340"/>
        <w:gridCol w:w="4188"/>
        <w:gridCol w:w="2102"/>
      </w:tblGrid>
      <w:tr w14:paraId="1F16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E3C6D">
            <w:pPr>
              <w:pStyle w:val="2"/>
              <w:bidi w:val="0"/>
            </w:pPr>
            <w:bookmarkStart w:id="0" w:name="_GoBack"/>
            <w:r>
              <w:rPr>
                <w:lang w:val="en-US" w:eastAsia="zh-CN"/>
              </w:rPr>
              <w:t>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48F91">
            <w:pPr>
              <w:pStyle w:val="2"/>
              <w:bidi w:val="0"/>
            </w:pPr>
            <w:r>
              <w:rPr>
                <w:lang w:val="en-US" w:eastAsia="zh-CN"/>
              </w:rPr>
              <w:t>山东港口物流集团青港物流报关报检业务外包采购项目</w:t>
            </w:r>
          </w:p>
        </w:tc>
        <w:tc>
          <w:tcPr>
            <w:tcW w:w="19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77784">
            <w:pPr>
              <w:pStyle w:val="2"/>
              <w:bidi w:val="0"/>
            </w:pPr>
            <w:r>
              <w:t>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92EEA">
            <w:pPr>
              <w:pStyle w:val="2"/>
              <w:bidi w:val="0"/>
            </w:pPr>
            <w:r>
              <w:rPr>
                <w:lang w:val="en-US" w:eastAsia="zh-CN"/>
              </w:rPr>
              <w:t>SPGJC-20241029001</w:t>
            </w:r>
          </w:p>
        </w:tc>
      </w:tr>
      <w:tr w14:paraId="0823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77C792">
            <w:pPr>
              <w:pStyle w:val="2"/>
              <w:bidi w:val="0"/>
            </w:pPr>
            <w: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6BB62">
            <w:pPr>
              <w:pStyle w:val="2"/>
              <w:bidi w:val="0"/>
            </w:pPr>
            <w:r>
              <w:t>服务类</w:t>
            </w:r>
          </w:p>
        </w:tc>
        <w:tc>
          <w:tcPr>
            <w:tcW w:w="19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9EA9E">
            <w:pPr>
              <w:pStyle w:val="2"/>
              <w:bidi w:val="0"/>
            </w:pPr>
            <w:r>
              <w:t>招标方式：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6B641">
            <w:pPr>
              <w:pStyle w:val="2"/>
              <w:bidi w:val="0"/>
            </w:pPr>
            <w:r>
              <w:t>竞争性磋商</w:t>
            </w:r>
          </w:p>
        </w:tc>
      </w:tr>
      <w:tr w14:paraId="3C9C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19433">
            <w:pPr>
              <w:pStyle w:val="2"/>
              <w:bidi w:val="0"/>
            </w:pPr>
            <w:r>
              <w:t>资格审查方式：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7AFFA7">
            <w:pPr>
              <w:pStyle w:val="2"/>
              <w:bidi w:val="0"/>
            </w:pPr>
            <w:r>
              <w:t>资格后审</w:t>
            </w:r>
          </w:p>
        </w:tc>
        <w:tc>
          <w:tcPr>
            <w:tcW w:w="19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8B6D5">
            <w:pPr>
              <w:pStyle w:val="2"/>
              <w:bidi w:val="0"/>
            </w:pPr>
            <w:r>
              <w:t>公告类型：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A5F9F4">
            <w:pPr>
              <w:pStyle w:val="2"/>
              <w:bidi w:val="0"/>
            </w:pPr>
            <w:r>
              <w:rPr>
                <w:lang w:val="en-US" w:eastAsia="zh-CN"/>
              </w:rPr>
              <w:t>资格后审公告</w:t>
            </w:r>
          </w:p>
        </w:tc>
      </w:tr>
      <w:tr w14:paraId="1240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741C1">
            <w:pPr>
              <w:pStyle w:val="2"/>
              <w:bidi w:val="0"/>
            </w:pPr>
            <w:r>
              <w:t>规模：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2DD436">
            <w:pPr>
              <w:pStyle w:val="2"/>
              <w:bidi w:val="0"/>
            </w:pPr>
            <w:r>
              <w:t>青港物流及下属管理单位的进出口货物报关报检业务，包含散杂货、集装箱等一般贸易货物报关、查验、结关等进出口手续的办理，以及保税出入库报关手续办理，包括单据的审核、海关预录、接送法检、查验及其他需配合海关处理的特殊情况等服务，解决各相关单位进出口需求。</w:t>
            </w:r>
          </w:p>
        </w:tc>
      </w:tr>
      <w:tr w14:paraId="7CC4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900F1">
            <w:pPr>
              <w:pStyle w:val="2"/>
              <w:bidi w:val="0"/>
            </w:pPr>
            <w:r>
              <w:t>资金来源：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2AFDAC">
            <w:pPr>
              <w:pStyle w:val="2"/>
              <w:bidi w:val="0"/>
            </w:pPr>
            <w:r>
              <w:t>自筹</w:t>
            </w:r>
          </w:p>
        </w:tc>
      </w:tr>
      <w:tr w14:paraId="621F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B2DA3E">
            <w:pPr>
              <w:pStyle w:val="2"/>
              <w:bidi w:val="0"/>
            </w:pPr>
            <w:r>
              <w:t>备注：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F2DB7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F074372">
      <w:pPr>
        <w:pStyle w:val="2"/>
        <w:bidi w:val="0"/>
      </w:pPr>
      <w:r>
        <w:t> </w:t>
      </w:r>
    </w:p>
    <w:p w14:paraId="20554E0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096"/>
      </w:tblGrid>
      <w:tr w14:paraId="578A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2926B6">
            <w:pPr>
              <w:pStyle w:val="2"/>
              <w:bidi w:val="0"/>
            </w:pPr>
            <w:r>
              <w:t>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94B01">
            <w:pPr>
              <w:pStyle w:val="2"/>
              <w:bidi w:val="0"/>
            </w:pPr>
            <w:r>
              <w:t>青港物流及下属管理单位</w:t>
            </w:r>
          </w:p>
        </w:tc>
      </w:tr>
      <w:tr w14:paraId="3558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B663D">
            <w:pPr>
              <w:pStyle w:val="2"/>
              <w:bidi w:val="0"/>
            </w:pPr>
            <w:r>
              <w:t>采购人联系人：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FF951">
            <w:pPr>
              <w:pStyle w:val="2"/>
              <w:bidi w:val="0"/>
            </w:pPr>
            <w:r>
              <w:t>秦晓垒</w:t>
            </w:r>
          </w:p>
        </w:tc>
      </w:tr>
      <w:tr w14:paraId="07AE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ED1DA7">
            <w:pPr>
              <w:pStyle w:val="2"/>
              <w:bidi w:val="0"/>
            </w:pPr>
            <w:r>
              <w:t>采购人联系人电话：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2C3982">
            <w:pPr>
              <w:pStyle w:val="2"/>
              <w:bidi w:val="0"/>
            </w:pPr>
            <w:r>
              <w:t>0532-82988805</w:t>
            </w:r>
          </w:p>
        </w:tc>
      </w:tr>
      <w:tr w14:paraId="29A2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1B0A24">
            <w:pPr>
              <w:pStyle w:val="2"/>
              <w:bidi w:val="0"/>
            </w:pPr>
            <w: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5301B">
            <w:pPr>
              <w:pStyle w:val="2"/>
              <w:bidi w:val="0"/>
            </w:pPr>
            <w:r>
              <w:t>青港物流及下属管理单位经营属地</w:t>
            </w:r>
          </w:p>
        </w:tc>
      </w:tr>
      <w:tr w14:paraId="6839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39E55">
            <w:pPr>
              <w:pStyle w:val="2"/>
              <w:bidi w:val="0"/>
            </w:pPr>
            <w: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5A3C2">
            <w:pPr>
              <w:pStyle w:val="2"/>
              <w:bidi w:val="0"/>
            </w:pPr>
            <w:r>
              <w:t>山东港口阳光慧采服务有限公司渤海湾分公司</w:t>
            </w:r>
          </w:p>
        </w:tc>
      </w:tr>
      <w:tr w14:paraId="1BDB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AABF9">
            <w:pPr>
              <w:pStyle w:val="2"/>
              <w:bidi w:val="0"/>
            </w:pPr>
            <w:r>
              <w:t>代理联系人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985594">
            <w:pPr>
              <w:pStyle w:val="2"/>
              <w:bidi w:val="0"/>
            </w:pPr>
            <w:r>
              <w:t>高化龙</w:t>
            </w:r>
          </w:p>
        </w:tc>
      </w:tr>
      <w:tr w14:paraId="0B46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2DDDF">
            <w:pPr>
              <w:pStyle w:val="2"/>
              <w:bidi w:val="0"/>
            </w:pPr>
            <w:r>
              <w:t>代理联系电话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676C9">
            <w:pPr>
              <w:pStyle w:val="2"/>
              <w:bidi w:val="0"/>
            </w:pPr>
            <w:r>
              <w:t>17865679699</w:t>
            </w:r>
          </w:p>
        </w:tc>
      </w:tr>
      <w:tr w14:paraId="6583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2136E">
            <w:pPr>
              <w:pStyle w:val="2"/>
              <w:bidi w:val="0"/>
            </w:pPr>
            <w:r>
              <w:t>代理地址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513AA">
            <w:pPr>
              <w:pStyle w:val="2"/>
              <w:bidi w:val="0"/>
            </w:pPr>
            <w:r>
              <w:t>山东省潍坊市滨海经济开发区央子街道北潍坊港航运中心二楼东侧</w:t>
            </w:r>
          </w:p>
        </w:tc>
      </w:tr>
    </w:tbl>
    <w:p w14:paraId="4A94D02E">
      <w:pPr>
        <w:pStyle w:val="2"/>
        <w:bidi w:val="0"/>
      </w:pPr>
      <w:r>
        <w:rPr>
          <w:rFonts w:hint="eastAsia"/>
        </w:rPr>
        <w:t> </w:t>
      </w:r>
    </w:p>
    <w:p w14:paraId="5501724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096"/>
      </w:tblGrid>
      <w:tr w14:paraId="2CDA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BA15E">
            <w:pPr>
              <w:pStyle w:val="2"/>
              <w:bidi w:val="0"/>
            </w:pPr>
            <w:r>
              <w:rPr>
                <w:lang w:val="en-US" w:eastAsia="zh-CN"/>
              </w:rPr>
              <w:t>标段（包）编号：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8781B">
            <w:pPr>
              <w:pStyle w:val="2"/>
              <w:bidi w:val="0"/>
            </w:pPr>
            <w:r>
              <w:t>SPGJC-20241029001001-03</w:t>
            </w:r>
          </w:p>
        </w:tc>
      </w:tr>
      <w:tr w14:paraId="2A06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6EDD2">
            <w:pPr>
              <w:pStyle w:val="2"/>
              <w:bidi w:val="0"/>
            </w:pPr>
            <w:r>
              <w:t>标段（包）名称：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8B3F03">
            <w:pPr>
              <w:pStyle w:val="2"/>
              <w:bidi w:val="0"/>
            </w:pPr>
            <w:r>
              <w:t>山东港口物流集团青港物流报关报检业务外包采购项目标段3（纸浆橡胶锆英砂工业硅）</w:t>
            </w:r>
          </w:p>
        </w:tc>
      </w:tr>
      <w:tr w14:paraId="3A88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25BCE">
            <w:pPr>
              <w:pStyle w:val="2"/>
              <w:bidi w:val="0"/>
            </w:pPr>
            <w:r>
              <w:t>采购文件发售时间：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EF515">
            <w:pPr>
              <w:pStyle w:val="2"/>
              <w:bidi w:val="0"/>
            </w:pPr>
            <w:r>
              <w:t>2024-10-29 17:00 到 2024-11-12 09:00</w:t>
            </w:r>
          </w:p>
        </w:tc>
      </w:tr>
      <w:tr w14:paraId="5C24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C78E7">
            <w:pPr>
              <w:pStyle w:val="2"/>
              <w:bidi w:val="0"/>
            </w:pPr>
            <w:r>
              <w:t>答疑澄清截止时间：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73FCBC">
            <w:pPr>
              <w:pStyle w:val="2"/>
              <w:bidi w:val="0"/>
            </w:pPr>
            <w:r>
              <w:t>2024-11-11 09:00</w:t>
            </w:r>
          </w:p>
        </w:tc>
      </w:tr>
      <w:tr w14:paraId="740B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6BD48B">
            <w:pPr>
              <w:pStyle w:val="2"/>
              <w:bidi w:val="0"/>
            </w:pPr>
            <w:r>
              <w:t>采购文件递交截止时间：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84E534">
            <w:pPr>
              <w:pStyle w:val="2"/>
              <w:bidi w:val="0"/>
            </w:pPr>
            <w:r>
              <w:t>2024-11-12 09:00</w:t>
            </w:r>
          </w:p>
        </w:tc>
      </w:tr>
      <w:tr w14:paraId="13C4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5DBA0">
            <w:pPr>
              <w:pStyle w:val="2"/>
              <w:bidi w:val="0"/>
            </w:pPr>
            <w: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857B1">
            <w:pPr>
              <w:pStyle w:val="2"/>
              <w:bidi w:val="0"/>
            </w:pPr>
            <w:r>
              <w:t>2024-11-12 09:00</w:t>
            </w:r>
          </w:p>
        </w:tc>
      </w:tr>
      <w:tr w14:paraId="375C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EFE64">
            <w:pPr>
              <w:pStyle w:val="2"/>
              <w:bidi w:val="0"/>
            </w:pPr>
            <w:r>
              <w:t>招标文件获取方法：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F5DE8">
            <w:pPr>
              <w:pStyle w:val="2"/>
              <w:bidi w:val="0"/>
            </w:pPr>
            <w:r>
              <w:t>1、注册登录山东港口阳光招采平台https://yghc.sd-port.com/tpbidder 2、采购文件获取方式：规定时间内网上报名并下载，未在规定时间内下载文件的视为报名不成功。</w:t>
            </w:r>
          </w:p>
        </w:tc>
      </w:tr>
      <w:tr w14:paraId="2C7F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89389E">
            <w:pPr>
              <w:pStyle w:val="2"/>
              <w:bidi w:val="0"/>
            </w:pPr>
            <w:r>
              <w:t>投标文件递交方法：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A3856">
            <w:pPr>
              <w:pStyle w:val="2"/>
              <w:bidi w:val="0"/>
            </w:pPr>
            <w:r>
              <w:t>1、登录山东港口阳光招采平台https://yghc.sd-port.com/tpbidder 2、点击“我的项目”—“进入项目”—“上传响应文件”网上提交加密文件3、解密方法：点击“我的项目”—“进入项目”—“云直播开标大厅”等待开标时间过后主标人公布供应商，在线远程解密。</w:t>
            </w:r>
          </w:p>
        </w:tc>
      </w:tr>
      <w:tr w14:paraId="7069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CFFF41">
            <w:pPr>
              <w:pStyle w:val="2"/>
              <w:bidi w:val="0"/>
            </w:pPr>
            <w:r>
              <w:t>发布媒介：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BB9F3">
            <w:pPr>
              <w:pStyle w:val="2"/>
              <w:bidi w:val="0"/>
            </w:pPr>
            <w:r>
              <w:t>本公告在山东港口阳光慧采e平台（https://yghc.sd-port.com/）发布，推送中国招标投标公共服务平台（http://www.cebpubservice.com/）、阳光采购服务平台（http://www.ygcgfw.com/）。</w:t>
            </w:r>
          </w:p>
        </w:tc>
      </w:tr>
      <w:tr w14:paraId="67A3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0CFBE">
            <w:pPr>
              <w:pStyle w:val="2"/>
              <w:bidi w:val="0"/>
            </w:pPr>
            <w:r>
              <w:t>是否接受联合体投标：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E46A03">
            <w:pPr>
              <w:pStyle w:val="2"/>
              <w:bidi w:val="0"/>
            </w:pPr>
            <w:r>
              <w:t>否</w:t>
            </w:r>
          </w:p>
        </w:tc>
      </w:tr>
      <w:tr w14:paraId="0BCB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85CFB">
            <w:pPr>
              <w:pStyle w:val="2"/>
              <w:bidi w:val="0"/>
            </w:pPr>
            <w:r>
              <w:t>标段包内容描述：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477B9">
            <w:pPr>
              <w:pStyle w:val="2"/>
              <w:bidi w:val="0"/>
            </w:pPr>
            <w:r>
              <w:t>青港物流及下属管理单位的进出口货物报关报检业务，包含散杂货、集装箱等一般贸易货物报关、查验、结关等进出口手续的办理，以及保税出入库报关手续办理，包括单据的审核、海关预录、接送法检、查验及其他需配合海关处理的特殊情况等服务，解决各相关单位进出口需求。</w:t>
            </w:r>
          </w:p>
        </w:tc>
      </w:tr>
      <w:tr w14:paraId="63D7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B311C5">
            <w:pPr>
              <w:pStyle w:val="2"/>
              <w:bidi w:val="0"/>
            </w:pPr>
            <w:r>
              <w:t>供应商资格条件：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6BF9B">
            <w:pPr>
              <w:pStyle w:val="2"/>
              <w:bidi w:val="0"/>
            </w:pPr>
            <w:r>
              <w:t>3.1供应商应当具有法人或其分公司资格，提供营业执照（法人证书）扫描件。 3.2供应商须提供2020 年01月01日至今（以合同签订日期为准）供应商同类项目业绩证明（同类项目定义：至少提供一份具有进出口或出入库货物的报关报检业务业绩），每份业绩需同时提供合同及对应的部分发票扫描件（提供可用于核验真伪的发票显示信息，需在国家税务总局全国增值税发票查验平台上可查，开票时间要求为自合同签订之日起至开标日期前30天）。 3.3本项目不接受联合体参加。（须出具承诺函，承诺函内容参考：“我公司承诺：以非联合体形式参与本项目”）。</w:t>
            </w:r>
          </w:p>
        </w:tc>
      </w:tr>
    </w:tbl>
    <w:p w14:paraId="72A74133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  <w:gridCol w:w="106"/>
      </w:tblGrid>
      <w:tr w14:paraId="0907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22F5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E8A76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606292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0F08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2024-10-30T08:30:16Z</dcterms:created>
  <dc:creator>28039</dc:creator>
  <cp:lastModifiedBy>沫燃 *</cp:lastModifiedBy>
  <dcterms:modified xsi:type="dcterms:W3CDTF">2024-10-30T08:31:18Z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3A4F9C2CAAF34D3E9DB97423C812C27F_12</vt:lpwstr>
  </property>
</Properties>
</file>