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A4273">
      <w:pPr>
        <w:pStyle w:val="2"/>
        <w:bidi w:val="0"/>
      </w:pPr>
      <w:r>
        <w:t>鹤庆北衙矿业有限公司</w:t>
      </w:r>
      <w:bookmarkStart w:id="0" w:name="_GoBack"/>
      <w:r>
        <w:t>硫精矿委托加工项目硫精矿及焙砂运输</w:t>
      </w:r>
      <w:r>
        <w:rPr>
          <w:rFonts w:hint="eastAsia"/>
        </w:rPr>
        <w:t>承运招标公告</w:t>
      </w:r>
      <w:bookmarkEnd w:id="0"/>
    </w:p>
    <w:p w14:paraId="2E29AAF0">
      <w:pPr>
        <w:pStyle w:val="2"/>
        <w:bidi w:val="0"/>
        <w:rPr>
          <w:rFonts w:hint="eastAsia"/>
        </w:rPr>
      </w:pPr>
      <w:r>
        <w:rPr>
          <w:rFonts w:hint="eastAsia"/>
          <w:lang w:val="en-US" w:eastAsia="zh-CN"/>
        </w:rPr>
        <w:t>1．招标条件</w:t>
      </w:r>
    </w:p>
    <w:p w14:paraId="60972B3C">
      <w:pPr>
        <w:pStyle w:val="2"/>
        <w:bidi w:val="0"/>
      </w:pPr>
      <w:r>
        <w:rPr>
          <w:rFonts w:hint="eastAsia"/>
        </w:rPr>
        <w:t>本项目鹤庆北衙矿业有限公司硫精矿委托加工项目硫精矿及焙砂运输承运招标已由上级主管部门批准，招标人鹤庆北衙矿业有限公司，项目资金为企业自筹。招标代理机构为云南润宇工程项目管理有限公司。本项目已具备招标条件，现对该项目进行公开招标，特邀请符合资格要求的潜在投标人参加投标。</w:t>
      </w:r>
    </w:p>
    <w:p w14:paraId="6AE2FFA1">
      <w:pPr>
        <w:pStyle w:val="2"/>
        <w:bidi w:val="0"/>
      </w:pPr>
      <w:r>
        <w:rPr>
          <w:rFonts w:hint="eastAsia"/>
          <w:lang w:val="en-US" w:eastAsia="zh-CN"/>
        </w:rPr>
        <w:t>2．项目概况与招标范围</w:t>
      </w:r>
    </w:p>
    <w:p w14:paraId="5015C257">
      <w:pPr>
        <w:pStyle w:val="2"/>
        <w:bidi w:val="0"/>
      </w:pPr>
      <w:r>
        <w:rPr>
          <w:rFonts w:hint="eastAsia"/>
        </w:rPr>
        <w:t>2.1项目名称：鹤庆北衙矿业有限公司硫精矿委托加工项目硫精矿及焙砂运输承运招标。</w:t>
      </w:r>
    </w:p>
    <w:p w14:paraId="1FCDC729">
      <w:pPr>
        <w:pStyle w:val="2"/>
        <w:bidi w:val="0"/>
      </w:pPr>
      <w:r>
        <w:rPr>
          <w:rFonts w:hint="eastAsia"/>
        </w:rPr>
        <w:t>2.2项目概况：云南黄金矿业集团鹤庆北衙矿业有限公司2025年生产的硫精矿进行委托加工及加工后的产品焙砂，产品通过汽车运输或公铁联运方式进行运输。硫精矿从鹤庆北衙矿业有限公司运输至云南威龙化工科技有限公司、云南禄丰勤攀磷化工有限公司指定地点卸货后，再将焙砂装车运输回鹤庆北衙矿业有限公司。</w:t>
      </w:r>
    </w:p>
    <w:p w14:paraId="16AF8D14">
      <w:pPr>
        <w:pStyle w:val="2"/>
        <w:bidi w:val="0"/>
      </w:pPr>
      <w:r>
        <w:rPr>
          <w:rFonts w:hint="eastAsia"/>
        </w:rPr>
        <w:t>2.3招标范围：</w:t>
      </w:r>
    </w:p>
    <w:p w14:paraId="05822C37">
      <w:pPr>
        <w:pStyle w:val="2"/>
        <w:bidi w:val="0"/>
      </w:pPr>
      <w:r>
        <w:rPr>
          <w:rFonts w:hint="eastAsia"/>
        </w:rPr>
        <w:t>2.3.1.硫精矿运输</w:t>
      </w:r>
    </w:p>
    <w:p w14:paraId="3E154ABF">
      <w:pPr>
        <w:pStyle w:val="2"/>
        <w:bidi w:val="0"/>
      </w:pPr>
      <w:r>
        <w:rPr>
          <w:rFonts w:hint="eastAsia"/>
        </w:rPr>
        <w:t>（1）运输起止地：鹤庆北衙矿业有限公司至云南威龙化工科技有限公司、云南禄丰勤攀磷化工有限公司指定地点。</w:t>
      </w:r>
    </w:p>
    <w:p w14:paraId="60BB417B">
      <w:pPr>
        <w:pStyle w:val="2"/>
        <w:bidi w:val="0"/>
      </w:pPr>
      <w:r>
        <w:rPr>
          <w:rFonts w:hint="eastAsia"/>
        </w:rPr>
        <w:t>（2）运输数量：约46万吨，以招标人实际生产且交付运输的最终实际运输数量为准。</w:t>
      </w:r>
    </w:p>
    <w:p w14:paraId="5B7A9081">
      <w:pPr>
        <w:pStyle w:val="2"/>
        <w:bidi w:val="0"/>
      </w:pPr>
      <w:r>
        <w:rPr>
          <w:rFonts w:hint="eastAsia"/>
        </w:rPr>
        <w:t>2.3.2.焙砂运输</w:t>
      </w:r>
    </w:p>
    <w:p w14:paraId="23D61442">
      <w:pPr>
        <w:pStyle w:val="2"/>
        <w:bidi w:val="0"/>
      </w:pPr>
      <w:r>
        <w:rPr>
          <w:rFonts w:hint="eastAsia"/>
        </w:rPr>
        <w:t>（1）运输起止地：云南威龙化工科技有限公司、云南禄丰勤攀磷化工有限公司指定地点至鹤庆北衙矿业有限公司。</w:t>
      </w:r>
    </w:p>
    <w:p w14:paraId="5ABC6349">
      <w:pPr>
        <w:pStyle w:val="2"/>
        <w:bidi w:val="0"/>
      </w:pPr>
      <w:r>
        <w:rPr>
          <w:rFonts w:hint="eastAsia"/>
        </w:rPr>
        <w:t>（2）运输数量：约35万吨，以招标人实际加工完成且交付运输的最终实际运输数量为准。</w:t>
      </w:r>
    </w:p>
    <w:p w14:paraId="60A4C1A5">
      <w:pPr>
        <w:pStyle w:val="2"/>
        <w:bidi w:val="0"/>
      </w:pPr>
      <w:r>
        <w:rPr>
          <w:rFonts w:hint="eastAsia"/>
        </w:rPr>
        <w:t>2.4招标方式：公开招标。</w:t>
      </w:r>
    </w:p>
    <w:p w14:paraId="6CD04738">
      <w:pPr>
        <w:pStyle w:val="2"/>
        <w:bidi w:val="0"/>
      </w:pPr>
      <w:r>
        <w:rPr>
          <w:rFonts w:hint="eastAsia"/>
        </w:rPr>
        <w:t>2.5资格审查方式：资格后审。</w:t>
      </w:r>
    </w:p>
    <w:p w14:paraId="2F332129">
      <w:pPr>
        <w:pStyle w:val="2"/>
        <w:bidi w:val="0"/>
      </w:pPr>
      <w:r>
        <w:rPr>
          <w:rFonts w:hint="eastAsia"/>
        </w:rPr>
        <w:t>2.6运输方式：汽车运输或铁路运输。</w:t>
      </w:r>
    </w:p>
    <w:p w14:paraId="642312AB">
      <w:pPr>
        <w:pStyle w:val="2"/>
        <w:bidi w:val="0"/>
      </w:pPr>
      <w:r>
        <w:rPr>
          <w:rFonts w:hint="eastAsia"/>
        </w:rPr>
        <w:t>2.7运输包装：运输包装均为散装，重量均为湿吨。</w:t>
      </w:r>
    </w:p>
    <w:p w14:paraId="5E264DDC">
      <w:pPr>
        <w:pStyle w:val="2"/>
        <w:bidi w:val="0"/>
      </w:pPr>
      <w:r>
        <w:rPr>
          <w:rFonts w:hint="eastAsia"/>
        </w:rPr>
        <w:t>2.8服务周期：自合同签订甲方通知运输之日起一年为周期，合同运输量及时间周期先到为准。</w:t>
      </w:r>
    </w:p>
    <w:p w14:paraId="3DAB966A">
      <w:pPr>
        <w:pStyle w:val="2"/>
        <w:bidi w:val="0"/>
      </w:pPr>
      <w:r>
        <w:rPr>
          <w:rFonts w:hint="eastAsia"/>
          <w:lang w:val="en-US" w:eastAsia="zh-CN"/>
        </w:rPr>
        <w:t>3．投标人资格要求</w:t>
      </w:r>
    </w:p>
    <w:p w14:paraId="0E51DF27">
      <w:pPr>
        <w:pStyle w:val="2"/>
        <w:bidi w:val="0"/>
      </w:pPr>
      <w:r>
        <w:rPr>
          <w:rFonts w:hint="eastAsia"/>
        </w:rPr>
        <w:t>1.在中华人民共和国境内注册的独立企业法人或其他组织，营业执照经营范围须包含货物运输，且在正常运营期限内，可开具货物运输增值税专用发票。</w:t>
      </w:r>
    </w:p>
    <w:p w14:paraId="3539D55F">
      <w:pPr>
        <w:pStyle w:val="2"/>
        <w:bidi w:val="0"/>
      </w:pPr>
      <w:r>
        <w:rPr>
          <w:rFonts w:hint="eastAsia"/>
        </w:rPr>
        <w:t>2.投标人应具有《道路运输经营许可证》，且在有效期内，从业人员应具有与本项目相适应的道路运输从业人员从业资格证。</w:t>
      </w:r>
    </w:p>
    <w:p w14:paraId="3CF64A31">
      <w:pPr>
        <w:pStyle w:val="2"/>
        <w:bidi w:val="0"/>
      </w:pPr>
      <w:r>
        <w:rPr>
          <w:rFonts w:hint="eastAsia"/>
        </w:rPr>
        <w:t>3.投标人在本项目投标阶段未处于被责令停业、投标资格被取消或财产被接管、冻结和破产状态，在最近三年内没有骗取中标和严重违约及重大质量问题（提供承诺书或相关证明材料）。</w:t>
      </w:r>
    </w:p>
    <w:p w14:paraId="1F92829E">
      <w:pPr>
        <w:pStyle w:val="2"/>
        <w:bidi w:val="0"/>
      </w:pPr>
      <w:r>
        <w:rPr>
          <w:rFonts w:hint="eastAsia"/>
        </w:rPr>
        <w:t>4.信誉要求：投标人具有良好的商业信誉和银行资信，提供国家企业信用信息公示系统（https://www.gsxt.gov.cn）查询未被列入“经营异常名录信息”和“严重违法失信名单（黑名单)信息”；在“信用中国”网站（https://www.creditchina.gov.cn）中未被列入“失信被执行人名单”。（投标人提供相关查询截图证明材料，开标结束后由招标人或招标代理公司查询打印后交评标委员会评审）。</w:t>
      </w:r>
    </w:p>
    <w:p w14:paraId="1D03F02A">
      <w:pPr>
        <w:pStyle w:val="2"/>
        <w:bidi w:val="0"/>
      </w:pPr>
      <w:r>
        <w:rPr>
          <w:rFonts w:hint="eastAsia"/>
        </w:rPr>
        <w:t>5.本项目不接受联合体投标；投标人不允许转包及分包。</w:t>
      </w:r>
    </w:p>
    <w:p w14:paraId="5FA3E8B8">
      <w:pPr>
        <w:pStyle w:val="2"/>
        <w:bidi w:val="0"/>
      </w:pPr>
      <w:r>
        <w:rPr>
          <w:rFonts w:hint="eastAsia"/>
        </w:rPr>
        <w:t>6.投标人同意在项目中标后配合招标人对投标人开展尽职调查工作，全力配合招标人及招标人委托的第三方专业机构对投标人开展包括但不限于提供相关材料等工作，具体根据招标人及第三方专业机构要求开展（提供承诺书）。</w:t>
      </w:r>
    </w:p>
    <w:p w14:paraId="3D0863DC">
      <w:pPr>
        <w:pStyle w:val="2"/>
        <w:bidi w:val="0"/>
      </w:pPr>
      <w:r>
        <w:rPr>
          <w:rFonts w:hint="eastAsia"/>
        </w:rPr>
        <w:t>注：铁路运输投标人需自行到铁路局进行运输产品备案。</w:t>
      </w:r>
    </w:p>
    <w:p w14:paraId="1E9C4050">
      <w:pPr>
        <w:pStyle w:val="2"/>
        <w:bidi w:val="0"/>
      </w:pPr>
      <w:r>
        <w:rPr>
          <w:rFonts w:hint="eastAsia"/>
          <w:lang w:val="en-US" w:eastAsia="zh-CN"/>
        </w:rPr>
        <w:t>4．招标文件的获取</w:t>
      </w:r>
    </w:p>
    <w:p w14:paraId="6ABB9F80">
      <w:pPr>
        <w:pStyle w:val="2"/>
        <w:bidi w:val="0"/>
      </w:pPr>
      <w:r>
        <w:rPr>
          <w:rFonts w:hint="eastAsia"/>
        </w:rPr>
        <w:t>4.1本项目通过云采招阳电子招采交易平台（网址：</w:t>
      </w:r>
      <w:r>
        <w:rPr>
          <w:rFonts w:hint="eastAsia"/>
        </w:rPr>
        <w:fldChar w:fldCharType="begin"/>
      </w:r>
      <w:r>
        <w:rPr>
          <w:rFonts w:hint="eastAsia"/>
        </w:rPr>
        <w:instrText xml:space="preserve"> HYPERLINK "https://www.ebidcn.com/"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https://www.ebidcn.com</w:t>
      </w:r>
      <w:r>
        <w:rPr>
          <w:rFonts w:hint="eastAsia"/>
        </w:rPr>
        <w:fldChar w:fldCharType="end"/>
      </w:r>
      <w:r>
        <w:rPr>
          <w:rFonts w:hint="eastAsia"/>
        </w:rPr>
        <w:t>，以下简称云采招阳）进行全流程电子化招投标，有意参加并符合条件的投标人，需于2024年10月30日至2024年11月06日23时59分（北京时间）前登录平台获取招标文件。</w:t>
      </w:r>
    </w:p>
    <w:p w14:paraId="7C044170">
      <w:pPr>
        <w:pStyle w:val="2"/>
        <w:bidi w:val="0"/>
      </w:pPr>
      <w:r>
        <w:rPr>
          <w:rFonts w:hint="eastAsia"/>
        </w:rPr>
        <w:t>4.2符合条件的投标人按照以下步骤进行在线报名：①、尚未注册成为平台用户的，需在平台官网进行免费注册并提交企业认证。②、企业认证通过后进入用户后台选择“在线报名-项目列表”菜单，于项目列表中查询到目标项目即可进行在线报名。</w:t>
      </w:r>
    </w:p>
    <w:p w14:paraId="4D16F2D3">
      <w:pPr>
        <w:pStyle w:val="2"/>
        <w:bidi w:val="0"/>
      </w:pPr>
      <w:r>
        <w:rPr>
          <w:rFonts w:hint="eastAsia"/>
        </w:rPr>
        <w:t>4.3确认报名后进入项目跟踪详情，待报名资料审核通过，此时缴费信息如未发布请耐心等待，如已发布即可根据页面显示的费用进行支付。若文件费缴费方式为上传凭证的，投标人应单独在线支付平台服务费，再上传文件费的缴费凭证提交审核。</w:t>
      </w:r>
    </w:p>
    <w:p w14:paraId="36C80CB6">
      <w:pPr>
        <w:pStyle w:val="2"/>
        <w:bidi w:val="0"/>
      </w:pPr>
      <w:r>
        <w:rPr>
          <w:rFonts w:hint="eastAsia"/>
        </w:rPr>
        <w:t>4.4招标文件费用在平台报名资料审核通过后采用转账方式缴纳并在平台上传转账凭证，招标文件每份售价人民币1000.00元，（文件费必须从投标单位的对公账户汇款，在招采平台准确填写开票信息）售后不退。账户信息如下：开户名称：云南润宇工程项目管理有限公司；开户行：中国工商银行昆明金源支行；账号：2502060319024801929；财务电话：0871-68393672。</w:t>
      </w:r>
    </w:p>
    <w:p w14:paraId="3241927D">
      <w:pPr>
        <w:pStyle w:val="2"/>
        <w:bidi w:val="0"/>
      </w:pPr>
      <w:r>
        <w:rPr>
          <w:rFonts w:hint="eastAsia"/>
        </w:rPr>
        <w:t>4.5费用缴纳完成后，可进入下一环节【招标文件下载】，如招标文件下载列表内已有待下载文件，即可点击下载，如下载页暂无待下载文件，请耐心等待或咨询代理机构项目负责人。</w:t>
      </w:r>
    </w:p>
    <w:p w14:paraId="1F1A4D80">
      <w:pPr>
        <w:pStyle w:val="2"/>
        <w:bidi w:val="0"/>
      </w:pPr>
      <w:r>
        <w:rPr>
          <w:rFonts w:hint="eastAsia"/>
        </w:rPr>
        <w:t>4.6全流程电子投标需用到有效期足够至本项目开标日期的CFCA（云采招阳办理）、或云南CA(云南省各公共资源交易中心办理)进行软件版投标文件的电子签章和加解密。</w:t>
      </w:r>
    </w:p>
    <w:p w14:paraId="788C2493">
      <w:pPr>
        <w:pStyle w:val="2"/>
        <w:bidi w:val="0"/>
      </w:pPr>
      <w:r>
        <w:rPr>
          <w:rFonts w:hint="eastAsia"/>
        </w:rPr>
        <w:t>如您已有上述任何一种CA则无需再办理CA。如没有上述任何一种CA，可在用户后台按以下流程在线申办CFCA：</w:t>
      </w:r>
    </w:p>
    <w:p w14:paraId="58BB2FE5">
      <w:pPr>
        <w:pStyle w:val="2"/>
        <w:bidi w:val="0"/>
      </w:pPr>
      <w:r>
        <w:rPr>
          <w:rFonts w:hint="eastAsia"/>
        </w:rPr>
        <w:t>①、于用户后台左侧导航菜单点击“CA申办和投标订单→CA在线申办”，进入右侧页面点击【自助申办】按钮→选择【新办CA锁】，下载办理资料模板后，点击窗口下方的【下一步】按钮。</w:t>
      </w:r>
    </w:p>
    <w:p w14:paraId="0E981A3D">
      <w:pPr>
        <w:pStyle w:val="2"/>
        <w:bidi w:val="0"/>
      </w:pPr>
      <w:r>
        <w:rPr>
          <w:rFonts w:hint="eastAsia"/>
        </w:rPr>
        <w:t>备注：如您已在云采招阳办理过包年CA，但即将到期或已过期，可在自助申办窗口内选择【CA锁续期】，根据页面提示进行后续办理。</w:t>
      </w:r>
    </w:p>
    <w:p w14:paraId="53FB8584">
      <w:pPr>
        <w:pStyle w:val="2"/>
        <w:bidi w:val="0"/>
      </w:pPr>
      <w:r>
        <w:rPr>
          <w:rFonts w:hint="eastAsia"/>
        </w:rPr>
        <w:t>②、确认订单信息无误后，点击窗口下方的【确认付款】按钮，用支付宝或微信扫码完成支付。</w:t>
      </w:r>
    </w:p>
    <w:p w14:paraId="78609A44">
      <w:pPr>
        <w:pStyle w:val="2"/>
        <w:bidi w:val="0"/>
      </w:pPr>
      <w:r>
        <w:rPr>
          <w:rFonts w:hint="eastAsia"/>
        </w:rPr>
        <w:t>③、CA费用支付成功后将进入下一步办理资料上传页面，如实填写、上传资料后提交至平台客服端审核，客服审核通过后将进行后续CA锁的制作和寄送工作。</w:t>
      </w:r>
    </w:p>
    <w:p w14:paraId="4DE33FCA">
      <w:pPr>
        <w:pStyle w:val="2"/>
        <w:bidi w:val="0"/>
      </w:pPr>
      <w:r>
        <w:rPr>
          <w:rFonts w:hint="eastAsia"/>
        </w:rPr>
        <w:t>④、相关投标流程指南请详见平台网站【帮助中心】页面的“投标人端常见问题”和“短视频教程”。CA办理及平台操作问题咨询平台客服（客服电话详见平台各操作界面右上角），投标项目业务问题请咨询代理机构项目负责人。</w:t>
      </w:r>
    </w:p>
    <w:p w14:paraId="67EBEE34">
      <w:pPr>
        <w:pStyle w:val="2"/>
        <w:bidi w:val="0"/>
      </w:pPr>
      <w:r>
        <w:rPr>
          <w:rFonts w:hint="eastAsia"/>
          <w:lang w:val="en-US" w:eastAsia="zh-CN"/>
        </w:rPr>
        <w:t>5．投标文件的递交</w:t>
      </w:r>
    </w:p>
    <w:p w14:paraId="76A6A49C">
      <w:pPr>
        <w:pStyle w:val="2"/>
        <w:bidi w:val="0"/>
      </w:pPr>
      <w:r>
        <w:rPr>
          <w:rFonts w:hint="eastAsia"/>
        </w:rPr>
        <w:t>5.1、递交时间：投标文件递交的截止时间为：2024年11月20日上午09时30分。</w:t>
      </w:r>
    </w:p>
    <w:p w14:paraId="0BEBEE90">
      <w:pPr>
        <w:pStyle w:val="2"/>
        <w:bidi w:val="0"/>
      </w:pPr>
      <w:r>
        <w:rPr>
          <w:rFonts w:hint="eastAsia"/>
        </w:rPr>
        <w:t>5.2、递交方式（电子加密文件）</w:t>
      </w:r>
    </w:p>
    <w:p w14:paraId="2C4F1946">
      <w:pPr>
        <w:pStyle w:val="2"/>
        <w:bidi w:val="0"/>
      </w:pPr>
      <w:r>
        <w:rPr>
          <w:rFonts w:hint="eastAsia"/>
        </w:rPr>
        <w:t>5.2.1、网上递交：网上递交网址为云采招阳电子招采交易平台（</w:t>
      </w:r>
      <w:r>
        <w:rPr>
          <w:rFonts w:hint="eastAsia"/>
        </w:rPr>
        <w:fldChar w:fldCharType="begin"/>
      </w:r>
      <w:r>
        <w:rPr>
          <w:rFonts w:hint="eastAsia"/>
        </w:rPr>
        <w:instrText xml:space="preserve"> HYPERLINK "https://www.ebidcn.com/"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https://www.ebidcn.com</w:t>
      </w:r>
      <w:r>
        <w:rPr>
          <w:rFonts w:hint="eastAsia"/>
        </w:rPr>
        <w:fldChar w:fldCharType="end"/>
      </w:r>
      <w:r>
        <w:rPr>
          <w:rFonts w:hint="eastAsia"/>
        </w:rPr>
        <w:t>），投标人须在投标截止时间前完成加密版电子投标文件的上传，投标截止时间前未完成投标文件传输或在开标会上未使用数字证书（CA）进行网络远程在线解密，因投标人原因造成投标文件未解密的，视为撤回其投标文件；</w:t>
      </w:r>
    </w:p>
    <w:p w14:paraId="696B96D8">
      <w:pPr>
        <w:pStyle w:val="2"/>
        <w:bidi w:val="0"/>
      </w:pPr>
      <w:r>
        <w:rPr>
          <w:rFonts w:hint="eastAsia"/>
        </w:rPr>
        <w:t>注：（1）电子投标文件编制操作详见平台“帮助中心-操作指南-云采招阳电子招采交易平台投标文件编制说明办理流程”，技术支持电话：400-840-1116。</w:t>
      </w:r>
    </w:p>
    <w:p w14:paraId="7F7438E0">
      <w:pPr>
        <w:pStyle w:val="2"/>
        <w:bidi w:val="0"/>
      </w:pPr>
      <w:r>
        <w:rPr>
          <w:rFonts w:hint="eastAsia"/>
        </w:rPr>
        <w:t>（2）中标人须提供3份与网上上传的电子投标文件完全一致的纸质标书（办理中标通知书时提供）。</w:t>
      </w:r>
    </w:p>
    <w:p w14:paraId="556841EC">
      <w:pPr>
        <w:pStyle w:val="2"/>
        <w:bidi w:val="0"/>
      </w:pPr>
      <w:r>
        <w:rPr>
          <w:rFonts w:hint="eastAsia"/>
        </w:rPr>
        <w:t>5.3逾期在网络上上传的投标文件，招件人不予受理。</w:t>
      </w:r>
    </w:p>
    <w:p w14:paraId="35E92BB7">
      <w:pPr>
        <w:pStyle w:val="2"/>
        <w:bidi w:val="0"/>
      </w:pPr>
      <w:r>
        <w:rPr>
          <w:rFonts w:hint="eastAsia"/>
        </w:rPr>
        <w:t>5.4本招标项目的开标将于上述投标截止的同一时间在线远程网络公开进行（无需投标人到开标现场），投标人的法定代表人或委托代理人应对开标结果进行网络电子签名确认，在线开标视频详见平台“帮助中心-用户手册-投标人在线开标操作视频”。</w:t>
      </w:r>
    </w:p>
    <w:p w14:paraId="3EA086E7">
      <w:pPr>
        <w:pStyle w:val="2"/>
        <w:bidi w:val="0"/>
      </w:pPr>
      <w:r>
        <w:rPr>
          <w:rFonts w:hint="eastAsia"/>
          <w:lang w:val="en-US" w:eastAsia="zh-CN"/>
        </w:rPr>
        <w:t>6．发布公告的媒体</w:t>
      </w:r>
    </w:p>
    <w:p w14:paraId="3398CD6B">
      <w:pPr>
        <w:pStyle w:val="2"/>
        <w:bidi w:val="0"/>
      </w:pPr>
      <w:r>
        <w:rPr>
          <w:rFonts w:hint="eastAsia"/>
        </w:rPr>
        <w:t>本招标公告同时在中国招标投标公共服务平台（http://www.cebpubservice.com/）、云采招阳电子招采交易平台（官网：</w:t>
      </w:r>
      <w:r>
        <w:rPr>
          <w:rFonts w:hint="eastAsia"/>
        </w:rPr>
        <w:fldChar w:fldCharType="begin"/>
      </w:r>
      <w:r>
        <w:rPr>
          <w:rFonts w:hint="eastAsia"/>
        </w:rPr>
        <w:instrText xml:space="preserve"> HYPERLINK "https://www.ebidcn.com/"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https://www.ebidcn.com</w:t>
      </w:r>
      <w:r>
        <w:rPr>
          <w:rFonts w:hint="eastAsia"/>
        </w:rPr>
        <w:fldChar w:fldCharType="end"/>
      </w:r>
      <w:r>
        <w:rPr>
          <w:rFonts w:hint="eastAsia"/>
        </w:rPr>
        <w:t>发布。我公司对其他网站或媒体转载的公告及公告内容不承担任何责任。</w:t>
      </w:r>
    </w:p>
    <w:p w14:paraId="59DBF4C2">
      <w:pPr>
        <w:pStyle w:val="2"/>
        <w:bidi w:val="0"/>
      </w:pPr>
      <w:r>
        <w:rPr>
          <w:rFonts w:hint="eastAsia"/>
          <w:lang w:val="en-US" w:eastAsia="zh-CN"/>
        </w:rPr>
        <w:t>7．联系方式</w:t>
      </w:r>
    </w:p>
    <w:p w14:paraId="600E394C">
      <w:pPr>
        <w:pStyle w:val="2"/>
        <w:bidi w:val="0"/>
      </w:pPr>
      <w:r>
        <w:rPr>
          <w:rFonts w:hint="eastAsia"/>
        </w:rPr>
        <w:t>招 标 人：鹤庆北衙矿业有限公司</w:t>
      </w:r>
    </w:p>
    <w:p w14:paraId="254CC464">
      <w:pPr>
        <w:pStyle w:val="2"/>
        <w:bidi w:val="0"/>
      </w:pPr>
      <w:r>
        <w:rPr>
          <w:rFonts w:hint="eastAsia"/>
        </w:rPr>
        <w:t>联 系 人：陈工</w:t>
      </w:r>
    </w:p>
    <w:p w14:paraId="766152AD">
      <w:pPr>
        <w:pStyle w:val="2"/>
        <w:bidi w:val="0"/>
      </w:pPr>
      <w:r>
        <w:rPr>
          <w:rFonts w:hint="eastAsia"/>
        </w:rPr>
        <w:t>联系电话：0871-63199131</w:t>
      </w:r>
    </w:p>
    <w:p w14:paraId="05FFFFCC">
      <w:pPr>
        <w:pStyle w:val="2"/>
        <w:bidi w:val="0"/>
      </w:pPr>
      <w:r>
        <w:rPr>
          <w:rFonts w:hint="eastAsia"/>
        </w:rPr>
        <w:t>招标人地址：云南省大理白族自治州鹤庆县西邑镇北衙矿业有限公司</w:t>
      </w:r>
    </w:p>
    <w:p w14:paraId="45015320">
      <w:pPr>
        <w:pStyle w:val="2"/>
        <w:bidi w:val="0"/>
      </w:pPr>
      <w:r>
        <w:rPr>
          <w:rFonts w:hint="eastAsia"/>
        </w:rPr>
        <w:t> </w:t>
      </w:r>
    </w:p>
    <w:p w14:paraId="0569282D">
      <w:pPr>
        <w:pStyle w:val="2"/>
        <w:bidi w:val="0"/>
      </w:pPr>
      <w:r>
        <w:rPr>
          <w:rFonts w:hint="eastAsia"/>
        </w:rPr>
        <w:t>招标代理机构：云南润宇工程项目管理有限公司</w:t>
      </w:r>
    </w:p>
    <w:p w14:paraId="3DAC8B40">
      <w:pPr>
        <w:pStyle w:val="2"/>
        <w:bidi w:val="0"/>
      </w:pPr>
      <w:r>
        <w:rPr>
          <w:rFonts w:hint="eastAsia"/>
        </w:rPr>
        <w:t>联 系 人：王挺</w:t>
      </w:r>
    </w:p>
    <w:p w14:paraId="0B682FA1">
      <w:pPr>
        <w:pStyle w:val="2"/>
        <w:bidi w:val="0"/>
      </w:pPr>
      <w:r>
        <w:rPr>
          <w:rFonts w:hint="eastAsia"/>
        </w:rPr>
        <w:t>联系电话：15808840865</w:t>
      </w:r>
    </w:p>
    <w:p w14:paraId="306271F8">
      <w:pPr>
        <w:pStyle w:val="2"/>
        <w:bidi w:val="0"/>
      </w:pPr>
      <w:r>
        <w:rPr>
          <w:rFonts w:hint="eastAsia"/>
        </w:rPr>
        <w:t>地    址：云南省昆明市五华区小康大道朗悦湾17栋C座2718室</w:t>
      </w:r>
    </w:p>
    <w:p w14:paraId="6F88C03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3DD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2024-10-31T06:39:45Z</dcterms:created>
  <dc:creator>28039</dc:creator>
  <cp:lastModifiedBy>沫燃 *</cp:lastModifiedBy>
  <dcterms:modified xsi:type="dcterms:W3CDTF">2024-10-31T06:39:57Z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ABF5D9E22E29415F93489BDB18C81CD2_12</vt:lpwstr>
  </property>
</Properties>
</file>