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F57E3">
      <w:pPr>
        <w:pStyle w:val="3"/>
        <w:bidi w:val="0"/>
      </w:pPr>
      <w:r>
        <w:t>深圳中电投资有限公司</w:t>
      </w:r>
    </w:p>
    <w:p w14:paraId="1060FD6A">
      <w:pPr>
        <w:pStyle w:val="3"/>
        <w:bidi w:val="0"/>
      </w:pPr>
      <w:bookmarkStart w:id="0" w:name="_GoBack"/>
      <w:r>
        <w:t>物流运输服务采购项目招标公告</w:t>
      </w:r>
    </w:p>
    <w:bookmarkEnd w:id="0"/>
    <w:p w14:paraId="5F64CB22">
      <w:pPr>
        <w:pStyle w:val="3"/>
        <w:bidi w:val="0"/>
      </w:pPr>
      <w:r>
        <w:t>1.招标条件</w:t>
      </w:r>
    </w:p>
    <w:p w14:paraId="57D0ED85">
      <w:pPr>
        <w:pStyle w:val="3"/>
        <w:bidi w:val="0"/>
      </w:pPr>
      <w:r>
        <w:t>本项目：深圳中电投资有限公司物流运输服务采购项目，招标人为深圳中电投资有限公司，招标项目资金来自于自筹资金，出资比例为100%。该项目已具备招标条件，现进行公开招标。</w:t>
      </w:r>
    </w:p>
    <w:p w14:paraId="7C0725E1">
      <w:pPr>
        <w:pStyle w:val="3"/>
        <w:bidi w:val="0"/>
      </w:pPr>
      <w:r>
        <w:t>2.项目概况与招标范围</w:t>
      </w:r>
    </w:p>
    <w:p w14:paraId="2AE65FCF">
      <w:pPr>
        <w:pStyle w:val="3"/>
        <w:bidi w:val="0"/>
      </w:pPr>
      <w:r>
        <w:t>2.1 项目名称：深圳中电投资有限公司物流运输服务采购项目</w:t>
      </w:r>
    </w:p>
    <w:p w14:paraId="51C26BD9">
      <w:pPr>
        <w:pStyle w:val="3"/>
        <w:bidi w:val="0"/>
      </w:pPr>
      <w:r>
        <w:t>2.2 招标编号：CECIS-2024-10-0100</w:t>
      </w:r>
    </w:p>
    <w:p w14:paraId="2D28FF64">
      <w:pPr>
        <w:pStyle w:val="3"/>
        <w:bidi w:val="0"/>
      </w:pPr>
      <w:r>
        <w:t>2.3 采购类型：服务</w:t>
      </w:r>
    </w:p>
    <w:p w14:paraId="438F2DC6">
      <w:pPr>
        <w:pStyle w:val="3"/>
        <w:bidi w:val="0"/>
      </w:pPr>
      <w:r>
        <w:t>2.4 招标内容：</w:t>
      </w:r>
    </w:p>
    <w:tbl>
      <w:tblPr>
        <w:tblW w:w="5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
        <w:gridCol w:w="1465"/>
        <w:gridCol w:w="748"/>
        <w:gridCol w:w="3317"/>
      </w:tblGrid>
      <w:tr w14:paraId="20FBA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11904">
            <w:pPr>
              <w:pStyle w:val="3"/>
              <w:bidi w:val="0"/>
            </w:pPr>
            <w:r>
              <w:t>标段</w:t>
            </w:r>
          </w:p>
        </w:tc>
        <w:tc>
          <w:tcPr>
            <w:tcW w:w="1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649E4F">
            <w:pPr>
              <w:pStyle w:val="3"/>
              <w:bidi w:val="0"/>
            </w:pPr>
            <w:r>
              <w:t>内容</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8F41A1">
            <w:pPr>
              <w:pStyle w:val="3"/>
              <w:bidi w:val="0"/>
            </w:pPr>
            <w:r>
              <w:t>上年度</w:t>
            </w:r>
          </w:p>
          <w:p w14:paraId="5D771B02">
            <w:pPr>
              <w:pStyle w:val="3"/>
              <w:bidi w:val="0"/>
            </w:pPr>
            <w:r>
              <w:t>总量</w:t>
            </w:r>
          </w:p>
        </w:tc>
        <w:tc>
          <w:tcPr>
            <w:tcW w:w="33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648B7B">
            <w:pPr>
              <w:pStyle w:val="3"/>
              <w:bidi w:val="0"/>
            </w:pPr>
            <w:r>
              <w:t>服务期限</w:t>
            </w:r>
          </w:p>
        </w:tc>
      </w:tr>
      <w:tr w14:paraId="7529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FB98E">
            <w:pPr>
              <w:pStyle w:val="3"/>
              <w:bidi w:val="0"/>
            </w:pPr>
            <w:r>
              <w:t>1</w:t>
            </w:r>
          </w:p>
        </w:tc>
        <w:tc>
          <w:tcPr>
            <w:tcW w:w="1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0E3B4A">
            <w:pPr>
              <w:pStyle w:val="3"/>
              <w:bidi w:val="0"/>
            </w:pPr>
            <w:r>
              <w:t>国内珠三角运输</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E291DE">
            <w:pPr>
              <w:pStyle w:val="3"/>
              <w:bidi w:val="0"/>
            </w:pPr>
            <w:r>
              <w:t>3900车次</w:t>
            </w:r>
          </w:p>
        </w:tc>
        <w:tc>
          <w:tcPr>
            <w:tcW w:w="33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69526B">
            <w:pPr>
              <w:pStyle w:val="3"/>
              <w:bidi w:val="0"/>
            </w:pPr>
            <w:r>
              <w:t>2025 年 1 月 1 日 - 2026 年 12 年 31 日，共 2 年</w:t>
            </w:r>
          </w:p>
        </w:tc>
      </w:tr>
      <w:tr w14:paraId="1353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AA0AAE">
            <w:pPr>
              <w:pStyle w:val="3"/>
              <w:bidi w:val="0"/>
            </w:pPr>
            <w:r>
              <w:t>2</w:t>
            </w:r>
          </w:p>
        </w:tc>
        <w:tc>
          <w:tcPr>
            <w:tcW w:w="1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AFF0F7">
            <w:pPr>
              <w:pStyle w:val="3"/>
              <w:bidi w:val="0"/>
            </w:pPr>
            <w:r>
              <w:t>深圳码头拖车服务</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564E45">
            <w:pPr>
              <w:pStyle w:val="3"/>
              <w:bidi w:val="0"/>
            </w:pPr>
            <w:r>
              <w:t>1700车次</w:t>
            </w:r>
          </w:p>
        </w:tc>
        <w:tc>
          <w:tcPr>
            <w:tcW w:w="33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B0DFC">
            <w:pPr>
              <w:pStyle w:val="3"/>
              <w:bidi w:val="0"/>
            </w:pPr>
            <w:r>
              <w:t>2025 年 1 月 1 日 - 2026 年 12 年 31 日，共 2 年</w:t>
            </w:r>
          </w:p>
        </w:tc>
      </w:tr>
      <w:tr w14:paraId="43522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EBF649">
            <w:pPr>
              <w:pStyle w:val="3"/>
              <w:bidi w:val="0"/>
            </w:pPr>
            <w:r>
              <w:t>3</w:t>
            </w:r>
          </w:p>
        </w:tc>
        <w:tc>
          <w:tcPr>
            <w:tcW w:w="1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4EFB9">
            <w:pPr>
              <w:pStyle w:val="3"/>
              <w:bidi w:val="0"/>
            </w:pPr>
            <w:r>
              <w:t>中港及香港本地运输</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796D0B">
            <w:pPr>
              <w:pStyle w:val="3"/>
              <w:bidi w:val="0"/>
            </w:pPr>
            <w:r>
              <w:t>6000车次</w:t>
            </w:r>
          </w:p>
        </w:tc>
        <w:tc>
          <w:tcPr>
            <w:tcW w:w="33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2B117">
            <w:pPr>
              <w:pStyle w:val="3"/>
              <w:bidi w:val="0"/>
            </w:pPr>
            <w:r>
              <w:t>2025 年 1 月 1 日 - 2026 年 12 年 31 日，共 2 年</w:t>
            </w:r>
          </w:p>
        </w:tc>
      </w:tr>
    </w:tbl>
    <w:p w14:paraId="2879A2C8">
      <w:pPr>
        <w:pStyle w:val="3"/>
        <w:bidi w:val="0"/>
      </w:pPr>
      <w:r>
        <w:t>2.5 最高总价投标限价：</w:t>
      </w:r>
    </w:p>
    <w:p w14:paraId="1137C746">
      <w:pPr>
        <w:pStyle w:val="3"/>
        <w:bidi w:val="0"/>
      </w:pPr>
      <w:r>
        <w:t>2.5.1标段1最高总价投标限价为（含税9%）人民币280万元。</w:t>
      </w:r>
    </w:p>
    <w:p w14:paraId="76F0F8B9">
      <w:pPr>
        <w:pStyle w:val="3"/>
        <w:bidi w:val="0"/>
      </w:pPr>
      <w:r>
        <w:t>2.5.2标段2 最高总价投标限价为（含税9%）人民币200万元。</w:t>
      </w:r>
    </w:p>
    <w:p w14:paraId="2C5E150F">
      <w:pPr>
        <w:pStyle w:val="3"/>
        <w:bidi w:val="0"/>
      </w:pPr>
      <w:r>
        <w:t>2.5.3标段3 最高总价投标限价为港币880万元。</w:t>
      </w:r>
    </w:p>
    <w:p w14:paraId="2E08F1FE">
      <w:pPr>
        <w:pStyle w:val="3"/>
        <w:bidi w:val="0"/>
      </w:pPr>
      <w:r>
        <w:t>以上各标段总价为上年度数据预估计算得出，因此并不作为最终签订合同的依据；招标人将依据中标人所报单价签订合同。</w:t>
      </w:r>
    </w:p>
    <w:p w14:paraId="2F9F2E31">
      <w:pPr>
        <w:pStyle w:val="3"/>
        <w:bidi w:val="0"/>
      </w:pPr>
      <w:r>
        <w:t>3.投标人资格要求</w:t>
      </w:r>
    </w:p>
    <w:p w14:paraId="1DBB7FB1">
      <w:pPr>
        <w:pStyle w:val="3"/>
        <w:bidi w:val="0"/>
      </w:pPr>
      <w:r>
        <w:t>3.1 基本要求：</w:t>
      </w:r>
    </w:p>
    <w:p w14:paraId="066D4CA9">
      <w:pPr>
        <w:pStyle w:val="3"/>
        <w:bidi w:val="0"/>
      </w:pPr>
      <w:r>
        <w:t>1）投标标段1 和标段2的投标人须在中华人民共和国境内注册并合法运营3年及以上，投标标段3 的投标人应为香港注册公司，具有独立承担民事责任的能力。</w:t>
      </w:r>
    </w:p>
    <w:p w14:paraId="7E69D4EC">
      <w:pPr>
        <w:pStyle w:val="3"/>
        <w:bidi w:val="0"/>
      </w:pPr>
      <w:r>
        <w:t>2）投标人具有物流运输资质，提供《道路运输经营许可证》（香港公司免提供此项）。</w:t>
      </w:r>
    </w:p>
    <w:p w14:paraId="7B8E76CE">
      <w:pPr>
        <w:pStyle w:val="3"/>
        <w:bidi w:val="0"/>
      </w:pPr>
      <w:r>
        <w:t>3）投标人有不少于10台的自有车辆，以投标人提供的车辆登记文件为准。</w:t>
      </w:r>
    </w:p>
    <w:p w14:paraId="206B929A">
      <w:pPr>
        <w:pStyle w:val="3"/>
        <w:bidi w:val="0"/>
      </w:pPr>
      <w:r>
        <w:t>4）投标人为分公司参加投标的，分公司应当取得总公司针对本项目的唯一授权书，总公司只可授权一家分公司参与本项目投标，且与分公司不得同时参与本项目投标。（如分公司等非法人组织参加投标的，需在授权书中注明由总公司承担民事责任的承诺。）</w:t>
      </w:r>
    </w:p>
    <w:p w14:paraId="607F7D9A">
      <w:pPr>
        <w:pStyle w:val="3"/>
        <w:bidi w:val="0"/>
      </w:pPr>
      <w:r>
        <w:t>5）投标人具有履行合同所必需的设备和专业技术能力。</w:t>
      </w:r>
    </w:p>
    <w:p w14:paraId="16035B05">
      <w:pPr>
        <w:pStyle w:val="3"/>
        <w:bidi w:val="0"/>
      </w:pPr>
      <w:r>
        <w:t>6）投标人具有良好的商业信誉和健全的财务会计制度。</w:t>
      </w:r>
    </w:p>
    <w:p w14:paraId="448F2E7B">
      <w:pPr>
        <w:pStyle w:val="3"/>
        <w:bidi w:val="0"/>
      </w:pPr>
      <w:r>
        <w:t>7）投标人具有依法缴纳税收和社会保障资金的良好记录（香港公司免提供此项）。</w:t>
      </w:r>
    </w:p>
    <w:p w14:paraId="052F5E9A">
      <w:pPr>
        <w:pStyle w:val="3"/>
        <w:bidi w:val="0"/>
      </w:pPr>
      <w:r>
        <w:t>8）在参与本次采购活动前3年内，在经营活动中没有重大违法记录。</w:t>
      </w:r>
    </w:p>
    <w:p w14:paraId="355CB88A">
      <w:pPr>
        <w:pStyle w:val="3"/>
        <w:bidi w:val="0"/>
      </w:pPr>
      <w:r>
        <w:t>9）投标人在参与本次采购活动前，未被“信用中国”网站（www.creditchina.gov.cn）列入失信被执行人和重大税收违法失信主体，未被“中国政府采购网”网站（www.ccgp.gov.cn）列入政府采购严重违法失信行为记录名单（香港公司免提供此项）。</w:t>
      </w:r>
    </w:p>
    <w:p w14:paraId="642862EA">
      <w:pPr>
        <w:pStyle w:val="3"/>
        <w:bidi w:val="0"/>
      </w:pPr>
      <w:r>
        <w:t>10）投标人不存在被政府部?、司法机关责令停业，或被招投标活动政府?政监督部?暂停或取消投标资格，或财产被接管或冻结的情况，在以往招标人的采购活动中没有欺骗、欺诈等不良行为。</w:t>
      </w:r>
    </w:p>
    <w:p w14:paraId="7D649CD6">
      <w:pPr>
        <w:pStyle w:val="3"/>
        <w:bidi w:val="0"/>
      </w:pPr>
      <w:r>
        <w:t>11）本项目不允许分包、转包。</w:t>
      </w:r>
    </w:p>
    <w:p w14:paraId="7A439AF8">
      <w:pPr>
        <w:pStyle w:val="3"/>
        <w:bidi w:val="0"/>
      </w:pPr>
      <w:r>
        <w:t>12）本项目不接受联合体投标。</w:t>
      </w:r>
    </w:p>
    <w:p w14:paraId="5C81F194">
      <w:pPr>
        <w:pStyle w:val="3"/>
        <w:bidi w:val="0"/>
      </w:pPr>
      <w:r>
        <w:t>13）投标人须符合法律、行政法规规定的其他条件。</w:t>
      </w:r>
    </w:p>
    <w:p w14:paraId="4D71E973">
      <w:pPr>
        <w:pStyle w:val="3"/>
        <w:bidi w:val="0"/>
      </w:pPr>
      <w:r>
        <w:t>4.招标文件的获取</w:t>
      </w:r>
    </w:p>
    <w:p w14:paraId="60AE813D">
      <w:pPr>
        <w:pStyle w:val="3"/>
        <w:bidi w:val="0"/>
      </w:pPr>
      <w:r>
        <w:t>4.1 本项目领取招标文件须按照以下要求：</w:t>
      </w:r>
    </w:p>
    <w:p w14:paraId="2860D297">
      <w:pPr>
        <w:pStyle w:val="3"/>
        <w:bidi w:val="0"/>
      </w:pPr>
      <w:r>
        <w:t>1）本项目招标文件采用线上方式获取，不向投标人提供纸质招标文件 。</w:t>
      </w:r>
    </w:p>
    <w:p w14:paraId="4520F18C">
      <w:pPr>
        <w:pStyle w:val="3"/>
        <w:bidi w:val="0"/>
      </w:pPr>
      <w:r>
        <w:t>地点：CEC电子采购平台（https://www.cec-ec.com.cn/）</w:t>
      </w:r>
    </w:p>
    <w:p w14:paraId="1B8A6BC4">
      <w:pPr>
        <w:pStyle w:val="3"/>
        <w:bidi w:val="0"/>
      </w:pPr>
      <w:r>
        <w:t>2）选择对应采购项目报名，可选择项目中任何一个或多个标段参与投标。</w:t>
      </w:r>
    </w:p>
    <w:p w14:paraId="1D4FEAE1">
      <w:pPr>
        <w:pStyle w:val="3"/>
        <w:bidi w:val="0"/>
      </w:pPr>
      <w:r>
        <w:t>3）招标人注册及购买招标文件，采购平台使用费参考价格为人民币960元，CA证书参考价格为人民币500元，售后不退（以实际采购平台收费为准）。</w:t>
      </w:r>
    </w:p>
    <w:p w14:paraId="659D8D54">
      <w:pPr>
        <w:pStyle w:val="3"/>
        <w:bidi w:val="0"/>
      </w:pPr>
      <w:r>
        <w:t>4）领取时间：2024年11月1日09时00分至2024年11月21日16时30分止（北京时间，节假日除外）。</w:t>
      </w:r>
    </w:p>
    <w:p w14:paraId="05854722">
      <w:pPr>
        <w:pStyle w:val="3"/>
        <w:bidi w:val="0"/>
      </w:pPr>
      <w:r>
        <w:t>5.投标文件递交及开标</w:t>
      </w:r>
    </w:p>
    <w:p w14:paraId="7EC60390">
      <w:pPr>
        <w:pStyle w:val="3"/>
        <w:bidi w:val="0"/>
      </w:pPr>
      <w:r>
        <w:t>5.1 本次投标文件的递交为电子投标和纸质投标同时进行。如投标人未同时递交电子投标文件和纸质投标文件，则其投标无效。</w:t>
      </w:r>
    </w:p>
    <w:p w14:paraId="01632808">
      <w:pPr>
        <w:pStyle w:val="3"/>
        <w:bidi w:val="0"/>
      </w:pPr>
      <w:r>
        <w:t>5.2 投标截止时间（即“开标时间”）：2024年11月22日10时30分。</w:t>
      </w:r>
    </w:p>
    <w:p w14:paraId="486FEA56">
      <w:pPr>
        <w:pStyle w:val="3"/>
        <w:bidi w:val="0"/>
      </w:pPr>
      <w:r>
        <w:t>5.3 纸质投标文件递交地点：深圳市福田区深南中路2070号电子科技大厦A座34层物流事业部。</w:t>
      </w:r>
    </w:p>
    <w:p w14:paraId="09BA3D26">
      <w:pPr>
        <w:pStyle w:val="3"/>
        <w:bidi w:val="0"/>
      </w:pPr>
      <w:r>
        <w:t>5.4 电子投标文件递交地点：CEC电子采购平台（https://www.cec-ec.com.cn/）。</w:t>
      </w:r>
    </w:p>
    <w:p w14:paraId="51F8D1A5">
      <w:pPr>
        <w:pStyle w:val="3"/>
        <w:bidi w:val="0"/>
      </w:pPr>
      <w:r>
        <w:t>5.5 本次开标采用“远程不见面”开标方式，开标大厅登录网址为CEC电子采购平台（https://www.cec-ec.com.cn/）。授权代表需参加线上开标仪式。投标人应在开标时间前30分钟内进入开标大厅，在线准时参加开标活动并进行签到和投标文件解密等。逾期解密或者没有准时在线参加开标活动导致的一切后果投标人自行承担。</w:t>
      </w:r>
    </w:p>
    <w:p w14:paraId="2B3DC900">
      <w:pPr>
        <w:pStyle w:val="3"/>
        <w:bidi w:val="0"/>
      </w:pPr>
      <w:r>
        <w:t>5.6 逾期送达/上传的、未送达指定地点的或者不按照招标文件要求密封的投标文件，将予以拒收。</w:t>
      </w:r>
    </w:p>
    <w:p w14:paraId="2187BC7C">
      <w:pPr>
        <w:pStyle w:val="3"/>
        <w:bidi w:val="0"/>
      </w:pPr>
      <w:r>
        <w:t>6.招标公告发布媒介</w:t>
      </w:r>
    </w:p>
    <w:p w14:paraId="3F20BF0A">
      <w:pPr>
        <w:pStyle w:val="3"/>
        <w:bidi w:val="0"/>
      </w:pPr>
      <w:r>
        <w:t>本次招标公告在CEC电子采购平台（</w:t>
      </w:r>
      <w:r>
        <w:fldChar w:fldCharType="begin"/>
      </w:r>
      <w:r>
        <w:instrText xml:space="preserve"> HYPERLINK "https://www.cec-ec.com.cn/" </w:instrText>
      </w:r>
      <w:r>
        <w:fldChar w:fldCharType="separate"/>
      </w:r>
      <w:r>
        <w:rPr>
          <w:rStyle w:val="6"/>
          <w:color w:val="0000EE"/>
          <w:u w:val="none"/>
          <w:bdr w:val="none" w:color="auto" w:sz="0" w:space="0"/>
        </w:rPr>
        <w:t>https://www.cec-ec.com.cn/</w:t>
      </w:r>
      <w:r>
        <w:fldChar w:fldCharType="end"/>
      </w:r>
      <w:r>
        <w:t>）、深圳中电投资有限公司官方网站及OA办公系统上发布。</w:t>
      </w:r>
    </w:p>
    <w:p w14:paraId="7CF88C67">
      <w:pPr>
        <w:pStyle w:val="3"/>
        <w:bidi w:val="0"/>
      </w:pPr>
      <w:r>
        <w:t>7.其他说明</w:t>
      </w:r>
    </w:p>
    <w:p w14:paraId="4DD01AEE">
      <w:pPr>
        <w:pStyle w:val="3"/>
        <w:bidi w:val="0"/>
      </w:pPr>
      <w:r>
        <w:t>请投标人特别注意，本项目采用电子投标和纸质投标同时进行，并采用线上开标，电子招标投标交易平台为CEC电子采购平台（https://www.cec-ec.com.cn/），投标人应当在上述电子招标投标交易平台注册登记，并办理CA数字证书，否则无法参加投标。注册登记以及电子招投标等具体内容请参看CEC电子采购平台发布的相关指南,如有疑问请咨询平台客服热线：010-89178317。</w:t>
      </w:r>
    </w:p>
    <w:p w14:paraId="1944B51D">
      <w:pPr>
        <w:pStyle w:val="3"/>
        <w:bidi w:val="0"/>
      </w:pPr>
      <w:r>
        <w:t>8.联系方式</w:t>
      </w:r>
    </w:p>
    <w:p w14:paraId="25127387">
      <w:pPr>
        <w:pStyle w:val="3"/>
        <w:bidi w:val="0"/>
      </w:pPr>
      <w:r>
        <w:t>招标人：深圳中电投资有限公司</w:t>
      </w:r>
    </w:p>
    <w:p w14:paraId="5EEEE037">
      <w:pPr>
        <w:pStyle w:val="3"/>
        <w:bidi w:val="0"/>
      </w:pPr>
      <w:r>
        <w:t>地址：深圳市福田区深南中路2070号电子科技大厦A座34层物流事业部</w:t>
      </w:r>
    </w:p>
    <w:p w14:paraId="5643FE13">
      <w:pPr>
        <w:pStyle w:val="3"/>
        <w:bidi w:val="0"/>
      </w:pPr>
      <w:r>
        <w:t>联系人：陈佳佳</w:t>
      </w:r>
    </w:p>
    <w:p w14:paraId="6ED13FBC">
      <w:pPr>
        <w:pStyle w:val="3"/>
        <w:bidi w:val="0"/>
      </w:pPr>
      <w:r>
        <w:t>电话：0755-83783593</w:t>
      </w:r>
    </w:p>
    <w:p w14:paraId="4DF28DBF">
      <w:pPr>
        <w:pStyle w:val="3"/>
        <w:bidi w:val="0"/>
      </w:pPr>
    </w:p>
    <w:p w14:paraId="13F37079">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3F465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2024-10-31T06:21:19Z</dcterms:created>
  <dc:creator>28039</dc:creator>
  <cp:lastModifiedBy>沫燃 *</cp:lastModifiedBy>
  <dcterms:modified xsi:type="dcterms:W3CDTF">2024-10-31T06:21:28Z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37F1DCA711AF468EA9FF79D29888B338_12</vt:lpwstr>
  </property>
</Properties>
</file>