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D3CD02">
      <w:pPr>
        <w:pStyle w:val="2"/>
        <w:bidi w:val="0"/>
      </w:pPr>
      <w:r>
        <w:rPr>
          <w:rFonts w:hint="eastAsia"/>
        </w:rPr>
        <w:t>中国邮政速递物流股份有限公司南平市分公司</w:t>
      </w:r>
    </w:p>
    <w:p w14:paraId="4D85F533">
      <w:pPr>
        <w:pStyle w:val="2"/>
        <w:bidi w:val="0"/>
        <w:rPr>
          <w:rFonts w:hint="eastAsia"/>
        </w:rPr>
      </w:pPr>
      <w:bookmarkStart w:id="0" w:name="_GoBack"/>
      <w:r>
        <w:rPr>
          <w:rFonts w:hint="eastAsia"/>
        </w:rPr>
        <w:t>　　商业渠道“门到港”国内段物流运输服务</w:t>
      </w:r>
    </w:p>
    <w:bookmarkEnd w:id="0"/>
    <w:p w14:paraId="2739409E">
      <w:pPr>
        <w:pStyle w:val="2"/>
        <w:bidi w:val="0"/>
        <w:rPr>
          <w:rFonts w:hint="eastAsia"/>
        </w:rPr>
      </w:pPr>
      <w:r>
        <w:rPr>
          <w:rFonts w:hint="eastAsia"/>
        </w:rPr>
        <w:t>　　采购公开比选公告</w:t>
      </w:r>
    </w:p>
    <w:p w14:paraId="0FD6179F">
      <w:pPr>
        <w:pStyle w:val="2"/>
        <w:bidi w:val="0"/>
        <w:rPr>
          <w:rFonts w:hint="eastAsia"/>
        </w:rPr>
      </w:pPr>
      <w:r>
        <w:rPr>
          <w:rFonts w:hint="eastAsia"/>
        </w:rPr>
        <w:t>　　中国邮政速递物流股份有限公司南平市分公司（以下简称“采购人”）拟就商业渠道“门到港”国内段物流运输服务项目”(采购编号：NPYZ-SDWL-202411010001)以公开必选方式对有能力为本项目提供产品和服务的供应商进行采购，现欢迎合格供应商提交密封的响应文件。</w:t>
      </w:r>
    </w:p>
    <w:p w14:paraId="6B9A8792">
      <w:pPr>
        <w:pStyle w:val="2"/>
        <w:bidi w:val="0"/>
        <w:rPr>
          <w:rFonts w:hint="eastAsia"/>
        </w:rPr>
      </w:pPr>
      <w:r>
        <w:rPr>
          <w:rFonts w:hint="eastAsia"/>
        </w:rPr>
        <w:t>　　1、项目名称：中国邮政速递物流股份有限公司南平市分公司商业渠道“门到港”国内段物流运输（含拖车）服务</w:t>
      </w:r>
    </w:p>
    <w:p w14:paraId="7D9EC98A">
      <w:pPr>
        <w:pStyle w:val="2"/>
        <w:bidi w:val="0"/>
        <w:rPr>
          <w:rFonts w:hint="eastAsia"/>
        </w:rPr>
      </w:pPr>
      <w:r>
        <w:rPr>
          <w:rFonts w:hint="eastAsia"/>
        </w:rPr>
        <w:t>　　2、项目编号：NPYZ-SDWL-202411010001</w:t>
      </w:r>
    </w:p>
    <w:p w14:paraId="71BD303E">
      <w:pPr>
        <w:pStyle w:val="2"/>
        <w:bidi w:val="0"/>
        <w:rPr>
          <w:rFonts w:hint="eastAsia"/>
        </w:rPr>
      </w:pPr>
      <w:r>
        <w:rPr>
          <w:rFonts w:hint="eastAsia"/>
        </w:rPr>
        <w:t>　　3、项目概述：南平全市内到国内指定港口段提供“门到港”国内段物流运输（含拖车）服务。</w:t>
      </w:r>
    </w:p>
    <w:p w14:paraId="707E0CCF">
      <w:pPr>
        <w:pStyle w:val="2"/>
        <w:bidi w:val="0"/>
        <w:rPr>
          <w:rFonts w:hint="eastAsia"/>
        </w:rPr>
      </w:pPr>
      <w:r>
        <w:rPr>
          <w:rFonts w:hint="eastAsia"/>
        </w:rPr>
        <w:t>　　4、采购内容一览表：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557"/>
        <w:gridCol w:w="478"/>
        <w:gridCol w:w="524"/>
        <w:gridCol w:w="835"/>
        <w:gridCol w:w="2611"/>
        <w:gridCol w:w="665"/>
        <w:gridCol w:w="736"/>
      </w:tblGrid>
      <w:tr w14:paraId="0512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9CE8B6">
            <w:pPr>
              <w:pStyle w:val="2"/>
              <w:bidi w:val="0"/>
            </w:pPr>
            <w:r>
              <w:rPr>
                <w:rFonts w:hint="eastAsia"/>
              </w:rPr>
              <w:t>　　项目名称</w:t>
            </w:r>
          </w:p>
        </w:tc>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5F061">
            <w:pPr>
              <w:pStyle w:val="2"/>
              <w:bidi w:val="0"/>
            </w:pPr>
            <w:r>
              <w:rPr>
                <w:rFonts w:hint="eastAsia"/>
              </w:rPr>
              <w:t>　　出发地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74A8B5">
            <w:pPr>
              <w:pStyle w:val="2"/>
              <w:bidi w:val="0"/>
            </w:pPr>
            <w:r>
              <w:rPr>
                <w:rFonts w:hint="eastAsia"/>
              </w:rPr>
              <w:t>　　目的地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3FACBB">
            <w:pPr>
              <w:pStyle w:val="2"/>
              <w:bidi w:val="0"/>
            </w:pPr>
            <w:r>
              <w:rPr>
                <w:rFonts w:hint="eastAsia"/>
              </w:rPr>
              <w:t>　　服务需求</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83443A">
            <w:pPr>
              <w:pStyle w:val="2"/>
              <w:bidi w:val="0"/>
            </w:pPr>
            <w:r>
              <w:rPr>
                <w:rFonts w:hint="eastAsia"/>
              </w:rPr>
              <w:t>　　预计采购金额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B1D22E">
            <w:pPr>
              <w:pStyle w:val="2"/>
              <w:bidi w:val="0"/>
            </w:pPr>
            <w:r>
              <w:rPr>
                <w:rFonts w:hint="eastAsia"/>
              </w:rPr>
              <w:t>　　保证金</w:t>
            </w:r>
          </w:p>
        </w:tc>
      </w:tr>
      <w:tr w14:paraId="61A63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55ED7B">
            <w:pPr>
              <w:pStyle w:val="2"/>
              <w:bidi w:val="0"/>
            </w:pPr>
            <w:r>
              <w:rPr>
                <w:rFonts w:hint="eastAsia"/>
              </w:rPr>
              <w:t>　　中国邮政速递物流股份有限公司南平市分公司商业渠道“门到港”国内段物流运输（含拖车）服务</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05905">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6B77E2">
            <w:pPr>
              <w:pStyle w:val="2"/>
              <w:bidi w:val="0"/>
            </w:pPr>
            <w:r>
              <w:rPr>
                <w:rFonts w:hint="eastAsia"/>
              </w:rPr>
              <w:t>　　光泽</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EA70FC">
            <w:pPr>
              <w:pStyle w:val="2"/>
              <w:bidi w:val="0"/>
            </w:pPr>
            <w:r>
              <w:rPr>
                <w:rFonts w:hint="eastAsia"/>
              </w:rPr>
              <w:t>　　马尾港/江阴港/厦门港</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036B0F">
            <w:pPr>
              <w:pStyle w:val="2"/>
              <w:bidi w:val="0"/>
            </w:pPr>
            <w:r>
              <w:rPr>
                <w:rFonts w:hint="eastAsia"/>
              </w:rPr>
              <w:t>　　提供20'GP/40'GP/40'HQ拖车物流运输服务</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83F8A">
            <w:pPr>
              <w:pStyle w:val="2"/>
              <w:bidi w:val="0"/>
            </w:pPr>
            <w:r>
              <w:rPr>
                <w:rFonts w:hint="eastAsia"/>
              </w:rPr>
              <w:t>　　45万元</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89890A">
            <w:pPr>
              <w:pStyle w:val="2"/>
              <w:bidi w:val="0"/>
            </w:pPr>
            <w:r>
              <w:rPr>
                <w:rFonts w:hint="eastAsia"/>
              </w:rPr>
              <w:t>　　5000元</w:t>
            </w:r>
          </w:p>
        </w:tc>
      </w:tr>
      <w:tr w14:paraId="2B59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FA22D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19FD7A">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20F446">
            <w:pPr>
              <w:pStyle w:val="2"/>
              <w:bidi w:val="0"/>
            </w:pPr>
            <w:r>
              <w:rPr>
                <w:rFonts w:hint="eastAsia"/>
              </w:rPr>
              <w:t>　　建阳</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0D6F3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F4AA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3D91A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176A24">
            <w:pPr>
              <w:pStyle w:val="2"/>
              <w:bidi w:val="0"/>
              <w:rPr>
                <w:rFonts w:hint="eastAsia"/>
              </w:rPr>
            </w:pPr>
          </w:p>
        </w:tc>
      </w:tr>
      <w:tr w14:paraId="6D9C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607A5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937535">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1039D6">
            <w:pPr>
              <w:pStyle w:val="2"/>
              <w:bidi w:val="0"/>
            </w:pPr>
            <w:r>
              <w:rPr>
                <w:rFonts w:hint="eastAsia"/>
              </w:rPr>
              <w:t>　　建瓯</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0F262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C4AE0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FECFD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281F80">
            <w:pPr>
              <w:pStyle w:val="2"/>
              <w:bidi w:val="0"/>
              <w:rPr>
                <w:rFonts w:hint="eastAsia"/>
              </w:rPr>
            </w:pPr>
          </w:p>
        </w:tc>
      </w:tr>
      <w:tr w14:paraId="2238D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BE3E4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C0F97">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27531F">
            <w:pPr>
              <w:pStyle w:val="2"/>
              <w:bidi w:val="0"/>
            </w:pPr>
            <w:r>
              <w:rPr>
                <w:rFonts w:hint="eastAsia"/>
              </w:rPr>
              <w:t>　　顺昌</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C2448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1007B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5001A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DF1467">
            <w:pPr>
              <w:pStyle w:val="2"/>
              <w:bidi w:val="0"/>
              <w:rPr>
                <w:rFonts w:hint="eastAsia"/>
              </w:rPr>
            </w:pPr>
          </w:p>
        </w:tc>
      </w:tr>
      <w:tr w14:paraId="0BDC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A3385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82108">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61B06">
            <w:pPr>
              <w:pStyle w:val="2"/>
              <w:bidi w:val="0"/>
            </w:pPr>
            <w:r>
              <w:rPr>
                <w:rFonts w:hint="eastAsia"/>
              </w:rPr>
              <w:t>　　邵武</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8D89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AAFA5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1A13F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233107">
            <w:pPr>
              <w:pStyle w:val="2"/>
              <w:bidi w:val="0"/>
              <w:rPr>
                <w:rFonts w:hint="eastAsia"/>
              </w:rPr>
            </w:pPr>
          </w:p>
        </w:tc>
      </w:tr>
      <w:tr w14:paraId="24E60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DC39B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2DAD3B">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681B08">
            <w:pPr>
              <w:pStyle w:val="2"/>
              <w:bidi w:val="0"/>
            </w:pPr>
            <w:r>
              <w:rPr>
                <w:rFonts w:hint="eastAsia"/>
              </w:rPr>
              <w:t>　　松溪</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DC6D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5A287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99609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5F9722">
            <w:pPr>
              <w:pStyle w:val="2"/>
              <w:bidi w:val="0"/>
              <w:rPr>
                <w:rFonts w:hint="eastAsia"/>
              </w:rPr>
            </w:pPr>
          </w:p>
        </w:tc>
      </w:tr>
      <w:tr w14:paraId="4BC1A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04196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DEA1B">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D3396">
            <w:pPr>
              <w:pStyle w:val="2"/>
              <w:bidi w:val="0"/>
            </w:pPr>
            <w:r>
              <w:rPr>
                <w:rFonts w:hint="eastAsia"/>
              </w:rPr>
              <w:t>　　武夷山</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4B9F6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B7156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F97C0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DAF899">
            <w:pPr>
              <w:pStyle w:val="2"/>
              <w:bidi w:val="0"/>
              <w:rPr>
                <w:rFonts w:hint="eastAsia"/>
              </w:rPr>
            </w:pPr>
          </w:p>
        </w:tc>
      </w:tr>
      <w:tr w14:paraId="25D5A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94637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8143DA">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8AE170">
            <w:pPr>
              <w:pStyle w:val="2"/>
              <w:bidi w:val="0"/>
            </w:pPr>
            <w:r>
              <w:rPr>
                <w:rFonts w:hint="eastAsia"/>
              </w:rPr>
              <w:t>　　延平</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E6EA8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94C15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7BB3C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4DEB6">
            <w:pPr>
              <w:pStyle w:val="2"/>
              <w:bidi w:val="0"/>
              <w:rPr>
                <w:rFonts w:hint="eastAsia"/>
              </w:rPr>
            </w:pPr>
          </w:p>
        </w:tc>
      </w:tr>
      <w:tr w14:paraId="59602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C80CE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67E2D8">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D23EA7">
            <w:pPr>
              <w:pStyle w:val="2"/>
              <w:bidi w:val="0"/>
            </w:pPr>
            <w:r>
              <w:rPr>
                <w:rFonts w:hint="eastAsia"/>
              </w:rPr>
              <w:t>　　政和</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08BEC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29E67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61355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A88061">
            <w:pPr>
              <w:pStyle w:val="2"/>
              <w:bidi w:val="0"/>
              <w:rPr>
                <w:rFonts w:hint="eastAsia"/>
              </w:rPr>
            </w:pPr>
          </w:p>
        </w:tc>
      </w:tr>
      <w:tr w14:paraId="07BC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29418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3E0DAC">
            <w:pPr>
              <w:pStyle w:val="2"/>
              <w:bidi w:val="0"/>
            </w:pPr>
            <w:r>
              <w:rPr>
                <w:rFonts w:hint="eastAsia"/>
              </w:rPr>
              <w:t>　　南平</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25B281">
            <w:pPr>
              <w:pStyle w:val="2"/>
              <w:bidi w:val="0"/>
            </w:pPr>
            <w:r>
              <w:rPr>
                <w:rFonts w:hint="eastAsia"/>
              </w:rPr>
              <w:t>　　浦城</w:t>
            </w: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1640B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CBF23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9F865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9ADBCAE">
            <w:pPr>
              <w:pStyle w:val="2"/>
              <w:bidi w:val="0"/>
              <w:rPr>
                <w:rFonts w:hint="eastAsia"/>
              </w:rPr>
            </w:pPr>
          </w:p>
        </w:tc>
      </w:tr>
    </w:tbl>
    <w:p w14:paraId="70962929">
      <w:pPr>
        <w:pStyle w:val="2"/>
        <w:bidi w:val="0"/>
        <w:rPr>
          <w:rFonts w:hint="eastAsia"/>
        </w:rPr>
      </w:pPr>
      <w:r>
        <w:rPr>
          <w:rFonts w:hint="eastAsia"/>
        </w:rPr>
        <w:t>　　注：按照客户业务量具体情况进行出货，据实结算。</w:t>
      </w:r>
    </w:p>
    <w:p w14:paraId="6D60E842">
      <w:pPr>
        <w:pStyle w:val="2"/>
        <w:bidi w:val="0"/>
        <w:rPr>
          <w:rFonts w:hint="eastAsia"/>
        </w:rPr>
      </w:pPr>
      <w:r>
        <w:rPr>
          <w:rFonts w:hint="eastAsia"/>
        </w:rPr>
        <w:t>　　5、供应商资格条件:</w:t>
      </w:r>
    </w:p>
    <w:p w14:paraId="209B48AC">
      <w:pPr>
        <w:pStyle w:val="2"/>
        <w:bidi w:val="0"/>
        <w:rPr>
          <w:rFonts w:hint="eastAsia"/>
        </w:rPr>
      </w:pPr>
      <w:r>
        <w:rPr>
          <w:rFonts w:hint="eastAsia"/>
        </w:rPr>
        <w:t>　　凡有能力提供本谈判文件所述货物、服务的，具有独立承担民事责任能力的法人企业，均可能成为合格的供应商。</w:t>
      </w:r>
    </w:p>
    <w:p w14:paraId="7CA03F56">
      <w:pPr>
        <w:pStyle w:val="2"/>
        <w:bidi w:val="0"/>
        <w:rPr>
          <w:rFonts w:hint="eastAsia"/>
        </w:rPr>
      </w:pPr>
      <w:r>
        <w:rPr>
          <w:rFonts w:hint="eastAsia"/>
        </w:rPr>
        <w:t>　　（1）具有合法有效的营业执照（提供营业执照副本复印件，营业执照经营范围载明有与本项目相关的经营项目范围）。</w:t>
      </w:r>
    </w:p>
    <w:p w14:paraId="3B172A0F">
      <w:pPr>
        <w:pStyle w:val="2"/>
        <w:bidi w:val="0"/>
        <w:rPr>
          <w:rFonts w:hint="eastAsia"/>
        </w:rPr>
      </w:pPr>
      <w:r>
        <w:rPr>
          <w:rFonts w:hint="eastAsia"/>
        </w:rPr>
        <w:t>　　（2）法定代表人授权书原件及被授权人身份证复印件（法定代表人参加谈判的可不提供，但须提供法定代表人身份证明）。</w:t>
      </w:r>
    </w:p>
    <w:p w14:paraId="1F2A8CE7">
      <w:pPr>
        <w:pStyle w:val="2"/>
        <w:bidi w:val="0"/>
        <w:rPr>
          <w:rFonts w:hint="eastAsia"/>
        </w:rPr>
      </w:pPr>
      <w:r>
        <w:rPr>
          <w:rFonts w:hint="eastAsia"/>
        </w:rPr>
        <w:t>　　（3）供应商必须具备《道路运输经营许可证》，提供证书复印件；</w:t>
      </w:r>
    </w:p>
    <w:p w14:paraId="755C4F9A">
      <w:pPr>
        <w:pStyle w:val="2"/>
        <w:bidi w:val="0"/>
        <w:rPr>
          <w:rFonts w:hint="eastAsia"/>
        </w:rPr>
      </w:pPr>
      <w:r>
        <w:rPr>
          <w:rFonts w:hint="eastAsia"/>
        </w:rPr>
        <w:t>　　（4）具备履行合同所必需设备和专业技术能力：供应商需具有车辆进港资质。</w:t>
      </w:r>
    </w:p>
    <w:p w14:paraId="09C213FC">
      <w:pPr>
        <w:pStyle w:val="2"/>
        <w:bidi w:val="0"/>
        <w:rPr>
          <w:rFonts w:hint="eastAsia"/>
        </w:rPr>
      </w:pPr>
      <w:r>
        <w:rPr>
          <w:rFonts w:hint="eastAsia"/>
        </w:rPr>
        <w:t>　　（5）参加采购活动前三年内在经营活动中没有重大违法记录及无行贿犯罪记录的书面声明。</w:t>
      </w:r>
    </w:p>
    <w:p w14:paraId="70EEF7A2">
      <w:pPr>
        <w:pStyle w:val="2"/>
        <w:bidi w:val="0"/>
        <w:rPr>
          <w:rFonts w:hint="eastAsia"/>
        </w:rPr>
      </w:pPr>
      <w:r>
        <w:rPr>
          <w:rFonts w:hint="eastAsia"/>
        </w:rPr>
        <w:t>　　（6）供应商应提供响应文件递交截止时点前在“信用中国（www.creditchina.gov.cn）网站上未被列入失信被执行人、重大税收违法案件当事人名单和中国政府采购网 （www.ccgp.gov.cn）上未被列入严重违法失信行为记录名单的网页打印件（网页打印件须自本项目采购文件发布之日起至响应文件递交截止时间止从上述网站中打印）对列入网站上的失信被执行人、重大税收违法案件当事人名单、政府采购严重违法失信行为记录名单（处罚期限尚未届满的）及其他重大违法记录且相关信用惩戒期限未满的供应商，其响应将被拒绝；（采购人将在开标当日通过信用中国（www.creditchina.gov.cn）、中国政府采购网（www.ccgp.gov.cn）查询其上述信用记录，并由谈判小组进行复核。若查询结果表明供应商存在上述情形之一的，其资格审查为不合格。）</w:t>
      </w:r>
    </w:p>
    <w:p w14:paraId="70CF2419">
      <w:pPr>
        <w:pStyle w:val="2"/>
        <w:bidi w:val="0"/>
        <w:rPr>
          <w:rFonts w:hint="eastAsia"/>
        </w:rPr>
      </w:pPr>
      <w:r>
        <w:rPr>
          <w:rFonts w:hint="eastAsia"/>
        </w:rPr>
        <w:t>　　（7）供应商廉洁自律承诺书。</w:t>
      </w:r>
    </w:p>
    <w:p w14:paraId="70355837">
      <w:pPr>
        <w:pStyle w:val="2"/>
        <w:bidi w:val="0"/>
        <w:rPr>
          <w:rFonts w:hint="eastAsia"/>
        </w:rPr>
      </w:pPr>
      <w:r>
        <w:rPr>
          <w:rFonts w:hint="eastAsia"/>
        </w:rPr>
        <w:t>　　（8）承诺与声明。</w:t>
      </w:r>
    </w:p>
    <w:p w14:paraId="3AB9FBBB">
      <w:pPr>
        <w:pStyle w:val="2"/>
        <w:bidi w:val="0"/>
        <w:rPr>
          <w:rFonts w:hint="eastAsia"/>
        </w:rPr>
      </w:pPr>
      <w:r>
        <w:rPr>
          <w:rFonts w:hint="eastAsia"/>
        </w:rPr>
        <w:t>　　（9）与邮政无投资关系但存在以下情况的，不得参投标响应：邮政领导人员及其亲属和其他特定关系人、邮政员工持股（限非上市公司），以个人身份（组织委派的除外）担任法人、董事长、总经理、监事的公司，以及邮政所属工会或员工集体出资成立的公司，不得参加本项目磋商（提供书面声明）；</w:t>
      </w:r>
    </w:p>
    <w:p w14:paraId="148A33BF">
      <w:pPr>
        <w:pStyle w:val="2"/>
        <w:bidi w:val="0"/>
        <w:rPr>
          <w:rFonts w:hint="eastAsia"/>
        </w:rPr>
      </w:pPr>
      <w:r>
        <w:rPr>
          <w:rFonts w:hint="eastAsia"/>
        </w:rPr>
        <w:t>　　（10）被中国邮政集团有限公司或中国邮政集团有限公司福建省分公司列入黑名单且在有效期内的供应商，无资格参加本项目的采购活动。（提供书面声明）</w:t>
      </w:r>
    </w:p>
    <w:p w14:paraId="6236308B">
      <w:pPr>
        <w:pStyle w:val="2"/>
        <w:bidi w:val="0"/>
        <w:rPr>
          <w:rFonts w:hint="eastAsia"/>
        </w:rPr>
      </w:pPr>
      <w:r>
        <w:rPr>
          <w:rFonts w:hint="eastAsia"/>
        </w:rPr>
        <w:t>　　（11）本项目不接受联合体参与谈判响应。</w:t>
      </w:r>
    </w:p>
    <w:p w14:paraId="4E98EC0C">
      <w:pPr>
        <w:pStyle w:val="2"/>
        <w:bidi w:val="0"/>
        <w:rPr>
          <w:rFonts w:hint="eastAsia"/>
        </w:rPr>
      </w:pPr>
      <w:r>
        <w:rPr>
          <w:rFonts w:hint="eastAsia"/>
        </w:rPr>
        <w:t>　　6、领取邀标文件时间及地点：凡有意参加本项目，请于[2024年11月6日至2024年11月09日](北京时间)，将加盖公章的单位营业执照和“应答人信息表”发送至发起人邮箱（邮箱：13960638873@139.com）。发起人收到邮件后即将合作谈判文件以电子邮件形式发给响应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780"/>
        <w:gridCol w:w="155"/>
        <w:gridCol w:w="1540"/>
        <w:gridCol w:w="155"/>
      </w:tblGrid>
      <w:tr w14:paraId="40CE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E3A19">
            <w:pPr>
              <w:pStyle w:val="2"/>
              <w:bidi w:val="0"/>
            </w:pPr>
            <w:r>
              <w:rPr>
                <w:rFonts w:hint="eastAsia"/>
              </w:rPr>
              <w:t>　　应答人信息表</w:t>
            </w:r>
          </w:p>
        </w:tc>
      </w:tr>
      <w:tr w14:paraId="5E50F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733116">
            <w:pPr>
              <w:pStyle w:val="2"/>
              <w:bidi w:val="0"/>
            </w:pPr>
            <w:r>
              <w:rPr>
                <w:rFonts w:hint="eastAsia"/>
              </w:rPr>
              <w:t>　　项目名称</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F25F56">
            <w:pPr>
              <w:pStyle w:val="2"/>
              <w:bidi w:val="0"/>
              <w:rPr>
                <w:rFonts w:hint="eastAsia"/>
              </w:rPr>
            </w:pPr>
            <w:r>
              <w:rPr>
                <w:rFonts w:hint="eastAsia"/>
                <w:lang w:val="en-US" w:eastAsia="zh-CN"/>
              </w:rPr>
              <w:t> </w:t>
            </w:r>
          </w:p>
        </w:tc>
      </w:tr>
      <w:tr w14:paraId="34D9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C86911">
            <w:pPr>
              <w:pStyle w:val="2"/>
              <w:bidi w:val="0"/>
            </w:pPr>
            <w:r>
              <w:rPr>
                <w:rFonts w:hint="eastAsia"/>
              </w:rPr>
              <w:t>　　应答人单位</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3E2E6C">
            <w:pPr>
              <w:pStyle w:val="2"/>
              <w:bidi w:val="0"/>
              <w:rPr>
                <w:rFonts w:hint="eastAsia"/>
              </w:rPr>
            </w:pPr>
            <w:r>
              <w:rPr>
                <w:rFonts w:hint="eastAsia"/>
                <w:lang w:val="en-US" w:eastAsia="zh-CN"/>
              </w:rPr>
              <w:t> </w:t>
            </w:r>
          </w:p>
        </w:tc>
      </w:tr>
      <w:tr w14:paraId="46F97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1F062B">
            <w:pPr>
              <w:pStyle w:val="2"/>
              <w:bidi w:val="0"/>
            </w:pPr>
            <w:r>
              <w:rPr>
                <w:rFonts w:hint="eastAsia"/>
              </w:rPr>
              <w:t>　　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FA75ED">
            <w:pPr>
              <w:pStyle w:val="2"/>
              <w:bidi w:val="0"/>
              <w:rPr>
                <w:rFonts w:hint="eastAsia"/>
              </w:rPr>
            </w:pPr>
            <w:r>
              <w:rPr>
                <w:rFonts w:hint="eastAsia"/>
                <w:lang w:val="en-US" w:eastAsia="zh-CN"/>
              </w:rPr>
              <w:t> </w:t>
            </w:r>
          </w:p>
        </w:tc>
      </w:tr>
      <w:tr w14:paraId="65E64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789EEA">
            <w:pPr>
              <w:pStyle w:val="2"/>
              <w:bidi w:val="0"/>
            </w:pPr>
            <w:r>
              <w:rPr>
                <w:rFonts w:hint="eastAsia"/>
              </w:rPr>
              <w:t>　　联系人</w:t>
            </w:r>
          </w:p>
        </w:tc>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71851">
            <w:pPr>
              <w:pStyle w:val="2"/>
              <w:bidi w:val="0"/>
              <w:rPr>
                <w:rFonts w:hint="eastAsia"/>
              </w:rPr>
            </w:pPr>
            <w:r>
              <w:rPr>
                <w:rFonts w:hint="eastAsia"/>
                <w:lang w:val="en-US" w:eastAsia="zh-CN"/>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62634A">
            <w:pPr>
              <w:pStyle w:val="2"/>
              <w:bidi w:val="0"/>
            </w:pPr>
            <w:r>
              <w:rPr>
                <w:rFonts w:hint="eastAsia"/>
              </w:rPr>
              <w:t>　　移动电话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9BB24">
            <w:pPr>
              <w:pStyle w:val="2"/>
              <w:bidi w:val="0"/>
              <w:rPr>
                <w:rFonts w:hint="eastAsia"/>
              </w:rPr>
            </w:pPr>
            <w:r>
              <w:rPr>
                <w:rFonts w:hint="eastAsia"/>
                <w:lang w:val="en-US" w:eastAsia="zh-CN"/>
              </w:rPr>
              <w:t> </w:t>
            </w:r>
          </w:p>
        </w:tc>
      </w:tr>
      <w:tr w14:paraId="4861B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2CE0F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6E4BA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614B06">
            <w:pPr>
              <w:pStyle w:val="2"/>
              <w:bidi w:val="0"/>
            </w:pPr>
            <w:r>
              <w:rPr>
                <w:rFonts w:hint="eastAsia"/>
              </w:rPr>
              <w:t>　　固定电话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863B8">
            <w:pPr>
              <w:pStyle w:val="2"/>
              <w:bidi w:val="0"/>
              <w:rPr>
                <w:rFonts w:hint="eastAsia"/>
              </w:rPr>
            </w:pPr>
            <w:r>
              <w:rPr>
                <w:rFonts w:hint="eastAsia"/>
                <w:lang w:val="en-US" w:eastAsia="zh-CN"/>
              </w:rPr>
              <w:t> </w:t>
            </w:r>
          </w:p>
        </w:tc>
      </w:tr>
      <w:tr w14:paraId="7981F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C89FC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CFA4C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0FE0BF">
            <w:pPr>
              <w:pStyle w:val="2"/>
              <w:bidi w:val="0"/>
            </w:pPr>
            <w:r>
              <w:rPr>
                <w:rFonts w:hint="eastAsia"/>
              </w:rPr>
              <w:t>　　电子邮箱</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F33B13">
            <w:pPr>
              <w:pStyle w:val="2"/>
              <w:bidi w:val="0"/>
              <w:rPr>
                <w:rFonts w:hint="eastAsia"/>
              </w:rPr>
            </w:pPr>
            <w:r>
              <w:rPr>
                <w:rFonts w:hint="eastAsia"/>
                <w:lang w:val="en-US" w:eastAsia="zh-CN"/>
              </w:rPr>
              <w:t> </w:t>
            </w:r>
          </w:p>
        </w:tc>
      </w:tr>
    </w:tbl>
    <w:p w14:paraId="30983FAC">
      <w:pPr>
        <w:pStyle w:val="2"/>
        <w:bidi w:val="0"/>
        <w:rPr>
          <w:rFonts w:hint="eastAsia"/>
        </w:rPr>
      </w:pPr>
      <w:r>
        <w:rPr>
          <w:rFonts w:hint="eastAsia"/>
        </w:rPr>
        <w:t>　　7、投标保证金：投标人必须从本单位基本账户以银行转账的形式向采购人缴交要求的投标保证金，并在开标前一个日历日的中午12：00前到帐（是否到达指定的存款帐户，以采购人指定的收款账户进帐单为准），投标人在缴纳保证金时须在汇款用途或摘要栏上注明所投项目的招标编号。</w:t>
      </w:r>
    </w:p>
    <w:p w14:paraId="07E3179B">
      <w:pPr>
        <w:pStyle w:val="2"/>
        <w:bidi w:val="0"/>
        <w:rPr>
          <w:rFonts w:hint="eastAsia"/>
        </w:rPr>
      </w:pPr>
      <w:r>
        <w:rPr>
          <w:rFonts w:hint="eastAsia"/>
        </w:rPr>
        <w:t>　　保证金打入账户如下：</w:t>
      </w:r>
    </w:p>
    <w:p w14:paraId="0902340F">
      <w:pPr>
        <w:pStyle w:val="2"/>
        <w:bidi w:val="0"/>
        <w:rPr>
          <w:rFonts w:hint="eastAsia"/>
        </w:rPr>
      </w:pPr>
      <w:r>
        <w:rPr>
          <w:rFonts w:hint="eastAsia"/>
        </w:rPr>
        <w:t>　　名称：中国邮政速递物流股份有限公司南平市分公司</w:t>
      </w:r>
    </w:p>
    <w:p w14:paraId="34C2D081">
      <w:pPr>
        <w:pStyle w:val="2"/>
        <w:bidi w:val="0"/>
        <w:rPr>
          <w:rFonts w:hint="eastAsia"/>
        </w:rPr>
      </w:pPr>
      <w:r>
        <w:rPr>
          <w:rFonts w:hint="eastAsia"/>
        </w:rPr>
        <w:t>　　开户行：中国邮政储蓄银行南平延平区支行</w:t>
      </w:r>
    </w:p>
    <w:p w14:paraId="2623227D">
      <w:pPr>
        <w:pStyle w:val="2"/>
        <w:bidi w:val="0"/>
        <w:rPr>
          <w:rFonts w:hint="eastAsia"/>
        </w:rPr>
      </w:pPr>
      <w:r>
        <w:rPr>
          <w:rFonts w:hint="eastAsia"/>
        </w:rPr>
        <w:t>　　账号：100414091270018888</w:t>
      </w:r>
    </w:p>
    <w:p w14:paraId="03B4EB97">
      <w:pPr>
        <w:pStyle w:val="2"/>
        <w:bidi w:val="0"/>
        <w:rPr>
          <w:rFonts w:hint="eastAsia"/>
        </w:rPr>
      </w:pPr>
      <w:r>
        <w:rPr>
          <w:rFonts w:hint="eastAsia"/>
        </w:rPr>
        <w:t>　　未成交的投标人将在成交通知书发出之日起5个工作日内退回原账户，成交人投标保证金于合同签订后5个工作日内退还。</w:t>
      </w:r>
    </w:p>
    <w:p w14:paraId="1035946D">
      <w:pPr>
        <w:pStyle w:val="2"/>
        <w:bidi w:val="0"/>
        <w:rPr>
          <w:rFonts w:hint="eastAsia"/>
        </w:rPr>
      </w:pPr>
      <w:r>
        <w:rPr>
          <w:rFonts w:hint="eastAsia"/>
        </w:rPr>
        <w:t>　　8、投标截止时间：投标人应于2024年11月15日上午09:30（北京时间）之前将密封的投标文件寄（送）达采购人，逾期送达或不符合规定的投标文件将被拒绝。</w:t>
      </w:r>
    </w:p>
    <w:p w14:paraId="0433C622">
      <w:pPr>
        <w:pStyle w:val="2"/>
        <w:bidi w:val="0"/>
        <w:rPr>
          <w:rFonts w:hint="eastAsia"/>
        </w:rPr>
      </w:pPr>
      <w:r>
        <w:rPr>
          <w:rFonts w:hint="eastAsia"/>
        </w:rPr>
        <w:t>　　9、开标时间、地点：2024年11月15日上午09:30（北京时间）于福建省南平市八一路161号邮政大楼11楼。</w:t>
      </w:r>
    </w:p>
    <w:p w14:paraId="3743CA41">
      <w:pPr>
        <w:pStyle w:val="2"/>
        <w:bidi w:val="0"/>
        <w:rPr>
          <w:rFonts w:hint="eastAsia"/>
        </w:rPr>
      </w:pPr>
      <w:r>
        <w:rPr>
          <w:rFonts w:hint="eastAsia"/>
        </w:rPr>
        <w:t>　　10、本项目采购人：</w:t>
      </w:r>
    </w:p>
    <w:p w14:paraId="4F63CE50">
      <w:pPr>
        <w:pStyle w:val="2"/>
        <w:bidi w:val="0"/>
        <w:rPr>
          <w:rFonts w:hint="eastAsia"/>
        </w:rPr>
      </w:pPr>
      <w:r>
        <w:rPr>
          <w:rFonts w:hint="eastAsia"/>
        </w:rPr>
        <w:t>　　招标人：中国邮政速递物流股份有限公司南平市公司；</w:t>
      </w:r>
    </w:p>
    <w:p w14:paraId="1D9B8211">
      <w:pPr>
        <w:pStyle w:val="2"/>
        <w:bidi w:val="0"/>
        <w:rPr>
          <w:rFonts w:hint="eastAsia"/>
        </w:rPr>
      </w:pPr>
      <w:r>
        <w:rPr>
          <w:rFonts w:hint="eastAsia"/>
        </w:rPr>
        <w:t>　　地址：福建省南平市八一路161号12楼寄递市场部，邮编：353000 ；</w:t>
      </w:r>
    </w:p>
    <w:p w14:paraId="4D9C94A0">
      <w:pPr>
        <w:pStyle w:val="2"/>
        <w:bidi w:val="0"/>
        <w:rPr>
          <w:rFonts w:hint="eastAsia"/>
        </w:rPr>
      </w:pPr>
      <w:r>
        <w:rPr>
          <w:rFonts w:hint="eastAsia"/>
        </w:rPr>
        <w:t>　　电话：0599-8639098，传真：0599-8639098；   </w:t>
      </w:r>
    </w:p>
    <w:p w14:paraId="66438AC9">
      <w:pPr>
        <w:pStyle w:val="2"/>
        <w:bidi w:val="0"/>
        <w:rPr>
          <w:rFonts w:hint="eastAsia"/>
        </w:rPr>
      </w:pPr>
      <w:r>
        <w:rPr>
          <w:rFonts w:hint="eastAsia"/>
        </w:rPr>
        <w:t>　　联系人：刘德（标书指定接收人） 联系电话： 13960638873</w:t>
      </w:r>
    </w:p>
    <w:p w14:paraId="4724DC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0F671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2024-11-06T08:27:59Z</dcterms:created>
  <dc:creator>28039</dc:creator>
  <cp:lastModifiedBy>沫燃 *</cp:lastModifiedBy>
  <dcterms:modified xsi:type="dcterms:W3CDTF">2024-11-06T08:28:10Z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F165A375F979433A81F10E3BA8C04009_12</vt:lpwstr>
  </property>
</Properties>
</file>