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4F046">
      <w:pPr>
        <w:pStyle w:val="2"/>
        <w:bidi w:val="0"/>
      </w:pPr>
      <w:r>
        <w:t>招标公告</w:t>
      </w:r>
    </w:p>
    <w:p w14:paraId="186AB821">
      <w:pPr>
        <w:pStyle w:val="2"/>
        <w:bidi w:val="0"/>
      </w:pPr>
      <w:r>
        <w:rPr>
          <w:rFonts w:hint="eastAsia"/>
        </w:rPr>
        <w:t>项目编号：JXJH【2024】32号</w:t>
      </w:r>
    </w:p>
    <w:p w14:paraId="2BFF47B6">
      <w:pPr>
        <w:pStyle w:val="2"/>
        <w:bidi w:val="0"/>
      </w:pPr>
      <w:r>
        <w:rPr>
          <w:rFonts w:hint="eastAsia"/>
        </w:rPr>
        <w:t>江西晶昊盐化有限公司江西富达（晶昊）盐化有限公司2</w:t>
      </w:r>
      <w:bookmarkStart w:id="0" w:name="_GoBack"/>
      <w:r>
        <w:rPr>
          <w:rFonts w:hint="eastAsia"/>
        </w:rPr>
        <w:t>025年度海天柜装盐运输业务项目进行公开招标。</w:t>
      </w:r>
      <w:r>
        <w:rPr>
          <w:rFonts w:hint="eastAsia"/>
        </w:rPr>
        <w:br w:type="textWrapping"/>
      </w:r>
      <w:bookmarkEnd w:id="0"/>
      <w:r>
        <w:rPr>
          <w:rFonts w:hint="eastAsia"/>
        </w:rPr>
        <w:t>1.招标内容（具体要求详见招标文件第六章）：此次招标为一个标段。</w:t>
      </w:r>
    </w:p>
    <w:p w14:paraId="06FEBA6C">
      <w:pPr>
        <w:pStyle w:val="2"/>
        <w:bidi w:val="0"/>
      </w:pPr>
      <w:r>
        <w:rPr>
          <w:rFonts w:hint="eastAsia"/>
        </w:rPr>
        <w:t>江西富达（晶昊）盐化有限公司 2025年度至海天柜装盐运输业务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810"/>
        <w:gridCol w:w="1120"/>
        <w:gridCol w:w="1150"/>
        <w:gridCol w:w="860"/>
        <w:gridCol w:w="1360"/>
        <w:gridCol w:w="1700"/>
      </w:tblGrid>
      <w:tr w14:paraId="0C776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5ED66E">
            <w:pPr>
              <w:pStyle w:val="2"/>
              <w:bidi w:val="0"/>
            </w:pPr>
            <w:r>
              <w:t>产品</w:t>
            </w:r>
          </w:p>
          <w:p w14:paraId="59D806B1">
            <w:pPr>
              <w:pStyle w:val="2"/>
              <w:bidi w:val="0"/>
            </w:pPr>
            <w:r>
              <w:t>名称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70A2F2">
            <w:pPr>
              <w:pStyle w:val="2"/>
              <w:bidi w:val="0"/>
            </w:pPr>
            <w:r>
              <w:t> </w:t>
            </w:r>
          </w:p>
          <w:p w14:paraId="7B32C9CF">
            <w:pPr>
              <w:pStyle w:val="2"/>
              <w:bidi w:val="0"/>
            </w:pPr>
            <w:r>
              <w:t> 起运</w:t>
            </w:r>
          </w:p>
          <w:p w14:paraId="242EE5B4">
            <w:pPr>
              <w:pStyle w:val="2"/>
              <w:bidi w:val="0"/>
            </w:pPr>
            <w:r>
              <w:t>地点</w:t>
            </w:r>
          </w:p>
        </w:tc>
        <w:tc>
          <w:tcPr>
            <w:tcW w:w="1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29A7F">
            <w:pPr>
              <w:pStyle w:val="2"/>
              <w:bidi w:val="0"/>
            </w:pPr>
            <w:r>
              <w:t>客 户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57043B">
            <w:pPr>
              <w:pStyle w:val="2"/>
              <w:bidi w:val="0"/>
            </w:pPr>
            <w:r>
              <w:t>到达目的地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81518C">
            <w:pPr>
              <w:pStyle w:val="2"/>
              <w:bidi w:val="0"/>
            </w:pPr>
            <w:r>
              <w:t>送货数量</w:t>
            </w:r>
          </w:p>
          <w:p w14:paraId="33E56AA4">
            <w:pPr>
              <w:pStyle w:val="2"/>
              <w:bidi w:val="0"/>
            </w:pPr>
            <w:r>
              <w:t>（吨）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811F5">
            <w:pPr>
              <w:pStyle w:val="2"/>
              <w:bidi w:val="0"/>
            </w:pPr>
            <w:r>
              <w:t>最高限价</w:t>
            </w:r>
          </w:p>
          <w:p w14:paraId="11C8D6AC">
            <w:pPr>
              <w:pStyle w:val="2"/>
              <w:bidi w:val="0"/>
            </w:pPr>
            <w:r>
              <w:t>（含税价、元/吨）</w:t>
            </w:r>
          </w:p>
        </w:tc>
        <w:tc>
          <w:tcPr>
            <w:tcW w:w="1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5B12B">
            <w:pPr>
              <w:pStyle w:val="2"/>
              <w:bidi w:val="0"/>
            </w:pPr>
            <w:r>
              <w:t>备注</w:t>
            </w:r>
          </w:p>
        </w:tc>
      </w:tr>
      <w:tr w14:paraId="0AF54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59B075">
            <w:pPr>
              <w:pStyle w:val="2"/>
              <w:bidi w:val="0"/>
            </w:pPr>
            <w:r>
              <w:t>柜装盐</w:t>
            </w:r>
          </w:p>
        </w:tc>
        <w:tc>
          <w:tcPr>
            <w:tcW w:w="8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5B4A04">
            <w:pPr>
              <w:pStyle w:val="2"/>
              <w:bidi w:val="0"/>
            </w:pPr>
            <w:r>
              <w:t>江西富达（晶昊）盐化有限公司</w:t>
            </w:r>
          </w:p>
        </w:tc>
        <w:tc>
          <w:tcPr>
            <w:tcW w:w="11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4267A9">
            <w:pPr>
              <w:pStyle w:val="2"/>
              <w:bidi w:val="0"/>
            </w:pPr>
            <w:r>
              <w:t>海天（高明）调味品有限公司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6CFEFA">
            <w:pPr>
              <w:pStyle w:val="2"/>
              <w:bidi w:val="0"/>
            </w:pPr>
            <w:r>
              <w:t>佛山市高明区高明大道889号</w:t>
            </w:r>
          </w:p>
        </w:tc>
        <w:tc>
          <w:tcPr>
            <w:tcW w:w="8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615098">
            <w:pPr>
              <w:pStyle w:val="2"/>
              <w:bidi w:val="0"/>
            </w:pPr>
            <w:r>
              <w:t>30000</w:t>
            </w:r>
          </w:p>
        </w:tc>
        <w:tc>
          <w:tcPr>
            <w:tcW w:w="13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22D5B">
            <w:pPr>
              <w:pStyle w:val="2"/>
              <w:bidi w:val="0"/>
            </w:pPr>
            <w:r>
              <w:t>142</w:t>
            </w:r>
          </w:p>
        </w:tc>
        <w:tc>
          <w:tcPr>
            <w:tcW w:w="170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7A9AED">
            <w:pPr>
              <w:pStyle w:val="2"/>
              <w:bidi w:val="0"/>
            </w:pPr>
            <w:r>
              <w:t>项目内容：为招标人的盐产品，承担自招标人仓储车间起运，至招标人指定的到达目的地，全程运输服务，运输方式为汽火联运。</w:t>
            </w:r>
          </w:p>
        </w:tc>
      </w:tr>
    </w:tbl>
    <w:p w14:paraId="4358A187">
      <w:pPr>
        <w:pStyle w:val="2"/>
        <w:bidi w:val="0"/>
      </w:pPr>
      <w:r>
        <w:rPr>
          <w:rFonts w:hint="eastAsia"/>
        </w:rPr>
        <w:t>说明：①运输数量为预估数量。结算数量按报价方实际服务数量（即发运方客户实际签收数量）为准。实际服务数量与估算数量不一致的，该风险由报价方承担，江西晶昊（富达）盐化有限公司不承担责任。</w:t>
      </w:r>
    </w:p>
    <w:p w14:paraId="0D1E0C94">
      <w:pPr>
        <w:pStyle w:val="2"/>
        <w:bidi w:val="0"/>
      </w:pPr>
      <w:r>
        <w:rPr>
          <w:rFonts w:hint="eastAsia"/>
        </w:rPr>
        <w:t>②招标项目包含运输和支架回收。</w:t>
      </w:r>
    </w:p>
    <w:p w14:paraId="209B9C52">
      <w:pPr>
        <w:pStyle w:val="2"/>
        <w:bidi w:val="0"/>
      </w:pPr>
      <w:r>
        <w:rPr>
          <w:rFonts w:hint="eastAsia"/>
        </w:rPr>
        <w:t>③以上合同单价为吨产品综合运输单价，是投标人全部工作内容的价格体现，包括但不限于设备采购、租赁费、设备折旧费、劳务、材料、管理、维护、安全防护、利润、各种保险、税金、汽车运输费等投标人履行本合同相关操作的全部费用及其附加费用、以及国家政策性文件规定应计取的合法取费等各项成本风险费用。</w:t>
      </w:r>
    </w:p>
    <w:p w14:paraId="668EDB44">
      <w:pPr>
        <w:pStyle w:val="2"/>
        <w:bidi w:val="0"/>
      </w:pPr>
      <w:r>
        <w:rPr>
          <w:rFonts w:hint="eastAsia"/>
        </w:rPr>
        <w:t>2.投标人资格标准：</w:t>
      </w:r>
    </w:p>
    <w:p w14:paraId="3002A4D4">
      <w:pPr>
        <w:pStyle w:val="2"/>
        <w:bidi w:val="0"/>
      </w:pPr>
      <w:r>
        <w:rPr>
          <w:rFonts w:hint="eastAsia"/>
        </w:rPr>
        <w:t>2.1投标人具有良好的企业信誉及履约能力，具备独立法人资格和独立签订本次产品运输服务合同的权利；</w:t>
      </w:r>
    </w:p>
    <w:p w14:paraId="7E475812">
      <w:pPr>
        <w:pStyle w:val="2"/>
        <w:bidi w:val="0"/>
      </w:pPr>
      <w:r>
        <w:rPr>
          <w:rFonts w:hint="eastAsia"/>
        </w:rPr>
        <w:t>2.2投标人须为从事物流的专业企业（法定代表人为同一个人的两个及两个以上法人，母公司、全资子公司及控股公司，只能有一家参加该项目的投标）；</w:t>
      </w:r>
    </w:p>
    <w:p w14:paraId="73199180">
      <w:pPr>
        <w:pStyle w:val="2"/>
        <w:bidi w:val="0"/>
      </w:pPr>
      <w:r>
        <w:rPr>
          <w:rFonts w:hint="eastAsia"/>
        </w:rPr>
        <w:t>2.3投标人必须持有合法有效的《营业执照》、国内运输许可证及提供能证明其符合上述投标条件等证、照。</w:t>
      </w:r>
    </w:p>
    <w:p w14:paraId="7D16617F">
      <w:pPr>
        <w:pStyle w:val="2"/>
        <w:bidi w:val="0"/>
      </w:pPr>
      <w:r>
        <w:rPr>
          <w:rFonts w:hint="eastAsia"/>
        </w:rPr>
        <w:t>3.投标人资格审查办法：本项目招标采用资格后审。</w:t>
      </w:r>
    </w:p>
    <w:p w14:paraId="56340031">
      <w:pPr>
        <w:pStyle w:val="2"/>
        <w:bidi w:val="0"/>
      </w:pPr>
      <w:r>
        <w:rPr>
          <w:rFonts w:hint="eastAsia"/>
        </w:rPr>
        <w:t>4. 招标文件的获取：</w:t>
      </w:r>
    </w:p>
    <w:p w14:paraId="67411319">
      <w:pPr>
        <w:pStyle w:val="2"/>
        <w:bidi w:val="0"/>
      </w:pPr>
      <w:r>
        <w:rPr>
          <w:rFonts w:hint="eastAsia"/>
        </w:rPr>
        <w:t>4.1参与方式：</w:t>
      </w:r>
    </w:p>
    <w:p w14:paraId="137682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有意向的投标人请于2024年11月9日8时30分起至2024年11月15日17时30分止登录“江西省国有企业采购交易服务平台（https://www.jxgqcg.com/）”公告查看页面点击“立即参与”，进行项目登记并购买标书。请未注册的投标人及时办理注册审核，注册咨询电话：400-8566-100。因未及时办理注册审核手续影响参与项目的，责任自负。</w:t>
      </w:r>
    </w:p>
    <w:p w14:paraId="6568059A">
      <w:pPr>
        <w:pStyle w:val="2"/>
        <w:bidi w:val="0"/>
      </w:pPr>
      <w:r>
        <w:rPr>
          <w:rFonts w:hint="eastAsia"/>
        </w:rPr>
        <w:t>（2）根据“江西省盐业集团股份有限公司《禁止交易企业（个人）名单》”的要求，投标人须在江西省盐业集团股份有限公司（http://www.jxsalt.com/）与江西晶昊盐化有限公司（http://www.jh.jxsalt.com/）官网公示公告栏自行查询，如被列入《禁止交易企业（个人）名单》的投标人投标将直接被否决。</w:t>
      </w:r>
    </w:p>
    <w:p w14:paraId="256BA745">
      <w:pPr>
        <w:pStyle w:val="2"/>
        <w:bidi w:val="0"/>
      </w:pPr>
      <w:r>
        <w:rPr>
          <w:rFonts w:hint="eastAsia"/>
        </w:rPr>
        <w:t>（3）投标人需完整填写参与，项目采取线上参与，线下评定的方式。</w:t>
      </w:r>
    </w:p>
    <w:p w14:paraId="675A83EA">
      <w:pPr>
        <w:pStyle w:val="2"/>
        <w:bidi w:val="0"/>
      </w:pPr>
      <w:r>
        <w:rPr>
          <w:rFonts w:hint="eastAsia"/>
        </w:rPr>
        <w:t>4.2注意事项：</w:t>
      </w:r>
    </w:p>
    <w:p w14:paraId="7D25AEEF">
      <w:pPr>
        <w:pStyle w:val="2"/>
        <w:bidi w:val="0"/>
      </w:pPr>
      <w:r>
        <w:rPr>
          <w:rFonts w:hint="eastAsia"/>
        </w:rPr>
        <w:t>1、投标人可在线查看变更公告；</w:t>
      </w:r>
    </w:p>
    <w:p w14:paraId="07B92877">
      <w:pPr>
        <w:pStyle w:val="2"/>
        <w:bidi w:val="0"/>
      </w:pPr>
      <w:r>
        <w:rPr>
          <w:rFonts w:hint="eastAsia"/>
        </w:rPr>
        <w:t>2、参与项目过程中如有任何平台操作问题，请联系平台客服，咨询电话：400-8566-100；</w:t>
      </w:r>
    </w:p>
    <w:p w14:paraId="7CEB71A5">
      <w:pPr>
        <w:pStyle w:val="2"/>
        <w:bidi w:val="0"/>
      </w:pPr>
      <w:r>
        <w:rPr>
          <w:rFonts w:hint="eastAsia"/>
        </w:rPr>
        <w:t>3. 投标截止及开标时间：2024年11月29日上午9:30时（北京时间）。</w:t>
      </w:r>
    </w:p>
    <w:p w14:paraId="084A4B37">
      <w:pPr>
        <w:pStyle w:val="2"/>
        <w:bidi w:val="0"/>
      </w:pPr>
      <w:r>
        <w:rPr>
          <w:rFonts w:hint="eastAsia"/>
        </w:rPr>
        <w:t>4. 开标地点：定于2024年11月29日上午9:30时(北京时间)在江西晶昊盐化有限公司办公楼一楼会议室公开开标。届时请投标人的法人或经正式授权的代表出席开标仪式。    </w:t>
      </w:r>
    </w:p>
    <w:p w14:paraId="1E688E4D">
      <w:pPr>
        <w:pStyle w:val="2"/>
        <w:bidi w:val="0"/>
      </w:pPr>
      <w:r>
        <w:rPr>
          <w:rFonts w:hint="eastAsia"/>
        </w:rPr>
        <w:t>6.联系方式</w:t>
      </w:r>
    </w:p>
    <w:p w14:paraId="6AB05358">
      <w:pPr>
        <w:pStyle w:val="2"/>
        <w:bidi w:val="0"/>
      </w:pPr>
      <w:r>
        <w:rPr>
          <w:rFonts w:hint="eastAsia"/>
        </w:rPr>
        <w:t>招标机构名称：江西晶昊盐化有限公司    </w:t>
      </w:r>
    </w:p>
    <w:p w14:paraId="039919B7">
      <w:pPr>
        <w:pStyle w:val="2"/>
        <w:bidi w:val="0"/>
      </w:pPr>
      <w:r>
        <w:rPr>
          <w:rFonts w:hint="eastAsia"/>
        </w:rPr>
        <w:t>详细地址：江西省樟树市省级盐化基地内武夷路</w:t>
      </w:r>
    </w:p>
    <w:p w14:paraId="5229F9BE">
      <w:pPr>
        <w:pStyle w:val="2"/>
        <w:bidi w:val="0"/>
      </w:pPr>
      <w:r>
        <w:rPr>
          <w:rFonts w:hint="eastAsia"/>
        </w:rPr>
        <w:t>邮    编： 331200                  传    真：0795--7588080  </w:t>
      </w:r>
    </w:p>
    <w:p w14:paraId="5C79730E">
      <w:pPr>
        <w:pStyle w:val="2"/>
        <w:bidi w:val="0"/>
      </w:pPr>
      <w:r>
        <w:rPr>
          <w:rFonts w:hint="eastAsia"/>
        </w:rPr>
        <w:t>联 系 人： 邵  工                  王女士           欧先生</w:t>
      </w:r>
    </w:p>
    <w:p w14:paraId="4A192B56">
      <w:pPr>
        <w:pStyle w:val="2"/>
        <w:bidi w:val="0"/>
      </w:pPr>
      <w:r>
        <w:rPr>
          <w:rFonts w:hint="eastAsia"/>
        </w:rPr>
        <w:t>电    话： 13979576600            13970530205      13970516601</w:t>
      </w:r>
    </w:p>
    <w:p w14:paraId="0BD7F6CD">
      <w:pPr>
        <w:pStyle w:val="2"/>
        <w:bidi w:val="0"/>
      </w:pPr>
      <w:r>
        <w:rPr>
          <w:rFonts w:hint="eastAsia"/>
        </w:rPr>
        <w:t>开户银行：建行樟树市支行</w:t>
      </w:r>
    </w:p>
    <w:p w14:paraId="72A104D1">
      <w:pPr>
        <w:pStyle w:val="2"/>
        <w:bidi w:val="0"/>
      </w:pPr>
      <w:r>
        <w:rPr>
          <w:rFonts w:hint="eastAsia"/>
        </w:rPr>
        <w:t>账户名称：江西晶昊盐化有限公司</w:t>
      </w:r>
    </w:p>
    <w:p w14:paraId="7157C49D">
      <w:pPr>
        <w:pStyle w:val="2"/>
        <w:bidi w:val="0"/>
      </w:pPr>
      <w:r>
        <w:rPr>
          <w:rFonts w:hint="eastAsia"/>
        </w:rPr>
        <w:t>银行账号：36001251010050001868</w:t>
      </w:r>
    </w:p>
    <w:p w14:paraId="5136B1ED">
      <w:pPr>
        <w:pStyle w:val="2"/>
        <w:bidi w:val="0"/>
      </w:pPr>
      <w:r>
        <w:rPr>
          <w:rFonts w:hint="eastAsia"/>
        </w:rPr>
        <w:t> </w:t>
      </w:r>
    </w:p>
    <w:p w14:paraId="5AD99B5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暂时没有内容信息显示</w:t>
      </w:r>
    </w:p>
    <w:p w14:paraId="733E6A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请先在网站后台添加数据记录。</w:t>
      </w:r>
    </w:p>
    <w:p w14:paraId="1F633739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YWQ2ZmY2ZGNlOWQzM2M0Njg2MmJlODAwZGFjZTAifQ=="/>
  </w:docVars>
  <w:rsids>
    <w:rsidRoot w:val="00000000"/>
    <w:rsid w:val="7C59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2024-11-08T06:40:16Z</dcterms:created>
  <dc:creator>28039</dc:creator>
  <cp:lastModifiedBy>沫燃 *</cp:lastModifiedBy>
  <dcterms:modified xsi:type="dcterms:W3CDTF">2024-11-08T06:40:28Z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028F0F0F6F2B402281F8FD6B9A469796_12</vt:lpwstr>
  </property>
</Properties>
</file>