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1EBF4">
      <w:pPr>
        <w:jc w:val="center"/>
        <w:rPr>
          <w:rFonts w:ascii="宋体" w:hAnsi="宋体" w:eastAsia="宋体"/>
          <w:b/>
          <w:sz w:val="72"/>
          <w:szCs w:val="72"/>
        </w:rPr>
      </w:pPr>
      <w:r>
        <w:rPr>
          <w:rFonts w:hint="eastAsia" w:ascii="宋体" w:hAnsi="宋体" w:eastAsia="宋体"/>
          <w:b/>
          <w:sz w:val="48"/>
          <w:szCs w:val="48"/>
        </w:rPr>
        <w:t>物流招标业务规则</w:t>
      </w:r>
    </w:p>
    <w:p w14:paraId="5D39632B">
      <w:pPr>
        <w:spacing w:line="360" w:lineRule="exact"/>
        <w:ind w:firstLine="420" w:firstLineChars="200"/>
        <w:rPr>
          <w:rFonts w:cs="Arial" w:asciiTheme="minorEastAsia" w:hAnsiTheme="minorEastAsia"/>
          <w:szCs w:val="21"/>
        </w:rPr>
      </w:pPr>
      <w:r>
        <w:rPr>
          <w:rFonts w:hint="eastAsia" w:cs="Arial" w:asciiTheme="minorEastAsia" w:hAnsiTheme="minorEastAsia"/>
          <w:szCs w:val="21"/>
        </w:rPr>
        <w:t>依据源氏木语（以下简称“本司”）的战略发展要求，为提高物流服务质量，降低物流成本，寻求长期物流合作伙伴，公司每年都会对部分物流业务进行招标，竭诚欢迎符合要求的物流公司前来投标。</w:t>
      </w:r>
    </w:p>
    <w:p w14:paraId="15D8AA48">
      <w:pPr>
        <w:spacing w:line="36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一、招标介绍</w:t>
      </w:r>
    </w:p>
    <w:p w14:paraId="76C94D75">
      <w:pPr>
        <w:spacing w:line="360" w:lineRule="exact"/>
        <w:ind w:firstLine="442" w:firstLineChars="2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/>
          <w:b/>
          <w:bCs/>
          <w:sz w:val="22"/>
          <w:szCs w:val="22"/>
        </w:rPr>
        <w:t>1</w:t>
      </w:r>
      <w:r>
        <w:rPr>
          <w:rFonts w:hint="eastAsia" w:asciiTheme="minorEastAsia" w:hAnsiTheme="minorEastAsia"/>
          <w:b/>
          <w:bCs/>
          <w:sz w:val="22"/>
          <w:szCs w:val="22"/>
        </w:rPr>
        <w:t>、包装说明：</w:t>
      </w:r>
    </w:p>
    <w:p w14:paraId="7621351C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①大部分实木、软体家具采用纸箱包装，小部分产品打木架；②小部分家居产品采用塑料袋、编织袋包装；③装车方式为：零散装车；</w:t>
      </w:r>
    </w:p>
    <w:p w14:paraId="3C552FBE">
      <w:pPr>
        <w:spacing w:line="360" w:lineRule="exact"/>
        <w:ind w:firstLine="442" w:firstLineChars="2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/>
          <w:b/>
          <w:bCs/>
          <w:sz w:val="22"/>
          <w:szCs w:val="22"/>
        </w:rPr>
        <w:t>2</w:t>
      </w:r>
      <w:r>
        <w:rPr>
          <w:rFonts w:hint="eastAsia" w:asciiTheme="minorEastAsia" w:hAnsiTheme="minorEastAsia"/>
          <w:b/>
          <w:bCs/>
          <w:sz w:val="22"/>
          <w:szCs w:val="22"/>
        </w:rPr>
        <w:t>、计费说明</w:t>
      </w:r>
      <w:r>
        <w:rPr>
          <w:rFonts w:asciiTheme="minorEastAsia" w:hAnsiTheme="minorEastAsia"/>
          <w:b/>
          <w:bCs/>
          <w:sz w:val="22"/>
          <w:szCs w:val="22"/>
        </w:rPr>
        <w:t>：</w:t>
      </w:r>
    </w:p>
    <w:p w14:paraId="2B38303A">
      <w:pPr>
        <w:spacing w:line="360" w:lineRule="exact"/>
        <w:ind w:firstLine="422" w:firstLineChars="200"/>
        <w:rPr>
          <w:rFonts w:hint="eastAsia" w:asciiTheme="minorEastAsia" w:hAnsiTheme="minorEastAsia"/>
          <w:szCs w:val="21"/>
          <w:highlight w:val="none"/>
        </w:rPr>
      </w:pPr>
      <w:r>
        <w:rPr>
          <w:rFonts w:hint="eastAsia" w:asciiTheme="minorEastAsia" w:hAnsiTheme="minorEastAsia"/>
          <w:b/>
          <w:bCs/>
          <w:szCs w:val="21"/>
          <w:highlight w:val="none"/>
        </w:rPr>
        <w:t>①</w:t>
      </w:r>
      <w:r>
        <w:rPr>
          <w:rFonts w:hint="eastAsia" w:asciiTheme="minorEastAsia" w:hAnsiTheme="minorEastAsia"/>
          <w:b/>
          <w:bCs/>
          <w:szCs w:val="21"/>
          <w:highlight w:val="none"/>
          <w:lang w:val="en-US" w:eastAsia="zh-CN"/>
        </w:rPr>
        <w:t>零担业务：</w:t>
      </w:r>
      <w:r>
        <w:rPr>
          <w:rFonts w:hint="eastAsia" w:asciiTheme="minorEastAsia" w:hAnsiTheme="minorEastAsia"/>
          <w:szCs w:val="21"/>
          <w:highlight w:val="none"/>
        </w:rPr>
        <w:t>以本司系统体积为准，采用“m³”/“方”计费；</w:t>
      </w:r>
    </w:p>
    <w:p w14:paraId="232C7628">
      <w:pPr>
        <w:spacing w:line="360" w:lineRule="exact"/>
        <w:ind w:firstLine="422" w:firstLineChars="200"/>
        <w:rPr>
          <w:rFonts w:hint="eastAsia" w:asciiTheme="minorEastAsia" w:hAnsiTheme="minorEastAsia"/>
          <w:szCs w:val="21"/>
          <w:highlight w:val="none"/>
        </w:rPr>
      </w:pPr>
      <w:r>
        <w:rPr>
          <w:rFonts w:hint="eastAsia" w:asciiTheme="minorEastAsia" w:hAnsiTheme="minorEastAsia"/>
          <w:b/>
          <w:bCs/>
          <w:szCs w:val="21"/>
          <w:highlight w:val="none"/>
        </w:rPr>
        <w:t>②</w:t>
      </w:r>
      <w:r>
        <w:rPr>
          <w:rFonts w:hint="eastAsia" w:asciiTheme="minorEastAsia" w:hAnsiTheme="minorEastAsia"/>
          <w:b/>
          <w:bCs/>
          <w:szCs w:val="21"/>
          <w:highlight w:val="none"/>
          <w:lang w:val="en-US" w:eastAsia="zh-CN"/>
        </w:rPr>
        <w:t>快运/快递业务：</w:t>
      </w:r>
      <w:r>
        <w:rPr>
          <w:rFonts w:hint="eastAsia" w:asciiTheme="minorEastAsia" w:hAnsiTheme="minorEastAsia"/>
          <w:szCs w:val="21"/>
          <w:highlight w:val="none"/>
          <w:lang w:val="en-US" w:eastAsia="zh-CN"/>
        </w:rPr>
        <w:t>以体积为单位计算运费，或</w:t>
      </w:r>
      <w:r>
        <w:rPr>
          <w:rFonts w:hint="eastAsia" w:asciiTheme="minorEastAsia" w:hAnsiTheme="minorEastAsia"/>
          <w:szCs w:val="21"/>
          <w:highlight w:val="none"/>
        </w:rPr>
        <w:t>体积与重量转化比由竞标企业按本司提供的数据进行测算</w:t>
      </w:r>
      <w:r>
        <w:rPr>
          <w:rFonts w:hint="eastAsia" w:asciiTheme="minorEastAsia" w:hAnsiTheme="minorEastAsia"/>
          <w:szCs w:val="21"/>
          <w:highlight w:val="none"/>
          <w:lang w:val="en-US" w:eastAsia="zh-CN"/>
        </w:rPr>
        <w:t>结费</w:t>
      </w:r>
      <w:r>
        <w:rPr>
          <w:rFonts w:hint="eastAsia" w:asciiTheme="minorEastAsia" w:hAnsiTheme="minorEastAsia"/>
          <w:szCs w:val="21"/>
          <w:highlight w:val="none"/>
        </w:rPr>
        <w:t>。</w:t>
      </w:r>
    </w:p>
    <w:p w14:paraId="7F3FEE35">
      <w:pPr>
        <w:spacing w:line="360" w:lineRule="exact"/>
        <w:ind w:firstLine="422" w:firstLineChars="200"/>
        <w:rPr>
          <w:rFonts w:hint="default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highlight w:val="none"/>
          <w:lang w:val="en-US" w:eastAsia="zh-CN"/>
        </w:rPr>
        <w:t>③整车业务：</w:t>
      </w:r>
      <w:r>
        <w:rPr>
          <w:rFonts w:hint="eastAsia" w:asciiTheme="minorEastAsia" w:hAnsiTheme="minorEastAsia"/>
          <w:szCs w:val="21"/>
          <w:highlight w:val="none"/>
          <w:lang w:val="en-US" w:eastAsia="zh-CN"/>
        </w:rPr>
        <w:t>正逆向整车/外省采购，采用“车”计费。</w:t>
      </w:r>
    </w:p>
    <w:p w14:paraId="42982723">
      <w:pPr>
        <w:spacing w:line="360" w:lineRule="exact"/>
        <w:ind w:firstLine="442" w:firstLineChars="2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/>
          <w:b/>
          <w:bCs/>
          <w:sz w:val="22"/>
          <w:szCs w:val="22"/>
        </w:rPr>
        <w:t>3</w:t>
      </w:r>
      <w:r>
        <w:rPr>
          <w:rFonts w:hint="eastAsia" w:asciiTheme="minorEastAsia" w:hAnsiTheme="minorEastAsia"/>
          <w:b/>
          <w:bCs/>
          <w:sz w:val="22"/>
          <w:szCs w:val="22"/>
        </w:rPr>
        <w:t>、业务分类及路线：</w:t>
      </w:r>
    </w:p>
    <w:p w14:paraId="479FD175">
      <w:pPr>
        <w:spacing w:line="360" w:lineRule="exact"/>
        <w:ind w:firstLine="422" w:firstLineChars="200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①、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正向物流</w:t>
      </w:r>
    </w:p>
    <w:p w14:paraId="6081D43A">
      <w:pPr>
        <w:ind w:left="840" w:leftChars="4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Cs w:val="21"/>
        </w:rPr>
        <w:t>A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1</w:t>
      </w:r>
      <w:r>
        <w:rPr>
          <w:rFonts w:hint="eastAsia" w:asciiTheme="minorEastAsia" w:hAnsiTheme="minorEastAsia"/>
          <w:b/>
          <w:bCs/>
          <w:szCs w:val="21"/>
        </w:rPr>
        <w:t>常规整车：</w:t>
      </w:r>
      <w:r>
        <w:rPr>
          <w:rFonts w:hint="eastAsia" w:asciiTheme="minorEastAsia" w:hAnsiTheme="minorEastAsia"/>
          <w:szCs w:val="21"/>
        </w:rPr>
        <w:t>合肥、北京、福州、广州、深圳、郑州、武汉、长沙、南京、苏州、无锡、南昌、黄岛、青岛、西安、上海、成都、天津、昆明、杭州、宁波、重庆、济南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沈阳</w:t>
      </w:r>
      <w:r>
        <w:rPr>
          <w:rFonts w:hint="eastAsia" w:asciiTheme="minorEastAsia" w:hAnsiTheme="minorEastAsia"/>
          <w:szCs w:val="21"/>
          <w:lang w:eastAsia="zh-CN"/>
        </w:rPr>
        <w:t>；</w:t>
      </w:r>
    </w:p>
    <w:p w14:paraId="2FA3508C">
      <w:pPr>
        <w:ind w:left="840" w:left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A2</w:t>
      </w:r>
      <w:r>
        <w:rPr>
          <w:rFonts w:hint="eastAsia" w:asciiTheme="minorEastAsia" w:hAnsiTheme="minorEastAsia"/>
          <w:b/>
          <w:bCs/>
          <w:szCs w:val="21"/>
        </w:rPr>
        <w:t>整车</w:t>
      </w:r>
      <w:r>
        <w:rPr>
          <w:rFonts w:hint="eastAsia" w:asciiTheme="minorEastAsia" w:hAnsiTheme="minorEastAsia"/>
          <w:b/>
          <w:bCs/>
          <w:szCs w:val="21"/>
        </w:rPr>
        <w:t>（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常规情况下发整车，货量不足时发零担</w:t>
      </w:r>
      <w:r>
        <w:rPr>
          <w:rFonts w:hint="eastAsia" w:asciiTheme="minorEastAsia" w:hAnsiTheme="minorEastAsia"/>
          <w:b/>
          <w:bCs/>
          <w:szCs w:val="21"/>
        </w:rPr>
        <w:t>）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rPr>
          <w:rFonts w:hint="eastAsia" w:asciiTheme="minorEastAsia" w:hAnsiTheme="minorEastAsia"/>
          <w:szCs w:val="21"/>
        </w:rPr>
        <w:t>厦门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常州、大连、烟台、太原、嘉兴、石家庄、佛山、南宁、温州、</w:t>
      </w:r>
      <w:r>
        <w:rPr>
          <w:rFonts w:hint="eastAsia" w:asciiTheme="minorEastAsia" w:hAnsiTheme="minorEastAsia"/>
          <w:b w:val="0"/>
          <w:bCs w:val="0"/>
          <w:color w:val="auto"/>
          <w:szCs w:val="21"/>
        </w:rPr>
        <w:t>贵阳、徐州、乌鲁木齐、绍兴</w:t>
      </w:r>
      <w:r>
        <w:rPr>
          <w:rFonts w:hint="eastAsia" w:asciiTheme="minorEastAsia" w:hAnsiTheme="minorEastAsia"/>
          <w:szCs w:val="21"/>
        </w:rPr>
        <w:t>（零+整路线，优先零担供应商议价，与零担招标结果同步）；</w:t>
      </w:r>
    </w:p>
    <w:p w14:paraId="0E1EFA07">
      <w:pPr>
        <w:spacing w:line="360" w:lineRule="exact"/>
        <w:ind w:firstLine="843" w:firstLineChars="40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>B</w:t>
      </w:r>
      <w:r>
        <w:rPr>
          <w:rFonts w:hint="eastAsia" w:asciiTheme="minorEastAsia" w:hAnsiTheme="minorEastAsia"/>
          <w:b/>
          <w:bCs/>
          <w:szCs w:val="21"/>
        </w:rPr>
        <w:t>零担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：</w:t>
      </w:r>
      <w:r>
        <w:rPr>
          <w:rFonts w:hint="eastAsia" w:asciiTheme="minorEastAsia" w:hAnsiTheme="minorEastAsia"/>
          <w:szCs w:val="21"/>
        </w:rPr>
        <w:t>大小包裹，按体积，青岛到全国；包含逆向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原物流返货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；</w:t>
      </w:r>
    </w:p>
    <w:p w14:paraId="5FD8EBA3">
      <w:pPr>
        <w:spacing w:line="360" w:lineRule="exact"/>
        <w:ind w:firstLine="840" w:firstLineChars="4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以</w:t>
      </w:r>
      <w:r>
        <w:rPr>
          <w:rFonts w:hint="eastAsia" w:asciiTheme="minorEastAsia" w:hAnsiTheme="minorEastAsia"/>
          <w:szCs w:val="21"/>
        </w:rPr>
        <w:t>全国省份为单位路线；</w:t>
      </w:r>
    </w:p>
    <w:p w14:paraId="2F0E0490">
      <w:pPr>
        <w:pStyle w:val="7"/>
        <w:widowControl/>
        <w:numPr>
          <w:ilvl w:val="0"/>
          <w:numId w:val="0"/>
        </w:numPr>
        <w:spacing w:line="360" w:lineRule="exact"/>
        <w:ind w:left="840" w:leftChars="0"/>
        <w:jc w:val="left"/>
        <w:rPr>
          <w:rFonts w:hint="eastAsia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C广州沙发仓：</w:t>
      </w:r>
    </w:p>
    <w:p w14:paraId="0F6A98CD">
      <w:pPr>
        <w:pStyle w:val="7"/>
        <w:widowControl/>
        <w:numPr>
          <w:ilvl w:val="0"/>
          <w:numId w:val="0"/>
        </w:numPr>
        <w:spacing w:line="360" w:lineRule="exact"/>
        <w:ind w:left="840" w:leftChars="0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广州仓发全国，送装一体</w:t>
      </w:r>
    </w:p>
    <w:p w14:paraId="44AD9283">
      <w:pPr>
        <w:spacing w:line="360" w:lineRule="exact"/>
        <w:ind w:firstLine="843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D</w:t>
      </w:r>
      <w:r>
        <w:rPr>
          <w:rFonts w:hint="eastAsia" w:asciiTheme="minorEastAsia" w:hAnsiTheme="minorEastAsia"/>
          <w:b/>
          <w:bCs/>
          <w:szCs w:val="21"/>
        </w:rPr>
        <w:t>快运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：</w:t>
      </w:r>
      <w:r>
        <w:rPr>
          <w:rFonts w:hint="eastAsia" w:asciiTheme="minorEastAsia" w:hAnsiTheme="minorEastAsia"/>
          <w:b/>
          <w:bCs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大包裹，按体积；</w:t>
      </w:r>
    </w:p>
    <w:p w14:paraId="120C07BF">
      <w:pPr>
        <w:pStyle w:val="7"/>
        <w:widowControl/>
        <w:spacing w:line="360" w:lineRule="exact"/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青岛-全国、成都</w:t>
      </w:r>
      <w:r>
        <w:rPr>
          <w:rFonts w:hint="eastAsia" w:asciiTheme="minorEastAsia" w:hAnsiTheme="minorEastAsia"/>
          <w:szCs w:val="21"/>
          <w:lang w:val="en-US" w:eastAsia="zh-CN"/>
        </w:rPr>
        <w:t>仓</w:t>
      </w:r>
      <w:r>
        <w:rPr>
          <w:rFonts w:hint="eastAsia" w:asciiTheme="minorEastAsia" w:hAnsiTheme="minorEastAsia"/>
          <w:szCs w:val="21"/>
        </w:rPr>
        <w:t>-全国；</w:t>
      </w:r>
    </w:p>
    <w:p w14:paraId="6A41BCAB">
      <w:pPr>
        <w:spacing w:line="360" w:lineRule="exact"/>
        <w:ind w:firstLine="843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E</w:t>
      </w:r>
      <w:r>
        <w:rPr>
          <w:rFonts w:hint="eastAsia" w:asciiTheme="minorEastAsia" w:hAnsiTheme="minorEastAsia"/>
          <w:b/>
          <w:bCs/>
          <w:szCs w:val="21"/>
        </w:rPr>
        <w:t>快递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：</w:t>
      </w:r>
      <w:r>
        <w:rPr>
          <w:rFonts w:hint="eastAsia" w:asciiTheme="minorEastAsia" w:hAnsiTheme="minorEastAsia"/>
          <w:szCs w:val="21"/>
        </w:rPr>
        <w:t xml:space="preserve"> 小包裹，按体积，青岛发；</w:t>
      </w:r>
    </w:p>
    <w:p w14:paraId="329583EB">
      <w:pPr>
        <w:spacing w:line="360" w:lineRule="auto"/>
        <w:ind w:left="631" w:leftChars="200" w:hanging="211" w:hangingChars="100"/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</w:pPr>
      <w:r>
        <w:rPr>
          <w:rFonts w:hint="eastAsia" w:asciiTheme="minorEastAsia" w:hAnsiTheme="minorEastAsia"/>
          <w:b/>
          <w:bCs/>
          <w:color w:val="000000"/>
          <w:szCs w:val="21"/>
          <w:highlight w:val="none"/>
        </w:rPr>
        <w:t>②返货仓物流</w:t>
      </w:r>
      <w:r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  <w:t>：</w:t>
      </w:r>
    </w:p>
    <w:p w14:paraId="7262D6FD">
      <w:pPr>
        <w:spacing w:line="360" w:lineRule="auto"/>
        <w:ind w:left="631" w:leftChars="200" w:hanging="211" w:hangingChars="100"/>
        <w:rPr>
          <w:rFonts w:hint="default" w:asciiTheme="minorEastAsia" w:hAnsiTheme="minorEastAsia"/>
          <w:b w:val="0"/>
          <w:bCs w:val="0"/>
          <w:color w:val="000000"/>
          <w:szCs w:val="21"/>
          <w:highlight w:val="none"/>
          <w:woUserID w:val="1"/>
        </w:rPr>
      </w:pPr>
      <w:r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  <w:t xml:space="preserve">   </w:t>
      </w:r>
      <w:r>
        <w:rPr>
          <w:rFonts w:hint="default" w:asciiTheme="minorEastAsia" w:hAnsiTheme="minorEastAsia"/>
          <w:b w:val="0"/>
          <w:bCs w:val="0"/>
          <w:color w:val="000000"/>
          <w:szCs w:val="21"/>
          <w:highlight w:val="none"/>
          <w:woUserID w:val="1"/>
        </w:rPr>
        <w:t xml:space="preserve"> </w:t>
      </w:r>
      <w:r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  <w:t>A</w:t>
      </w:r>
      <w:r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  <w:t>快运：</w:t>
      </w:r>
      <w:r>
        <w:rPr>
          <w:rFonts w:hint="default" w:asciiTheme="minorEastAsia" w:hAnsiTheme="minorEastAsia"/>
          <w:b w:val="0"/>
          <w:bCs w:val="0"/>
          <w:color w:val="000000"/>
          <w:szCs w:val="21"/>
          <w:highlight w:val="none"/>
          <w:woUserID w:val="1"/>
        </w:rPr>
        <w:t>杭州（嘉兴）、北京、广州、武汉、成都-全国；</w:t>
      </w:r>
    </w:p>
    <w:p w14:paraId="710A279D">
      <w:pPr>
        <w:spacing w:line="360" w:lineRule="auto"/>
        <w:ind w:left="630" w:leftChars="200" w:hanging="210" w:hangingChars="100"/>
        <w:rPr>
          <w:rFonts w:hint="default" w:asciiTheme="minorEastAsia" w:hAnsiTheme="minorEastAsia"/>
          <w:b w:val="0"/>
          <w:bCs w:val="0"/>
          <w:color w:val="000000"/>
          <w:szCs w:val="21"/>
          <w:highlight w:val="none"/>
          <w:woUserID w:val="1"/>
        </w:rPr>
      </w:pPr>
      <w:r>
        <w:rPr>
          <w:rFonts w:hint="default" w:asciiTheme="minorEastAsia" w:hAnsiTheme="minorEastAsia"/>
          <w:b w:val="0"/>
          <w:bCs w:val="0"/>
          <w:color w:val="000000"/>
          <w:szCs w:val="21"/>
          <w:highlight w:val="none"/>
          <w:woUserID w:val="1"/>
        </w:rPr>
        <w:t xml:space="preserve">   </w:t>
      </w:r>
      <w:r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  <w:t xml:space="preserve"> B</w:t>
      </w:r>
      <w:r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  <w:t>整车：</w:t>
      </w:r>
      <w:r>
        <w:rPr>
          <w:rFonts w:hint="default" w:asciiTheme="minorEastAsia" w:hAnsiTheme="minorEastAsia"/>
          <w:b w:val="0"/>
          <w:bCs w:val="0"/>
          <w:color w:val="000000"/>
          <w:szCs w:val="21"/>
          <w:highlight w:val="none"/>
          <w:woUserID w:val="1"/>
        </w:rPr>
        <w:t>杭州（嘉兴）、北京、广州、武汉、成都-青岛</w:t>
      </w:r>
    </w:p>
    <w:p w14:paraId="10C1B0BD">
      <w:pPr>
        <w:spacing w:line="360" w:lineRule="auto"/>
        <w:ind w:left="631" w:leftChars="200" w:hanging="211" w:hangingChars="100"/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</w:pPr>
      <w:r>
        <w:rPr>
          <w:rFonts w:hint="eastAsia" w:asciiTheme="minorEastAsia" w:hAnsiTheme="minorEastAsia"/>
          <w:b/>
          <w:bCs/>
          <w:color w:val="000000"/>
          <w:szCs w:val="21"/>
          <w:highlight w:val="none"/>
        </w:rPr>
        <w:t>③跨省工厂采购，整车+零担</w:t>
      </w:r>
      <w:r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  <w:t>：</w:t>
      </w:r>
    </w:p>
    <w:p w14:paraId="50525CB4">
      <w:pPr>
        <w:spacing w:line="360" w:lineRule="auto"/>
        <w:ind w:left="630" w:leftChars="200" w:hanging="210" w:hangingChars="100"/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</w:pPr>
      <w:r>
        <w:rPr>
          <w:rFonts w:hint="default" w:asciiTheme="minorEastAsia" w:hAnsiTheme="minorEastAsia"/>
          <w:b w:val="0"/>
          <w:bCs w:val="0"/>
          <w:color w:val="000000"/>
          <w:szCs w:val="21"/>
          <w:highlight w:val="none"/>
          <w:woUserID w:val="1"/>
        </w:rPr>
        <w:t xml:space="preserve">    备注：主要是江浙沪方向整车</w:t>
      </w:r>
      <w:r>
        <w:rPr>
          <w:rFonts w:hint="eastAsia" w:asciiTheme="minorEastAsia" w:hAnsiTheme="minorEastAsia"/>
          <w:b w:val="0"/>
          <w:bCs w:val="0"/>
          <w:color w:val="000000"/>
          <w:szCs w:val="21"/>
          <w:highlight w:val="none"/>
          <w:lang w:val="en-US" w:eastAsia="zh-CN"/>
          <w:woUserID w:val="1"/>
        </w:rPr>
        <w:t>/零担</w:t>
      </w:r>
      <w:r>
        <w:rPr>
          <w:rFonts w:hint="default" w:asciiTheme="minorEastAsia" w:hAnsiTheme="minorEastAsia"/>
          <w:b w:val="0"/>
          <w:bCs w:val="0"/>
          <w:color w:val="000000"/>
          <w:szCs w:val="21"/>
          <w:highlight w:val="none"/>
          <w:woUserID w:val="1"/>
        </w:rPr>
        <w:t>业务</w:t>
      </w:r>
    </w:p>
    <w:p w14:paraId="386F240A">
      <w:pPr>
        <w:spacing w:line="360" w:lineRule="auto"/>
        <w:ind w:firstLine="422" w:firstLineChars="200"/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</w:pPr>
      <w:r>
        <w:rPr>
          <w:rFonts w:hint="eastAsia" w:asciiTheme="minorEastAsia" w:hAnsiTheme="minorEastAsia"/>
          <w:b/>
          <w:bCs/>
          <w:color w:val="000000"/>
          <w:szCs w:val="21"/>
          <w:highlight w:val="none"/>
        </w:rPr>
        <w:t>④山东</w:t>
      </w:r>
      <w:r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2"/>
        </w:rPr>
        <w:t>省内</w:t>
      </w:r>
      <w:r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  <w:t>工厂</w:t>
      </w:r>
      <w:r>
        <w:rPr>
          <w:rFonts w:hint="eastAsia" w:asciiTheme="minorEastAsia" w:hAnsiTheme="minorEastAsia"/>
          <w:b/>
          <w:bCs/>
          <w:color w:val="000000"/>
          <w:szCs w:val="21"/>
          <w:highlight w:val="none"/>
        </w:rPr>
        <w:t>采购</w:t>
      </w:r>
      <w:r>
        <w:rPr>
          <w:rFonts w:hint="default" w:asciiTheme="minorEastAsia" w:hAnsiTheme="minorEastAsia"/>
          <w:b/>
          <w:bCs/>
          <w:color w:val="000000"/>
          <w:szCs w:val="21"/>
          <w:highlight w:val="none"/>
          <w:woUserID w:val="1"/>
        </w:rPr>
        <w:t>：</w:t>
      </w:r>
    </w:p>
    <w:p w14:paraId="555B0C6E">
      <w:pPr>
        <w:spacing w:line="360" w:lineRule="auto"/>
        <w:ind w:firstLine="420" w:firstLineChars="200"/>
        <w:rPr>
          <w:rFonts w:hint="default" w:asciiTheme="minorEastAsia" w:hAnsiTheme="minorEastAsia"/>
          <w:b/>
          <w:bCs/>
          <w:color w:val="000000"/>
          <w:sz w:val="21"/>
          <w:szCs w:val="21"/>
          <w:highlight w:val="none"/>
          <w:woUserID w:val="1"/>
        </w:rPr>
      </w:pPr>
      <w:r>
        <w:rPr>
          <w:rFonts w:ascii="宋体" w:hAnsi="宋体" w:eastAsia="宋体" w:cs="宋体"/>
          <w:sz w:val="21"/>
          <w:szCs w:val="21"/>
          <w:woUserID w:val="1"/>
        </w:rPr>
        <w:t xml:space="preserve">    备注：6.8米、9.6车车型</w:t>
      </w:r>
    </w:p>
    <w:p w14:paraId="405C60A0">
      <w:pPr>
        <w:spacing w:line="360" w:lineRule="exact"/>
        <w:ind w:firstLine="442" w:firstLineChars="2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/>
          <w:b/>
          <w:bCs/>
          <w:sz w:val="22"/>
          <w:szCs w:val="22"/>
        </w:rPr>
        <w:t>4</w:t>
      </w:r>
      <w:r>
        <w:rPr>
          <w:rFonts w:hint="eastAsia" w:asciiTheme="minorEastAsia" w:hAnsiTheme="minorEastAsia"/>
          <w:b/>
          <w:bCs/>
          <w:sz w:val="22"/>
          <w:szCs w:val="22"/>
        </w:rPr>
        <w:t>、招标业务量：</w:t>
      </w:r>
    </w:p>
    <w:p w14:paraId="6DDE6518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具体可参考本司提供的“</w:t>
      </w:r>
      <w:r>
        <w:rPr>
          <w:rFonts w:hint="eastAsia" w:asciiTheme="minorEastAsia" w:hAnsiTheme="minorEastAsia"/>
          <w:szCs w:val="21"/>
          <w:lang w:val="en-US" w:eastAsia="zh-CN"/>
        </w:rPr>
        <w:t>附件四：《25年预测货量》</w:t>
      </w:r>
      <w:r>
        <w:rPr>
          <w:rFonts w:hint="eastAsia" w:asciiTheme="minorEastAsia" w:hAnsiTheme="minorEastAsia"/>
          <w:szCs w:val="21"/>
        </w:rPr>
        <w:t>”。</w:t>
      </w:r>
    </w:p>
    <w:p w14:paraId="2DA3E72D">
      <w:pPr>
        <w:spacing w:line="360" w:lineRule="exact"/>
        <w:ind w:firstLine="442" w:firstLineChars="2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/>
          <w:b/>
          <w:bCs/>
          <w:sz w:val="22"/>
          <w:szCs w:val="22"/>
        </w:rPr>
        <w:t>5</w:t>
      </w:r>
      <w:r>
        <w:rPr>
          <w:rFonts w:hint="eastAsia" w:asciiTheme="minorEastAsia" w:hAnsiTheme="minorEastAsia"/>
          <w:b/>
          <w:bCs/>
          <w:sz w:val="22"/>
          <w:szCs w:val="22"/>
        </w:rPr>
        <w:t>、招标委员会：</w:t>
      </w:r>
    </w:p>
    <w:p w14:paraId="75C11A31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“招标委员会”由本司不同业务模块的负责人组成</w:t>
      </w:r>
      <w:r>
        <w:rPr>
          <w:rFonts w:hint="eastAsia" w:asciiTheme="minorEastAsia" w:hAnsiTheme="minorEastAsia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/>
          <w:szCs w:val="21"/>
          <w:highlight w:val="none"/>
          <w:lang w:val="en-US" w:eastAsia="zh-CN"/>
        </w:rPr>
        <w:t>总经办、物流部、审计、财务部门及相关业务使用部门</w:t>
      </w:r>
      <w:r>
        <w:rPr>
          <w:rFonts w:hint="eastAsia" w:asciiTheme="minorEastAsia" w:hAnsiTheme="minorEastAsia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/>
          <w:szCs w:val="21"/>
          <w:highlight w:val="none"/>
        </w:rPr>
        <w:t>，负责物流业务招标相关事宜，并</w:t>
      </w:r>
      <w:r>
        <w:rPr>
          <w:rFonts w:hint="eastAsia" w:asciiTheme="minorEastAsia" w:hAnsiTheme="minorEastAsia"/>
          <w:szCs w:val="21"/>
        </w:rPr>
        <w:t>将初步评标结果上报公司高级决策层进行决策、审批。</w:t>
      </w:r>
    </w:p>
    <w:p w14:paraId="0AAECBBF">
      <w:pPr>
        <w:spacing w:line="360" w:lineRule="exact"/>
        <w:ind w:firstLine="442" w:firstLineChars="2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/>
          <w:b/>
          <w:bCs/>
          <w:sz w:val="22"/>
          <w:szCs w:val="22"/>
        </w:rPr>
        <w:t>6</w:t>
      </w:r>
      <w:r>
        <w:rPr>
          <w:rFonts w:hint="eastAsia" w:asciiTheme="minorEastAsia" w:hAnsiTheme="minorEastAsia"/>
          <w:b/>
          <w:bCs/>
          <w:sz w:val="22"/>
          <w:szCs w:val="22"/>
        </w:rPr>
        <w:t>、招标通知：</w:t>
      </w:r>
    </w:p>
    <w:p w14:paraId="626D9800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本司在物流业务招标日前面向全社会物流公司发布“招标公告”，接受所有物流公司的报名，有意向的物流公司可在规定时间之内递交《物流业务招标预报名表》</w:t>
      </w:r>
      <w:r>
        <w:rPr>
          <w:rFonts w:hint="eastAsia" w:asciiTheme="minorEastAsia" w:hAnsiTheme="minorEastAsia"/>
          <w:b/>
          <w:bCs/>
          <w:color w:val="FF0000"/>
          <w:szCs w:val="21"/>
          <w:lang w:eastAsia="zh-CN"/>
        </w:rPr>
        <w:t>（</w:t>
      </w:r>
      <w:r>
        <w:rPr>
          <w:rFonts w:hint="eastAsia" w:asciiTheme="minorEastAsia" w:hAnsiTheme="minorEastAsia"/>
          <w:b/>
          <w:bCs/>
          <w:color w:val="FF0000"/>
          <w:szCs w:val="21"/>
          <w:lang w:val="en-US" w:eastAsia="zh-CN"/>
        </w:rPr>
        <w:t>注：新供应商报名省份不得超过3个</w:t>
      </w:r>
      <w:r>
        <w:rPr>
          <w:rFonts w:hint="eastAsia" w:asciiTheme="minorEastAsia" w:hAnsiTheme="minorEastAsia"/>
          <w:b/>
          <w:bCs/>
          <w:color w:val="FF0000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。</w:t>
      </w:r>
    </w:p>
    <w:p w14:paraId="295BCA04">
      <w:pPr>
        <w:spacing w:line="360" w:lineRule="exact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二、资格审查</w:t>
      </w:r>
    </w:p>
    <w:p w14:paraId="64B9908C">
      <w:pPr>
        <w:spacing w:line="360" w:lineRule="exact"/>
        <w:ind w:firstLine="442" w:firstLineChars="2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hint="eastAsia" w:asciiTheme="minorEastAsia" w:hAnsiTheme="minorEastAsia"/>
          <w:b/>
          <w:bCs/>
          <w:sz w:val="22"/>
          <w:szCs w:val="22"/>
        </w:rPr>
        <w:t>1、基本资质：</w:t>
      </w:r>
    </w:p>
    <w:p w14:paraId="50DBEF7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①物流商必须具有国家核准颁发《营业执照》、《税务登记证》、《道路运输经营许可证》的合法组织单位。</w:t>
      </w:r>
    </w:p>
    <w:p w14:paraId="33E3D634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②物流商注册资金在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00万元及以上，且具有两年以上的家具物流营运经验。</w:t>
      </w:r>
    </w:p>
    <w:p w14:paraId="62DE13FE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③物流商应具备一定的自有车辆，固定的运营团队、客服团队、办公地点、运作场地、合格的运输车和必要的物流仓储设备配载中心，但所有物流商都必须具有大量长期合作的可控社会合作车辆。</w:t>
      </w:r>
    </w:p>
    <w:p w14:paraId="487EF582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④物流商须具备抗运输风险与运输质量保证能力，运损、理赔处理及时有保障。</w:t>
      </w:r>
    </w:p>
    <w:p w14:paraId="4110E118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⑤无条件认同“客户第一”的原则，遵守和执行物流部管理规章制度。</w:t>
      </w:r>
    </w:p>
    <w:p w14:paraId="16F76CB4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⑥无条件认同上海沃格供应链有限公司的廉洁共律制度。</w:t>
      </w:r>
    </w:p>
    <w:p w14:paraId="259FEFE9">
      <w:pPr>
        <w:spacing w:line="360" w:lineRule="exact"/>
        <w:ind w:firstLine="442" w:firstLineChars="2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hint="eastAsia" w:asciiTheme="minorEastAsia" w:hAnsiTheme="minorEastAsia"/>
          <w:b/>
          <w:bCs/>
          <w:sz w:val="22"/>
          <w:szCs w:val="22"/>
        </w:rPr>
        <w:t>2、实地考察：</w:t>
      </w:r>
    </w:p>
    <w:p w14:paraId="5C924968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本司对根据物流商填写的</w:t>
      </w:r>
      <w:r>
        <w:rPr>
          <w:rFonts w:hint="eastAsia" w:asciiTheme="minorEastAsia" w:hAnsiTheme="minorEastAsia"/>
          <w:color w:val="0070C0"/>
          <w:szCs w:val="21"/>
        </w:rPr>
        <w:t>“附件一：《物流业务招标预报名表》”</w:t>
      </w:r>
      <w:r>
        <w:rPr>
          <w:rFonts w:hint="eastAsia" w:asciiTheme="minorEastAsia" w:hAnsiTheme="minorEastAsia"/>
          <w:szCs w:val="21"/>
        </w:rPr>
        <w:t>进行资质审查，“招标委员会”对资质审查通过的物流商安排实地考察，具体考察细则如下：</w:t>
      </w:r>
    </w:p>
    <w:p w14:paraId="3A93C54D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①新物流商：现场评定物流商资质、管理结构、管理机制、家具运营经验、优势路线、仓库面积、设施设备等。</w:t>
      </w:r>
    </w:p>
    <w:p w14:paraId="114EC811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②现合作物流商：结合上一考核周期内物流商运营数据，现场评定业务拓展路线优势。</w:t>
      </w:r>
    </w:p>
    <w:p w14:paraId="2ED2ABDF">
      <w:pPr>
        <w:spacing w:line="360" w:lineRule="exact"/>
        <w:ind w:firstLine="48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 w:val="24"/>
        </w:rPr>
        <w:t>三、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招标</w:t>
      </w:r>
      <w:r>
        <w:rPr>
          <w:rFonts w:hint="eastAsia" w:asciiTheme="minorEastAsia" w:hAnsiTheme="minorEastAsia"/>
          <w:b/>
          <w:bCs/>
          <w:sz w:val="24"/>
        </w:rPr>
        <w:t>阶段</w:t>
      </w:r>
    </w:p>
    <w:p w14:paraId="37F2D6EB">
      <w:pPr>
        <w:spacing w:line="360" w:lineRule="exact"/>
        <w:ind w:firstLine="442" w:firstLineChars="2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1、</w:t>
      </w:r>
      <w:r>
        <w:rPr>
          <w:rFonts w:hint="eastAsia" w:asciiTheme="minorEastAsia" w:hAnsiTheme="minorEastAsia"/>
          <w:b/>
          <w:bCs/>
          <w:sz w:val="22"/>
          <w:szCs w:val="22"/>
        </w:rPr>
        <w:t>投标说明：</w:t>
      </w:r>
    </w:p>
    <w:p w14:paraId="5151F60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①物流商应完全理解和接受招标文件中的一切规定和要求。</w:t>
      </w:r>
    </w:p>
    <w:p w14:paraId="24BC9386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②物流商承担投标的准备、提交有关资料、证明的一切费用，我方在任何情况下，且不论招标进行或结果如何，对这些费用概不负责。</w:t>
      </w:r>
    </w:p>
    <w:p w14:paraId="4C49AC6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③报价修改：投标截止日期前，物流商以书面形式对已递交的书面文件提出补充或修改，相应部分以最后的补充和修改为准，该书面材料应由物流商法定代表人或授权委托人签字并加盖公章。</w:t>
      </w:r>
    </w:p>
    <w:p w14:paraId="4D1E22FC">
      <w:pPr>
        <w:spacing w:line="360" w:lineRule="exact"/>
        <w:ind w:firstLine="420" w:firstLineChars="200"/>
        <w:rPr>
          <w:rFonts w:asciiTheme="minorEastAsia" w:hAnsiTheme="minorEastAsia"/>
          <w:b/>
          <w:bCs/>
          <w:color w:val="FF0000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Cs w:val="21"/>
        </w:rPr>
        <w:t>④招标保证金：</w:t>
      </w:r>
      <w:r>
        <w:rPr>
          <w:rFonts w:hint="eastAsia" w:asciiTheme="minorEastAsia" w:hAnsiTheme="minorEastAsia"/>
          <w:b w:val="0"/>
          <w:bCs w:val="0"/>
          <w:color w:val="auto"/>
          <w:szCs w:val="21"/>
          <w:lang w:val="en-US" w:eastAsia="zh-CN"/>
        </w:rPr>
        <w:t>新</w:t>
      </w:r>
      <w:r>
        <w:rPr>
          <w:rFonts w:hint="eastAsia" w:asciiTheme="minorEastAsia" w:hAnsiTheme="minorEastAsia"/>
          <w:b w:val="0"/>
          <w:bCs w:val="0"/>
          <w:color w:val="auto"/>
          <w:szCs w:val="21"/>
        </w:rPr>
        <w:t>物流商需要缴纳叁拾万保证金，汇款与退款均为银行汇款；</w:t>
      </w:r>
      <w:bookmarkStart w:id="0" w:name="_Hlk94082843"/>
      <w:r>
        <w:rPr>
          <w:rFonts w:hint="eastAsia" w:asciiTheme="minorEastAsia" w:hAnsiTheme="minorEastAsia"/>
          <w:b w:val="0"/>
          <w:bCs w:val="0"/>
          <w:color w:val="auto"/>
          <w:szCs w:val="21"/>
        </w:rPr>
        <w:t>竞标结束，中标且成功签署合同的，合作3</w:t>
      </w:r>
      <w:r>
        <w:rPr>
          <w:rFonts w:asciiTheme="minorEastAsia" w:hAnsiTheme="minorEastAsia"/>
          <w:b w:val="0"/>
          <w:bCs w:val="0"/>
          <w:color w:val="auto"/>
          <w:szCs w:val="21"/>
        </w:rPr>
        <w:t>0</w:t>
      </w:r>
      <w:r>
        <w:rPr>
          <w:rFonts w:hint="eastAsia" w:asciiTheme="minorEastAsia" w:hAnsiTheme="minorEastAsia"/>
          <w:b w:val="0"/>
          <w:bCs w:val="0"/>
          <w:color w:val="auto"/>
          <w:szCs w:val="21"/>
          <w:lang w:val="en-US" w:eastAsia="zh-CN"/>
        </w:rPr>
        <w:t>~60</w:t>
      </w:r>
      <w:r>
        <w:rPr>
          <w:rFonts w:hint="eastAsia" w:asciiTheme="minorEastAsia" w:hAnsiTheme="minorEastAsia"/>
          <w:b w:val="0"/>
          <w:bCs w:val="0"/>
          <w:color w:val="auto"/>
          <w:szCs w:val="21"/>
        </w:rPr>
        <w:t>天后退还；竞标结束，未中标的物流商，在</w:t>
      </w:r>
      <w:r>
        <w:rPr>
          <w:rFonts w:asciiTheme="minorEastAsia" w:hAnsiTheme="minorEastAsia"/>
          <w:b w:val="0"/>
          <w:bCs w:val="0"/>
          <w:color w:val="auto"/>
          <w:szCs w:val="21"/>
        </w:rPr>
        <w:t>1</w:t>
      </w:r>
      <w:r>
        <w:rPr>
          <w:rFonts w:hint="eastAsia" w:asciiTheme="minorEastAsia" w:hAnsiTheme="minorEastAsia"/>
          <w:b w:val="0"/>
          <w:bCs w:val="0"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b w:val="0"/>
          <w:bCs w:val="0"/>
          <w:color w:val="auto"/>
          <w:szCs w:val="21"/>
        </w:rPr>
        <w:t>个工作日退还保证金；竞标结束，恶意竞标的物流商，没收保证金；</w:t>
      </w:r>
      <w:bookmarkEnd w:id="0"/>
      <w:r>
        <w:rPr>
          <w:rFonts w:hint="eastAsia" w:asciiTheme="minorEastAsia" w:hAnsiTheme="minorEastAsia"/>
          <w:b w:val="0"/>
          <w:bCs w:val="0"/>
          <w:color w:val="auto"/>
          <w:szCs w:val="21"/>
        </w:rPr>
        <w:t>双方均需要签署</w:t>
      </w:r>
      <w:r>
        <w:rPr>
          <w:rFonts w:hint="eastAsia" w:asciiTheme="minorEastAsia" w:hAnsiTheme="minorEastAsia"/>
          <w:color w:val="0070C0"/>
          <w:szCs w:val="21"/>
        </w:rPr>
        <w:t>“附件三：《物流业务招标保证金协议》”</w:t>
      </w:r>
      <w:r>
        <w:rPr>
          <w:rFonts w:hint="eastAsia" w:asciiTheme="minorEastAsia" w:hAnsiTheme="minorEastAsia"/>
          <w:color w:val="0070C0"/>
          <w:szCs w:val="21"/>
          <w:lang w:eastAsia="zh-CN"/>
        </w:rPr>
        <w:t>，</w:t>
      </w:r>
      <w:r>
        <w:rPr>
          <w:rFonts w:hint="eastAsia" w:asciiTheme="minorEastAsia" w:hAnsiTheme="minorEastAsia"/>
          <w:color w:val="FF0000"/>
          <w:szCs w:val="21"/>
          <w:lang w:val="en-US" w:eastAsia="zh-CN"/>
        </w:rPr>
        <w:t>注：新供应商需缴纳保证金，已合作中供应商无需缴纳</w:t>
      </w:r>
      <w:r>
        <w:rPr>
          <w:rFonts w:hint="eastAsia" w:asciiTheme="minorEastAsia" w:hAnsiTheme="minorEastAsia"/>
          <w:b/>
          <w:bCs/>
          <w:color w:val="FF0000"/>
          <w:szCs w:val="21"/>
        </w:rPr>
        <w:t>。</w:t>
      </w:r>
    </w:p>
    <w:p w14:paraId="06B5C184">
      <w:pPr>
        <w:spacing w:line="360" w:lineRule="exact"/>
        <w:ind w:firstLine="442" w:firstLineChars="200"/>
        <w:rPr>
          <w:rFonts w:hint="eastAsia" w:asciiTheme="minorEastAsia" w:hAnsiTheme="minorEastAsia" w:eastAsia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2"/>
          <w:szCs w:val="22"/>
        </w:rPr>
        <w:t>、技术标</w:t>
      </w: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述标</w:t>
      </w:r>
    </w:p>
    <w:p w14:paraId="328BB54C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以</w:t>
      </w:r>
      <w:r>
        <w:rPr>
          <w:rFonts w:hint="eastAsia" w:asciiTheme="minorEastAsia" w:hAnsiTheme="minorEastAsia"/>
          <w:szCs w:val="21"/>
          <w:lang w:val="en-US" w:eastAsia="zh-CN"/>
        </w:rPr>
        <w:t>竞标</w:t>
      </w:r>
      <w:r>
        <w:rPr>
          <w:rFonts w:hint="eastAsia" w:asciiTheme="minorEastAsia" w:hAnsiTheme="minorEastAsia"/>
          <w:szCs w:val="21"/>
        </w:rPr>
        <w:t>线路为单位，各家物流商进行述标，“招标委员会”根据</w:t>
      </w:r>
      <w:r>
        <w:rPr>
          <w:rFonts w:hint="eastAsia" w:asciiTheme="minorEastAsia" w:hAnsiTheme="minorEastAsia"/>
          <w:color w:val="auto"/>
          <w:szCs w:val="21"/>
        </w:rPr>
        <w:t>《物流业务技术标评分表》</w:t>
      </w:r>
      <w:r>
        <w:rPr>
          <w:rFonts w:hint="eastAsia" w:asciiTheme="minorEastAsia" w:hAnsiTheme="minorEastAsia"/>
          <w:szCs w:val="21"/>
        </w:rPr>
        <w:t>进行综合评分。</w:t>
      </w:r>
    </w:p>
    <w:p w14:paraId="7CBA1116">
      <w:pPr>
        <w:spacing w:line="360" w:lineRule="exact"/>
        <w:ind w:firstLine="442" w:firstLineChars="200"/>
        <w:rPr>
          <w:rFonts w:hint="eastAsia" w:asciiTheme="minorEastAsia" w:hAnsiTheme="minorEastAsia" w:eastAsia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sz w:val="22"/>
          <w:szCs w:val="22"/>
        </w:rPr>
        <w:t>、商务标</w:t>
      </w: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投标</w:t>
      </w:r>
    </w:p>
    <w:p w14:paraId="3AAB3D30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商务标报价中，每轮报价都不得高于上轮报价，否则视为违规行为，直接取消竞标资格。</w:t>
      </w:r>
    </w:p>
    <w:p w14:paraId="49B3CB6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①首轮报价：首轮报价为物流商第一次提交的物流运输报价表，套用实际业务中得出线路总价，现场公示排名且不公布总价。</w:t>
      </w:r>
    </w:p>
    <w:p w14:paraId="7EF7C95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②二轮报价：各家物流商可根据首轮报价排名进行价格修正，并将调整后的物流运输报价表发送至指定邮箱。二轮报价中，依然套用实际业务中得出线路总价，现场公示排名且不公布总价。</w:t>
      </w:r>
    </w:p>
    <w:p w14:paraId="2AF70ED2">
      <w:pPr>
        <w:spacing w:line="3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>③最终报价：各家物流商可根据二轮报价排名进行价格修正，并将调整后的物流运输报价表发送至指定邮箱。最终报价后，依然套用实际业务中得出线路总价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，现场公示排名且不公布总价。</w:t>
      </w:r>
    </w:p>
    <w:p w14:paraId="1E7B048E">
      <w:pPr>
        <w:spacing w:line="360" w:lineRule="exact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四、评标阶段</w:t>
      </w:r>
    </w:p>
    <w:p w14:paraId="367D2F1D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评标原则：我司将按公平竞争的原则，由招标小组对投标物流商的技术标和商务标进行评审。</w:t>
      </w:r>
    </w:p>
    <w:p w14:paraId="4A11FB1F">
      <w:pPr>
        <w:spacing w:line="360" w:lineRule="exact"/>
        <w:ind w:firstLine="442" w:firstLineChars="200"/>
        <w:rPr>
          <w:rFonts w:hint="eastAsia" w:asciiTheme="minorEastAsia" w:hAnsiTheme="minorEastAsia" w:eastAsia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1</w:t>
      </w:r>
      <w:r>
        <w:rPr>
          <w:rFonts w:hint="eastAsia" w:asciiTheme="minorEastAsia" w:hAnsiTheme="minorEastAsia"/>
          <w:b/>
          <w:bCs/>
          <w:sz w:val="22"/>
          <w:szCs w:val="22"/>
        </w:rPr>
        <w:t>、</w:t>
      </w: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初步结果</w:t>
      </w:r>
    </w:p>
    <w:p w14:paraId="0B0F38B1">
      <w:pPr>
        <w:spacing w:line="3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商务标的最终报价结束后，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技术标排名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招标小组成员共同探讨招标结果；</w:t>
      </w:r>
    </w:p>
    <w:p w14:paraId="06FA7634">
      <w:pPr>
        <w:spacing w:line="360" w:lineRule="exact"/>
        <w:ind w:firstLine="442" w:firstLineChars="2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2"/>
          <w:szCs w:val="22"/>
        </w:rPr>
        <w:t>、商务谈判</w:t>
      </w:r>
    </w:p>
    <w:p w14:paraId="05CDECD4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取总分前</w:t>
      </w:r>
      <w:r>
        <w:rPr>
          <w:rFonts w:asciiTheme="minorEastAsia" w:hAnsiTheme="minorEastAsia"/>
          <w:szCs w:val="21"/>
        </w:rPr>
        <w:t>3-5</w:t>
      </w:r>
      <w:r>
        <w:rPr>
          <w:rFonts w:hint="eastAsia" w:asciiTheme="minorEastAsia" w:hAnsiTheme="minorEastAsia"/>
          <w:szCs w:val="21"/>
        </w:rPr>
        <w:t>名为本轮中标物流商，按总分高低进行商务谈判，</w:t>
      </w:r>
    </w:p>
    <w:p w14:paraId="1D2512F4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最终结果</w:t>
      </w:r>
    </w:p>
    <w:p w14:paraId="6475845B">
      <w:pPr>
        <w:numPr>
          <w:ilvl w:val="0"/>
          <w:numId w:val="0"/>
        </w:num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最终评出中标物流商、备选①物流商、备选②物流商。</w:t>
      </w:r>
    </w:p>
    <w:p w14:paraId="142C34B6">
      <w:pPr>
        <w:spacing w:line="360" w:lineRule="exact"/>
        <w:ind w:firstLine="442" w:firstLineChars="2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22"/>
          <w:szCs w:val="22"/>
        </w:rPr>
        <w:t>、风险防范</w:t>
      </w:r>
    </w:p>
    <w:p w14:paraId="282658F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①新进</w:t>
      </w:r>
      <w:r>
        <w:rPr>
          <w:rFonts w:hint="eastAsia" w:asciiTheme="minorEastAsia" w:hAnsiTheme="minorEastAsia"/>
          <w:szCs w:val="21"/>
          <w:lang w:val="en-US" w:eastAsia="zh-CN"/>
        </w:rPr>
        <w:t>零担</w:t>
      </w:r>
      <w:r>
        <w:rPr>
          <w:rFonts w:hint="eastAsia" w:asciiTheme="minorEastAsia" w:hAnsiTheme="minorEastAsia"/>
          <w:szCs w:val="21"/>
        </w:rPr>
        <w:t>物流商</w:t>
      </w:r>
      <w:r>
        <w:rPr>
          <w:rFonts w:hint="eastAsia" w:asciiTheme="minorEastAsia" w:hAnsiTheme="minorEastAsia"/>
          <w:szCs w:val="21"/>
          <w:lang w:val="en-US" w:eastAsia="zh-CN"/>
        </w:rPr>
        <w:t>新增线路不能超过1条；</w:t>
      </w:r>
      <w:r>
        <w:rPr>
          <w:rFonts w:hint="eastAsia" w:asciiTheme="minorEastAsia" w:hAnsiTheme="minorEastAsia"/>
          <w:szCs w:val="21"/>
        </w:rPr>
        <w:t>现有物流商的新增路线不得超过2条</w:t>
      </w:r>
      <w:r>
        <w:rPr>
          <w:rFonts w:hint="eastAsia" w:asciiTheme="minorEastAsia" w:hAnsiTheme="minorEastAsia"/>
          <w:szCs w:val="21"/>
          <w:lang w:eastAsia="zh-CN"/>
        </w:rPr>
        <w:t>；（</w:t>
      </w:r>
      <w:r>
        <w:rPr>
          <w:rFonts w:hint="eastAsia" w:asciiTheme="minorEastAsia" w:hAnsiTheme="minorEastAsia"/>
          <w:szCs w:val="21"/>
        </w:rPr>
        <w:t>特殊路线除外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。</w:t>
      </w:r>
    </w:p>
    <w:p w14:paraId="2ADBAB5A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②中标物流商弃标的，备选①物流商顶上，按此递补。</w:t>
      </w:r>
    </w:p>
    <w:p w14:paraId="58D9D2F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③中标物流商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个月</w:t>
      </w:r>
      <w:r>
        <w:rPr>
          <w:rFonts w:hint="eastAsia" w:asciiTheme="minorEastAsia" w:hAnsiTheme="minorEastAsia"/>
          <w:szCs w:val="21"/>
          <w:lang w:val="en-US" w:eastAsia="zh-CN"/>
        </w:rPr>
        <w:t>内</w:t>
      </w:r>
      <w:r>
        <w:rPr>
          <w:rFonts w:hint="eastAsia" w:asciiTheme="minorEastAsia" w:hAnsiTheme="minorEastAsia"/>
          <w:szCs w:val="21"/>
        </w:rPr>
        <w:t>试运营考评不合格的，备选①物流商顶上，按此递补。</w:t>
      </w:r>
    </w:p>
    <w:p w14:paraId="0DA89712">
      <w:pPr>
        <w:spacing w:line="360" w:lineRule="exact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  <w:lang w:val="en-US" w:eastAsia="zh-CN"/>
        </w:rPr>
        <w:t>五</w:t>
      </w:r>
      <w:r>
        <w:rPr>
          <w:rFonts w:hint="eastAsia" w:asciiTheme="minorEastAsia" w:hAnsiTheme="minorEastAsia"/>
          <w:b/>
          <w:bCs/>
          <w:sz w:val="24"/>
        </w:rPr>
        <w:t>、合同签署</w:t>
      </w:r>
    </w:p>
    <w:p w14:paraId="7DACCF2D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①物流商中标后，本司将以电子邮件</w:t>
      </w:r>
      <w:r>
        <w:rPr>
          <w:rFonts w:hint="eastAsia" w:asciiTheme="minorEastAsia" w:hAnsiTheme="minorEastAsia"/>
          <w:szCs w:val="21"/>
          <w:lang w:val="en-US" w:eastAsia="zh-CN"/>
        </w:rPr>
        <w:t>/招标群内书面通知</w:t>
      </w:r>
      <w:r>
        <w:rPr>
          <w:rFonts w:hint="eastAsia" w:asciiTheme="minorEastAsia" w:hAnsiTheme="minorEastAsia"/>
          <w:szCs w:val="21"/>
        </w:rPr>
        <w:t>的</w:t>
      </w:r>
      <w:r>
        <w:rPr>
          <w:rFonts w:asciiTheme="minorEastAsia" w:hAnsiTheme="minorEastAsia"/>
          <w:szCs w:val="21"/>
        </w:rPr>
        <w:t>形式</w:t>
      </w:r>
      <w:r>
        <w:rPr>
          <w:rFonts w:hint="eastAsia" w:asciiTheme="minorEastAsia" w:hAnsiTheme="minorEastAsia"/>
          <w:szCs w:val="21"/>
        </w:rPr>
        <w:t>通知中标者，中标物流商在收到中标通知的一周内其法人代表</w:t>
      </w:r>
      <w:r>
        <w:rPr>
          <w:rFonts w:asciiTheme="minorEastAsia" w:hAnsiTheme="minorEastAsia"/>
          <w:szCs w:val="21"/>
        </w:rPr>
        <w:t>或</w:t>
      </w:r>
      <w:r>
        <w:rPr>
          <w:rFonts w:hint="eastAsia" w:asciiTheme="minorEastAsia" w:hAnsiTheme="minorEastAsia"/>
          <w:szCs w:val="21"/>
        </w:rPr>
        <w:t>派遣其授权代表与本司签署相关合同，合同期限为一年。</w:t>
      </w:r>
    </w:p>
    <w:p w14:paraId="130C78DB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②物流商承诺并同意投标结果最终以双方合同确认为准，与所签署合同不冲突的招标书约定的条款同时具有法律约束效力。</w:t>
      </w:r>
    </w:p>
    <w:p w14:paraId="049679C6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③</w:t>
      </w:r>
      <w:r>
        <w:rPr>
          <w:rFonts w:hint="eastAsia" w:asciiTheme="minorEastAsia" w:hAnsiTheme="minorEastAsia"/>
          <w:szCs w:val="21"/>
        </w:rPr>
        <w:t>招标资料内容物流商必须保密，不得外泄，否则本司有权追究相应责任。</w:t>
      </w:r>
    </w:p>
    <w:p w14:paraId="46BDA1FA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 w14:paraId="17EA6843">
      <w:pPr>
        <w:spacing w:line="360" w:lineRule="exact"/>
        <w:rPr>
          <w:rFonts w:hint="eastAsia" w:asciiTheme="minorEastAsia" w:hAnsiTheme="minorEastAsia"/>
          <w:szCs w:val="21"/>
        </w:rPr>
      </w:pPr>
    </w:p>
    <w:p w14:paraId="3D7A8F7B">
      <w:pPr>
        <w:spacing w:line="240" w:lineRule="auto"/>
        <w:ind w:firstLine="480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、报名起止时间</w:t>
      </w:r>
    </w:p>
    <w:p w14:paraId="2B94E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</w:rPr>
        <w:t>202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  <w:woUserID w:val="1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</w:rPr>
        <w:t>号-202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  <w:woUserID w:val="1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  <w:lang w:eastAsia="zh-CN"/>
          <w:woUserID w:val="1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  <w:woUserID w:val="1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</w:rPr>
        <w:t>号</w:t>
      </w:r>
    </w:p>
    <w:p w14:paraId="533393C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  <w:woUserID w:val="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物流招标/投标报名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邮箱：</w:t>
      </w:r>
    </w:p>
    <w:p w14:paraId="14917F5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4" w:firstLineChars="4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  <w:woUserID w:val="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</w:rPr>
        <w:instrText xml:space="preserve"> HYPERLINK "mailto:wuliuzhaobiao@yeswood.com" </w:instrTex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wuliuzhaobiao@yeswood.com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2859B5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Cs w:val="21"/>
          <w:highlight w:val="none"/>
          <w:lang w:val="en-US" w:eastAsia="zh-CN"/>
          <w:woUserID w:val="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  <w:woUserID w:val="1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  <w:lang w:val="en-US" w:eastAsia="zh-CN"/>
          <w:woUserID w:val="1"/>
        </w:rPr>
        <w:t xml:space="preserve"> 八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woUserID w:val="1"/>
        </w:rPr>
        <w:t>、报名联系人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  <w:woUserID w:val="1"/>
        </w:rPr>
        <w:t>/报名业务咨询人</w:t>
      </w:r>
    </w:p>
    <w:p w14:paraId="15AD86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2" w:leftChars="0" w:hanging="632" w:hangingChars="3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  <w:woUserID w:val="1"/>
        </w:rPr>
        <w:t>①正向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>物流</w:t>
      </w:r>
    </w:p>
    <w:p w14:paraId="59E070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0" w:hanging="630" w:hangingChars="3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 xml:space="preserve"> A整车——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  <w:t>孙源佳-13263606383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>；</w:t>
      </w:r>
    </w:p>
    <w:p w14:paraId="42CAED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0" w:leftChars="0" w:hanging="1260" w:hangingChars="6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>B零担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>-</w:t>
      </w:r>
    </w:p>
    <w:p w14:paraId="3AD5E3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0" w:leftChars="0" w:hanging="1260" w:hangingChars="6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  <w:t>（江苏、广东、海南、云南、贵州、广西、四川、重庆）-刘晨晨-18562616006；</w:t>
      </w:r>
    </w:p>
    <w:p w14:paraId="13D2DA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0" w:leftChars="0" w:hanging="1260" w:hangingChars="6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  <w:t>（山东、河北、山西、黑龙江、吉林、辽宁、内蒙）-李炳岳-15166656469；</w:t>
      </w:r>
    </w:p>
    <w:p w14:paraId="61219B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0" w:leftChars="0" w:hanging="1260" w:hangingChars="6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  <w:t>（浙江、福建、湖南、江西、安徽）-李承泽-18653257847；</w:t>
      </w:r>
    </w:p>
    <w:p w14:paraId="2BB24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0" w:leftChars="0" w:hanging="1260" w:hangingChars="6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  <w:t>（湖北、河南、陕西、新疆、西藏、青海、甘肃、宁夏）-徐成伟-15245823332；</w:t>
      </w:r>
    </w:p>
    <w:p w14:paraId="0436E1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0" w:leftChars="0" w:hanging="1260" w:hangingChars="6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 xml:space="preserve">  C广州沙发仓-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  <w:woUserID w:val="1"/>
        </w:rPr>
        <w:t>返货仓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>物流——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  <w:t>吴启东-18222404650；</w:t>
      </w:r>
      <w:bookmarkStart w:id="1" w:name="_GoBack"/>
      <w:bookmarkEnd w:id="1"/>
    </w:p>
    <w:p w14:paraId="7A56F0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0" w:leftChars="0" w:hanging="1260" w:hangingChars="6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>D快运和E快递——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>陈志扬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  <w:t>-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>18656351225；</w:t>
      </w:r>
    </w:p>
    <w:p w14:paraId="6A86F1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0" w:leftChars="0" w:hanging="1260" w:hangingChars="6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 xml:space="preserve"> ②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  <w:woUserID w:val="1"/>
        </w:rPr>
        <w:t>返货仓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>物流——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  <w:t>吴启东-18222404650；</w:t>
      </w:r>
    </w:p>
    <w:p w14:paraId="3C9339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0" w:leftChars="0" w:hanging="1260" w:hangingChars="6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>③跨省工厂采购——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>王兆华-18661715256；</w:t>
      </w:r>
    </w:p>
    <w:p w14:paraId="5B0528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0" w:leftChars="0" w:hanging="1260" w:hangingChars="6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  <w:woUserID w:val="1"/>
        </w:rPr>
        <w:t>④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>省内工厂采购——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  <w:t>王兆华-18661715256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>；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  <w:woUserID w:val="1"/>
        </w:rPr>
        <w:t xml:space="preserve"> </w:t>
      </w:r>
    </w:p>
    <w:p w14:paraId="246EDB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0" w:leftChars="0" w:hanging="1260" w:hangingChars="6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ar"/>
          <w:woUserID w:val="1"/>
        </w:rPr>
        <w:t>物流业务负责人——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  <w:woUserID w:val="1"/>
        </w:rPr>
        <w:t>张朝政-15981946669</w:t>
      </w:r>
    </w:p>
    <w:p w14:paraId="283B20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woUserID w:val="1"/>
        </w:rPr>
      </w:pPr>
    </w:p>
    <w:p w14:paraId="25134DA3">
      <w:pPr>
        <w:jc w:val="right"/>
        <w:rPr>
          <w:rFonts w:asciiTheme="minorEastAsia" w:hAnsiTheme="minorEastAsia"/>
          <w:b/>
          <w:color w:val="000000"/>
          <w:szCs w:val="21"/>
          <w:highlight w:val="none"/>
        </w:rPr>
      </w:pPr>
      <w:r>
        <w:rPr>
          <w:rFonts w:asciiTheme="minorEastAsia" w:hAnsiTheme="minorEastAsia"/>
          <w:b/>
          <w:color w:val="000000"/>
          <w:szCs w:val="21"/>
          <w:highlight w:val="none"/>
        </w:rPr>
        <w:t xml:space="preserve"> </w:t>
      </w:r>
    </w:p>
    <w:p w14:paraId="462E2EC1">
      <w:pPr>
        <w:jc w:val="right"/>
        <w:rPr>
          <w:rFonts w:asciiTheme="minorEastAsia" w:hAnsiTheme="minorEastAsia"/>
          <w:b/>
          <w:color w:val="000000"/>
          <w:szCs w:val="21"/>
          <w:highlight w:val="none"/>
        </w:rPr>
      </w:pPr>
      <w:r>
        <w:rPr>
          <w:rFonts w:asciiTheme="minorEastAsia" w:hAnsiTheme="minorEastAsia"/>
          <w:b/>
          <w:color w:val="000000"/>
          <w:szCs w:val="21"/>
          <w:highlight w:val="none"/>
        </w:rPr>
        <w:t xml:space="preserve"> </w:t>
      </w:r>
      <w:r>
        <w:rPr>
          <w:rFonts w:hint="eastAsia" w:asciiTheme="minorEastAsia" w:hAnsiTheme="minorEastAsia"/>
          <w:b/>
          <w:color w:val="000000"/>
          <w:szCs w:val="21"/>
          <w:highlight w:val="none"/>
        </w:rPr>
        <w:t>上海沃格供应链管理有限公司-物流中心-运输管理部</w:t>
      </w:r>
      <w:r>
        <w:rPr>
          <w:rFonts w:asciiTheme="minorEastAsia" w:hAnsiTheme="minorEastAsia"/>
          <w:b/>
          <w:color w:val="000000"/>
          <w:szCs w:val="21"/>
          <w:highlight w:val="none"/>
        </w:rPr>
        <w:t xml:space="preserve"> </w:t>
      </w:r>
    </w:p>
    <w:p w14:paraId="61AB936F">
      <w:pPr>
        <w:ind w:right="1124"/>
        <w:jc w:val="right"/>
        <w:rPr>
          <w:rFonts w:asciiTheme="minorEastAsia" w:hAnsiTheme="minorEastAsia"/>
          <w:b/>
          <w:color w:val="000000"/>
          <w:szCs w:val="21"/>
          <w:highlight w:val="none"/>
        </w:rPr>
      </w:pPr>
      <w:r>
        <w:rPr>
          <w:rFonts w:asciiTheme="minorEastAsia" w:hAnsiTheme="minorEastAsia"/>
          <w:b/>
          <w:color w:val="000000"/>
          <w:szCs w:val="21"/>
          <w:highlight w:val="none"/>
        </w:rPr>
        <w:t xml:space="preserve"> </w:t>
      </w:r>
      <w:r>
        <w:rPr>
          <w:rFonts w:hint="eastAsia" w:asciiTheme="minorEastAsia" w:hAnsiTheme="minorEastAsia"/>
          <w:b/>
          <w:color w:val="000000"/>
          <w:szCs w:val="21"/>
          <w:highlight w:val="none"/>
        </w:rPr>
        <w:t>2</w:t>
      </w:r>
      <w:r>
        <w:rPr>
          <w:rFonts w:asciiTheme="minorEastAsia" w:hAnsiTheme="minorEastAsia"/>
          <w:b/>
          <w:color w:val="000000"/>
          <w:szCs w:val="21"/>
          <w:highlight w:val="none"/>
        </w:rPr>
        <w:t>02</w:t>
      </w:r>
      <w:r>
        <w:rPr>
          <w:rFonts w:asciiTheme="minorEastAsia" w:hAnsiTheme="minorEastAsia"/>
          <w:b/>
          <w:color w:val="000000"/>
          <w:szCs w:val="21"/>
          <w:highlight w:val="none"/>
          <w:woUserID w:val="1"/>
        </w:rPr>
        <w:t>4</w:t>
      </w:r>
      <w:r>
        <w:rPr>
          <w:rFonts w:hint="eastAsia" w:asciiTheme="minorEastAsia" w:hAnsiTheme="minorEastAsia"/>
          <w:b/>
          <w:color w:val="000000"/>
          <w:szCs w:val="21"/>
          <w:highlight w:val="none"/>
        </w:rPr>
        <w:t>年</w:t>
      </w:r>
      <w:r>
        <w:rPr>
          <w:rFonts w:hint="eastAsia" w:asciiTheme="minorEastAsia" w:hAnsiTheme="minorEastAsia"/>
          <w:b/>
          <w:color w:val="000000"/>
          <w:szCs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/>
          <w:b/>
          <w:color w:val="000000"/>
          <w:szCs w:val="21"/>
          <w:highlight w:val="none"/>
        </w:rPr>
        <w:t>月</w:t>
      </w:r>
      <w:r>
        <w:rPr>
          <w:rFonts w:hint="eastAsia" w:asciiTheme="minorEastAsia" w:hAnsiTheme="minorEastAsia"/>
          <w:b/>
          <w:color w:val="000000"/>
          <w:szCs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/>
          <w:b/>
          <w:color w:val="000000"/>
          <w:szCs w:val="21"/>
          <w:highlight w:val="none"/>
        </w:rPr>
        <w:t>日</w:t>
      </w:r>
    </w:p>
    <w:p w14:paraId="1522094E">
      <w:pPr>
        <w:spacing w:line="360" w:lineRule="auto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AA3F0"/>
    <w:multiLevelType w:val="singleLevel"/>
    <w:tmpl w:val="A35AA3F0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EB8F491"/>
    <w:multiLevelType w:val="singleLevel"/>
    <w:tmpl w:val="DEB8F49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zkzZDIwNzdjNTBjMjNmMDEzMTA4NmU4MGFkMWUifQ=="/>
  </w:docVars>
  <w:rsids>
    <w:rsidRoot w:val="005F28D0"/>
    <w:rsid w:val="00022518"/>
    <w:rsid w:val="000C7F3A"/>
    <w:rsid w:val="000E267C"/>
    <w:rsid w:val="0010508D"/>
    <w:rsid w:val="00203E23"/>
    <w:rsid w:val="00222808"/>
    <w:rsid w:val="00291D3A"/>
    <w:rsid w:val="002A37D3"/>
    <w:rsid w:val="003478CA"/>
    <w:rsid w:val="00456806"/>
    <w:rsid w:val="00576087"/>
    <w:rsid w:val="005C6624"/>
    <w:rsid w:val="005F28D0"/>
    <w:rsid w:val="00623CD5"/>
    <w:rsid w:val="0075549B"/>
    <w:rsid w:val="007E1CA8"/>
    <w:rsid w:val="00832163"/>
    <w:rsid w:val="008A22FC"/>
    <w:rsid w:val="0092738B"/>
    <w:rsid w:val="00963819"/>
    <w:rsid w:val="009B466C"/>
    <w:rsid w:val="009E30A5"/>
    <w:rsid w:val="009F63EA"/>
    <w:rsid w:val="00B7562F"/>
    <w:rsid w:val="00B871A1"/>
    <w:rsid w:val="00BA6511"/>
    <w:rsid w:val="00C00D1F"/>
    <w:rsid w:val="00C41091"/>
    <w:rsid w:val="00CA6A19"/>
    <w:rsid w:val="00DB4808"/>
    <w:rsid w:val="00DF1231"/>
    <w:rsid w:val="00DF15E9"/>
    <w:rsid w:val="00E2196F"/>
    <w:rsid w:val="00E3182C"/>
    <w:rsid w:val="00E84F4B"/>
    <w:rsid w:val="00ED3AE2"/>
    <w:rsid w:val="00F8776D"/>
    <w:rsid w:val="00FA2EB3"/>
    <w:rsid w:val="00FD11F0"/>
    <w:rsid w:val="06137070"/>
    <w:rsid w:val="0A5371A2"/>
    <w:rsid w:val="0AE918B4"/>
    <w:rsid w:val="130152C1"/>
    <w:rsid w:val="285D7270"/>
    <w:rsid w:val="2D854C87"/>
    <w:rsid w:val="2FC5258B"/>
    <w:rsid w:val="33565380"/>
    <w:rsid w:val="36A249B3"/>
    <w:rsid w:val="3DFE0BF8"/>
    <w:rsid w:val="3EFB535C"/>
    <w:rsid w:val="3F5FC5D7"/>
    <w:rsid w:val="44A1052F"/>
    <w:rsid w:val="521D62CC"/>
    <w:rsid w:val="58E75F32"/>
    <w:rsid w:val="5D2C6B3E"/>
    <w:rsid w:val="5FEF9718"/>
    <w:rsid w:val="6BF32B6E"/>
    <w:rsid w:val="71CB7A66"/>
    <w:rsid w:val="77EF55A9"/>
    <w:rsid w:val="77FFA6F9"/>
    <w:rsid w:val="78F8396F"/>
    <w:rsid w:val="7D775041"/>
    <w:rsid w:val="7E0357EB"/>
    <w:rsid w:val="7EFD030E"/>
    <w:rsid w:val="ADF5CC46"/>
    <w:rsid w:val="CCCFF045"/>
    <w:rsid w:val="CD7B228C"/>
    <w:rsid w:val="F6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2714</Words>
  <Characters>2867</Characters>
  <Lines>24</Lines>
  <Paragraphs>6</Paragraphs>
  <TotalTime>3</TotalTime>
  <ScaleCrop>false</ScaleCrop>
  <LinksUpToDate>false</LinksUpToDate>
  <CharactersWithSpaces>2949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2023-10-11T10:57:00Z</dcterms:created>
  <dc:creator>103144</dc:creator>
  <cp:lastModifiedBy>Once</cp:lastModifiedBy>
  <dcterms:modified xsi:type="dcterms:W3CDTF">2024-11-11T08:22:55Z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4A51914C4E8B4A7E81F7FB83DE1F0451_12</vt:lpwstr>
  </property>
</Properties>
</file>