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A02DB">
      <w:pPr>
        <w:pStyle w:val="2"/>
        <w:bidi w:val="0"/>
      </w:pPr>
      <w:r>
        <w:rPr>
          <w:rFonts w:hint="eastAsia"/>
        </w:rPr>
        <w:t>根据国家法律法规和本公司相关规定，按照公平、公正、科学、择优原则，我公司决定以公开询价方式开展广西崇盛投资有限公司轮胎运输服务采购项目的招标工作，具体内容及要求如下：</w:t>
      </w:r>
    </w:p>
    <w:p w14:paraId="7FBF4B77">
      <w:pPr>
        <w:pStyle w:val="2"/>
        <w:bidi w:val="0"/>
        <w:rPr>
          <w:rFonts w:hint="eastAsia"/>
        </w:rPr>
      </w:pPr>
      <w:r>
        <w:rPr>
          <w:rFonts w:hint="eastAsia"/>
        </w:rPr>
        <w:t>一、项目概况</w:t>
      </w:r>
    </w:p>
    <w:p w14:paraId="13FFBB79">
      <w:pPr>
        <w:pStyle w:val="2"/>
        <w:bidi w:val="0"/>
        <w:rPr>
          <w:rFonts w:hint="eastAsia"/>
        </w:rPr>
      </w:pPr>
      <w:r>
        <w:rPr>
          <w:rFonts w:hint="eastAsia"/>
        </w:rPr>
        <w:t>（一）项目名称：广西崇盛投资有限公司</w:t>
      </w:r>
      <w:bookmarkStart w:id="0" w:name="_GoBack"/>
      <w:r>
        <w:rPr>
          <w:rFonts w:hint="eastAsia"/>
        </w:rPr>
        <w:t>轮胎运输服务采购项目</w:t>
      </w:r>
      <w:bookmarkEnd w:id="0"/>
    </w:p>
    <w:p w14:paraId="2C697786">
      <w:pPr>
        <w:pStyle w:val="2"/>
        <w:bidi w:val="0"/>
        <w:rPr>
          <w:rFonts w:hint="eastAsia"/>
        </w:rPr>
      </w:pPr>
      <w:r>
        <w:rPr>
          <w:rFonts w:hint="eastAsia"/>
        </w:rPr>
        <w:t>（二）委 托 人：广西崇盛投资有限公司</w:t>
      </w:r>
    </w:p>
    <w:p w14:paraId="1991ACAA">
      <w:pPr>
        <w:pStyle w:val="2"/>
        <w:bidi w:val="0"/>
        <w:rPr>
          <w:rFonts w:hint="eastAsia"/>
        </w:rPr>
      </w:pPr>
      <w:r>
        <w:rPr>
          <w:rFonts w:hint="eastAsia"/>
        </w:rPr>
        <w:t>（三）服务内容：广西崇盛投资有限公司承接广西交投物流集团有限公司轮胎运输服务，现需选聘一家具有道路货物运输相关资质的供应商承接该项服务业务，要求供应商安排运输车辆自起点仓库装车并运送至终点仓库并按采购方要求完成卸货，运输起点为：玲珑广西公司（广西壮族自治区柳州市鱼峰区冠东路1号），运输终点：南宁市兴宁区三塘镇昆仑大道虹桥路口二塘高速收费站原南宁至百色高速公路出口左侧的二塘收费站管理区。</w:t>
      </w:r>
    </w:p>
    <w:p w14:paraId="41AEF9FE">
      <w:pPr>
        <w:pStyle w:val="2"/>
        <w:bidi w:val="0"/>
        <w:rPr>
          <w:rFonts w:hint="eastAsia"/>
        </w:rPr>
      </w:pPr>
      <w:r>
        <w:rPr>
          <w:rFonts w:hint="eastAsia"/>
        </w:rPr>
        <w:t>（四）完成期限：自合同签订之日起至项目供货完成之日止。</w:t>
      </w:r>
    </w:p>
    <w:p w14:paraId="372F48AE">
      <w:pPr>
        <w:pStyle w:val="2"/>
        <w:bidi w:val="0"/>
      </w:pPr>
      <w:r>
        <w:rPr>
          <w:rFonts w:hint="eastAsia"/>
          <w:lang w:val="en-US" w:eastAsia="zh-CN"/>
        </w:rPr>
        <w:t>（五）工作计划（方案）：供应商在开展本项目服务前3天，应事先编制履行计划（方案）报委托人确认，方案须编制具体工作内容、计划等，委托人的确认不减轻和（或）免除受托方履行计划（方案）应承担的责任。</w:t>
      </w:r>
    </w:p>
    <w:p w14:paraId="2B0996A5">
      <w:pPr>
        <w:pStyle w:val="2"/>
        <w:bidi w:val="0"/>
        <w:rPr>
          <w:rFonts w:hint="eastAsia"/>
        </w:rPr>
      </w:pPr>
      <w:r>
        <w:rPr>
          <w:rFonts w:hint="eastAsia"/>
        </w:rPr>
        <w:t>二、投标人资格要求</w:t>
      </w:r>
    </w:p>
    <w:p w14:paraId="33FBEAE9">
      <w:pPr>
        <w:pStyle w:val="2"/>
        <w:bidi w:val="0"/>
        <w:rPr>
          <w:rFonts w:hint="eastAsia"/>
        </w:rPr>
      </w:pPr>
      <w:r>
        <w:rPr>
          <w:rFonts w:hint="eastAsia"/>
        </w:rPr>
        <w:t>（一）投标人完整提供所规定的全部资格审查材料并按规定盖章和签署，在国内依法注册成立并具有道路货物运输相关内容的有效营业执照和道路运输经营许可证，注册资本金不低于人民币壹佰万元人民币。</w:t>
      </w:r>
    </w:p>
    <w:p w14:paraId="01582B89">
      <w:pPr>
        <w:pStyle w:val="2"/>
        <w:bidi w:val="0"/>
        <w:rPr>
          <w:rFonts w:hint="eastAsia"/>
        </w:rPr>
      </w:pPr>
      <w:r>
        <w:rPr>
          <w:rFonts w:hint="eastAsia"/>
        </w:rPr>
        <w:t>（二）业绩要求：自2022年1月1日以来，具有一个及以上道路货物运输业绩（须提供中标通知书或合同等证明材料）。</w:t>
      </w:r>
    </w:p>
    <w:p w14:paraId="10062714">
      <w:pPr>
        <w:pStyle w:val="2"/>
        <w:bidi w:val="0"/>
        <w:rPr>
          <w:rFonts w:hint="eastAsia"/>
        </w:rPr>
      </w:pPr>
      <w:r>
        <w:rPr>
          <w:rFonts w:hint="eastAsia"/>
        </w:rPr>
        <w:t>（三）在“信用中国”网站(www.creditchina.gov.cn)中被列入失信被执行人或重大税收违法失信主体的咨询机构，不得参加投标。委托人有权核查投标人信用情况，若在评审阶段通过“信用中国”网站（www.creditchina.gov.cn）查询发现被列入失信被执行人或重大税收违法失信主体的咨询机构，其投标将被否决。若在签订合同前查询发现成交候选人存在前述情况的，委托人将取消其成交资格。在国家企业信用信息公示系统（www.gsxt.gov.cn/）中被列入严重违法失信企业名单的咨询机构，不得参加报价。</w:t>
      </w:r>
    </w:p>
    <w:p w14:paraId="3026E49B">
      <w:pPr>
        <w:pStyle w:val="2"/>
        <w:bidi w:val="0"/>
        <w:rPr>
          <w:rFonts w:hint="eastAsia"/>
        </w:rPr>
      </w:pPr>
      <w:r>
        <w:rPr>
          <w:rFonts w:hint="eastAsia"/>
        </w:rPr>
        <w:t>（四）单位负责人为同一人或者存在控股、管理关系的不同单位，不得同时参加本项目报价，否则相关报价均无效。</w:t>
      </w:r>
    </w:p>
    <w:p w14:paraId="15A176AA">
      <w:pPr>
        <w:pStyle w:val="2"/>
        <w:bidi w:val="0"/>
        <w:rPr>
          <w:rFonts w:hint="eastAsia"/>
        </w:rPr>
      </w:pPr>
      <w:r>
        <w:rPr>
          <w:rFonts w:hint="eastAsia"/>
        </w:rPr>
        <w:t>（五）与委托人存在利害关系可能影响报价公正性的法人、其他组织或者个人，不得参加报价，否则均视为无效报价。</w:t>
      </w:r>
    </w:p>
    <w:p w14:paraId="30F76B02">
      <w:pPr>
        <w:pStyle w:val="2"/>
        <w:bidi w:val="0"/>
        <w:rPr>
          <w:rFonts w:hint="eastAsia"/>
        </w:rPr>
      </w:pPr>
      <w:r>
        <w:rPr>
          <w:rFonts w:hint="eastAsia"/>
        </w:rPr>
        <w:t>（六）本项目不接受联合体报价。</w:t>
      </w:r>
    </w:p>
    <w:p w14:paraId="2F7348D1">
      <w:pPr>
        <w:pStyle w:val="2"/>
        <w:bidi w:val="0"/>
        <w:rPr>
          <w:rFonts w:hint="eastAsia"/>
        </w:rPr>
      </w:pPr>
      <w:r>
        <w:rPr>
          <w:rFonts w:hint="eastAsia"/>
        </w:rPr>
        <w:t>三、招标控制价</w:t>
      </w:r>
    </w:p>
    <w:p w14:paraId="08103953">
      <w:pPr>
        <w:pStyle w:val="2"/>
        <w:bidi w:val="0"/>
        <w:rPr>
          <w:rFonts w:hint="eastAsia"/>
        </w:rPr>
      </w:pPr>
      <w:r>
        <w:rPr>
          <w:rFonts w:hint="eastAsia"/>
        </w:rPr>
        <w:t>参考市场调查询价的报价金额并结合项目实际情况，本项目运输趟次暂按9.6米厢式货车/平板货车10趟次、13米厢式货车/平板货车10趟次、17.5米厢式货车/平板货车17趟次计算预测（具体以实际运输为准），设置以含税总价不高于95920元作为最高投标上限价。其中，9.6米厢式货车/平板货车含税单价不高于壹仟柒佰壹拾柒元/趟（小写：¥1717元/趟）作为最高投标上限价、含税总价不高于壹万柒仟壹佰陆拾柒元（小写：¥17167.00元）作为最高投标上限价；13米厢式货车/平板货车含税单价不高于贰仟叁佰伍拾元/趟（小写：¥2350元/趟）作为最高投标上限价、含税总价不高于贰万叁仟伍佰元（小写：¥23500.00元）作为最高投标上限价；17.5米厢式货车/平板货车含税单价不高于叁仟贰佰伍拾元/趟（小写：3250.00元/趟）作为最高投标上限价、含税总价不高于伍万伍仟贰佰伍拾元（小写：¥55250.00元）作为最高投标上限价。（增值税税率不低于9%）</w:t>
      </w:r>
    </w:p>
    <w:p w14:paraId="399FBCC6">
      <w:pPr>
        <w:pStyle w:val="2"/>
        <w:bidi w:val="0"/>
        <w:rPr>
          <w:rFonts w:hint="eastAsia"/>
        </w:rPr>
      </w:pPr>
      <w:r>
        <w:rPr>
          <w:rFonts w:hint="eastAsia"/>
        </w:rPr>
        <w:t>四、结算及支付</w:t>
      </w:r>
    </w:p>
    <w:p w14:paraId="33BA51F0">
      <w:pPr>
        <w:pStyle w:val="2"/>
        <w:bidi w:val="0"/>
        <w:rPr>
          <w:rFonts w:hint="eastAsia"/>
        </w:rPr>
      </w:pPr>
      <w:r>
        <w:rPr>
          <w:rFonts w:hint="eastAsia"/>
        </w:rPr>
        <w:t>（一）结算方式：中标单位在签订合同前需向委托人缴纳（大写）人民币壹万元（小写：¥10000.00元）的履约保证金，履约保证金将在项目完成后的30个工作日内无息退还。结算采取月结算制，委托人根据中标单位每月完成的运输量办理材料的结算与支付。经委托人与中标单位完成对账事宜后，由中标单位开具月度当期批次发货量所对应运费款的增值税发票给委托人，委托人收到发票后于30个工作日内全额支付款项给中标单位。</w:t>
      </w:r>
    </w:p>
    <w:p w14:paraId="6BB894E2">
      <w:pPr>
        <w:pStyle w:val="2"/>
        <w:bidi w:val="0"/>
        <w:rPr>
          <w:rFonts w:hint="eastAsia"/>
        </w:rPr>
      </w:pPr>
      <w:r>
        <w:rPr>
          <w:rFonts w:hint="eastAsia"/>
        </w:rPr>
        <w:t>（二）支付方式：银行转账。委托人转账时间即为付款时间。</w:t>
      </w:r>
    </w:p>
    <w:p w14:paraId="03A3A4AD">
      <w:pPr>
        <w:pStyle w:val="2"/>
        <w:bidi w:val="0"/>
        <w:rPr>
          <w:rFonts w:hint="eastAsia"/>
        </w:rPr>
      </w:pPr>
      <w:r>
        <w:rPr>
          <w:rFonts w:hint="eastAsia"/>
        </w:rPr>
        <w:t>五、招标方式及评标办法</w:t>
      </w:r>
    </w:p>
    <w:p w14:paraId="4D2C1A09">
      <w:pPr>
        <w:pStyle w:val="2"/>
        <w:bidi w:val="0"/>
        <w:rPr>
          <w:rFonts w:hint="eastAsia"/>
        </w:rPr>
      </w:pPr>
      <w:r>
        <w:rPr>
          <w:rFonts w:hint="eastAsia"/>
        </w:rPr>
        <w:t>（一）本项目采用公开询价方式并通过广西交投集中采购平台进行采购，由广西崇盛投资有限公司成立询价小组组织实施。</w:t>
      </w:r>
    </w:p>
    <w:p w14:paraId="2AE9E8A8">
      <w:pPr>
        <w:pStyle w:val="2"/>
        <w:bidi w:val="0"/>
        <w:rPr>
          <w:rFonts w:hint="eastAsia"/>
        </w:rPr>
      </w:pPr>
      <w:r>
        <w:rPr>
          <w:rFonts w:hint="eastAsia"/>
        </w:rPr>
        <w:t>（二）本项目评标办法为“经评审的最低报价法”。询价小组对满足询价文件实质性要求的响应文件，按报价由低到高进行排序。如出现有多个投标人的报价相同时，以注册资金由高到低推荐成交候选人，如注册资金相同，以递交响应文件时间早的优先（即递交序号排在前的优先）排名第一确定为成交人，排名第二、第三的作为备选成交候选人。</w:t>
      </w:r>
    </w:p>
    <w:p w14:paraId="475F3E51">
      <w:pPr>
        <w:pStyle w:val="2"/>
        <w:bidi w:val="0"/>
        <w:rPr>
          <w:rFonts w:hint="eastAsia"/>
        </w:rPr>
      </w:pPr>
      <w:r>
        <w:rPr>
          <w:rFonts w:hint="eastAsia"/>
        </w:rPr>
        <w:t>六、报价文件编制要求</w:t>
      </w:r>
    </w:p>
    <w:p w14:paraId="4382ACB9">
      <w:pPr>
        <w:pStyle w:val="2"/>
        <w:bidi w:val="0"/>
        <w:rPr>
          <w:rFonts w:hint="eastAsia"/>
        </w:rPr>
      </w:pPr>
      <w:r>
        <w:rPr>
          <w:rFonts w:hint="eastAsia"/>
        </w:rPr>
        <w:t>（一）公司营业执照复印件及法定代表人身份证复印件。</w:t>
      </w:r>
    </w:p>
    <w:p w14:paraId="5995D294">
      <w:pPr>
        <w:pStyle w:val="2"/>
        <w:bidi w:val="0"/>
        <w:rPr>
          <w:rFonts w:hint="eastAsia"/>
        </w:rPr>
      </w:pPr>
      <w:r>
        <w:rPr>
          <w:rFonts w:hint="eastAsia"/>
        </w:rPr>
        <w:t>（二）公司简介、服务承诺及相关业绩证明材料（自2022年1月1日以来，具有一个及以上国内道路运输服务业绩或者其他类似项目业绩，须提供中标通知书或合同等证明材料）。</w:t>
      </w:r>
    </w:p>
    <w:p w14:paraId="67D521ED">
      <w:pPr>
        <w:pStyle w:val="2"/>
        <w:bidi w:val="0"/>
        <w:rPr>
          <w:rFonts w:hint="eastAsia"/>
        </w:rPr>
      </w:pPr>
      <w:r>
        <w:rPr>
          <w:rFonts w:hint="eastAsia"/>
        </w:rPr>
        <w:t>（三）按第三章投标文件格式制作关于所提交的投标文件，以上所有报价文件须加盖公司公章。</w:t>
      </w:r>
    </w:p>
    <w:p w14:paraId="793B34D4">
      <w:pPr>
        <w:pStyle w:val="2"/>
        <w:bidi w:val="0"/>
        <w:rPr>
          <w:rFonts w:hint="eastAsia"/>
        </w:rPr>
      </w:pPr>
      <w:r>
        <w:rPr>
          <w:rFonts w:hint="eastAsia"/>
        </w:rPr>
        <w:t>七、其他事项</w:t>
      </w:r>
    </w:p>
    <w:p w14:paraId="10F3D393">
      <w:pPr>
        <w:pStyle w:val="2"/>
        <w:bidi w:val="0"/>
        <w:rPr>
          <w:rFonts w:hint="eastAsia"/>
        </w:rPr>
      </w:pPr>
      <w:r>
        <w:rPr>
          <w:rFonts w:hint="eastAsia"/>
        </w:rPr>
        <w:t>（一）投标报名方式</w:t>
      </w:r>
    </w:p>
    <w:p w14:paraId="61776B47">
      <w:pPr>
        <w:pStyle w:val="2"/>
        <w:bidi w:val="0"/>
        <w:rPr>
          <w:rFonts w:hint="eastAsia"/>
        </w:rPr>
      </w:pPr>
      <w:r>
        <w:rPr>
          <w:rFonts w:hint="eastAsia"/>
        </w:rPr>
        <w:t>1.拟投标人须在广西交投集中采购平台网站（http://sp.jc.gxjttz.com/）上注册成为用户，提交报名申请(不见面），通过审核后，按要求进行投标。</w:t>
      </w:r>
    </w:p>
    <w:p w14:paraId="1CD3F899">
      <w:pPr>
        <w:pStyle w:val="2"/>
        <w:bidi w:val="0"/>
        <w:rPr>
          <w:rFonts w:hint="eastAsia"/>
        </w:rPr>
      </w:pPr>
      <w:r>
        <w:rPr>
          <w:rFonts w:hint="eastAsia"/>
        </w:rPr>
        <w:t>2.凡有意参加的投标人，请于2024年11月15日前在广西交投集中采购平台官网（http://sp.jc.gxjttz.com/）自行下载电子招标文件，并于2024年11月21日前上传报价和电子版投标文件（投标文件格式要求：PDF版，逐页盖章做扫描件上传），标书上传成功，即递交成功，如因网站原因，标书无法上传，由投标人自行承担责任。</w:t>
      </w:r>
    </w:p>
    <w:p w14:paraId="01DC8AF9">
      <w:pPr>
        <w:pStyle w:val="2"/>
        <w:bidi w:val="0"/>
        <w:rPr>
          <w:rFonts w:hint="eastAsia"/>
        </w:rPr>
      </w:pPr>
      <w:r>
        <w:rPr>
          <w:rFonts w:hint="eastAsia"/>
        </w:rPr>
        <w:t>3.标书上传成功，即递交成功，如因网站原因，标书无法上传，由投标人自行承担责任。</w:t>
      </w:r>
    </w:p>
    <w:p w14:paraId="437899CE">
      <w:pPr>
        <w:pStyle w:val="2"/>
        <w:bidi w:val="0"/>
        <w:rPr>
          <w:rFonts w:hint="eastAsia"/>
        </w:rPr>
      </w:pPr>
      <w:r>
        <w:rPr>
          <w:rFonts w:hint="eastAsia"/>
        </w:rPr>
        <w:t>4.发布公告的媒介：本次采购公告在广西交投集采平台官网（http://sp.jc.gxjttz.com）上发布并将数据同步到广西壮族自治区阳光采购服务平台官网中（https://gxygcg.ejy365.com/）。</w:t>
      </w:r>
    </w:p>
    <w:p w14:paraId="2C2A7B3E">
      <w:pPr>
        <w:pStyle w:val="2"/>
        <w:bidi w:val="0"/>
        <w:rPr>
          <w:rFonts w:hint="eastAsia"/>
        </w:rPr>
      </w:pPr>
      <w:r>
        <w:rPr>
          <w:rFonts w:hint="eastAsia"/>
        </w:rPr>
        <w:t>（二）委托人的地址和联系方法</w:t>
      </w:r>
    </w:p>
    <w:p w14:paraId="3ABD7649">
      <w:pPr>
        <w:pStyle w:val="2"/>
        <w:bidi w:val="0"/>
        <w:rPr>
          <w:rFonts w:hint="eastAsia"/>
        </w:rPr>
      </w:pPr>
      <w:r>
        <w:rPr>
          <w:rFonts w:hint="eastAsia"/>
        </w:rPr>
        <w:t>  地  址：广西壮族自治区崇左市江州区友谊大道2号</w:t>
      </w:r>
    </w:p>
    <w:p w14:paraId="2E4F1B43">
      <w:pPr>
        <w:pStyle w:val="2"/>
        <w:bidi w:val="0"/>
        <w:rPr>
          <w:rFonts w:hint="eastAsia"/>
        </w:rPr>
      </w:pPr>
      <w:r>
        <w:rPr>
          <w:rFonts w:hint="eastAsia"/>
        </w:rPr>
        <w:t>邮  编：532200</w:t>
      </w:r>
    </w:p>
    <w:p w14:paraId="26ED6611">
      <w:pPr>
        <w:pStyle w:val="2"/>
        <w:bidi w:val="0"/>
        <w:rPr>
          <w:rFonts w:hint="eastAsia"/>
        </w:rPr>
      </w:pPr>
      <w:r>
        <w:rPr>
          <w:rFonts w:hint="eastAsia"/>
        </w:rPr>
        <w:t>联系人：莫甜甜</w:t>
      </w:r>
    </w:p>
    <w:p w14:paraId="160B7A57">
      <w:pPr>
        <w:pStyle w:val="2"/>
        <w:bidi w:val="0"/>
        <w:rPr>
          <w:rFonts w:hint="eastAsia"/>
        </w:rPr>
      </w:pPr>
      <w:r>
        <w:rPr>
          <w:rFonts w:hint="eastAsia"/>
        </w:rPr>
        <w:t>电  话：0771-7965160、15177926536</w:t>
      </w:r>
    </w:p>
    <w:p w14:paraId="7784D85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2DA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2024-11-13T05:17:03Z</dcterms:created>
  <dc:creator>28039</dc:creator>
  <cp:lastModifiedBy>沫燃 *</cp:lastModifiedBy>
  <dcterms:modified xsi:type="dcterms:W3CDTF">2024-11-13T05:17:15Z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406B742D613D4470B4CD8117A0F87B9D_12</vt:lpwstr>
  </property>
</Properties>
</file>