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DBB6B">
      <w:pPr>
        <w:pStyle w:val="2"/>
        <w:bidi w:val="0"/>
      </w:pPr>
      <w:r>
        <w:rPr>
          <w:rFonts w:hint="eastAsia"/>
          <w:lang w:val="en-US" w:eastAsia="zh-CN"/>
        </w:rPr>
        <w:t>[询比采购]乌兹别克斯坦塔什干</w:t>
      </w:r>
      <w:bookmarkStart w:id="0" w:name="_GoBack"/>
      <w:r>
        <w:rPr>
          <w:rFonts w:hint="eastAsia"/>
          <w:lang w:val="en-US" w:eastAsia="zh-CN"/>
        </w:rPr>
        <w:t>100兆瓦燃气热电联供项目国际物流运输服务项目询比采购公告</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0FC4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C78FC">
            <w:pPr>
              <w:pStyle w:val="2"/>
              <w:bidi w:val="0"/>
            </w:pPr>
            <w:r>
              <w:t>乌兹别克斯坦塔什干100兆瓦燃气热电联供项目国际物流运输服务项目询比采购公告</w:t>
            </w:r>
          </w:p>
          <w:p w14:paraId="5BF8E478">
            <w:pPr>
              <w:pStyle w:val="2"/>
              <w:bidi w:val="0"/>
            </w:pPr>
            <w:r>
              <w:t>乌兹别克斯坦塔什干100兆瓦燃气热电联供项目国际物流运输服务项目 已具备采购条件，现公开邀请供应商参加询比采购活动。</w:t>
            </w:r>
          </w:p>
          <w:p w14:paraId="0EA1F09E">
            <w:pPr>
              <w:pStyle w:val="2"/>
              <w:bidi w:val="0"/>
            </w:pPr>
            <w:r>
              <w:rPr>
                <w:lang w:val="en-US" w:eastAsia="zh-CN"/>
              </w:rPr>
              <w:t>1. 采购项目简介</w:t>
            </w:r>
          </w:p>
          <w:p w14:paraId="01944C5F">
            <w:pPr>
              <w:pStyle w:val="2"/>
              <w:bidi w:val="0"/>
            </w:pPr>
            <w:r>
              <w:t>1.1项目名称：乌兹别克斯坦塔什干100兆瓦燃气热电联供项目国际物流运输服务项目</w:t>
            </w:r>
          </w:p>
          <w:p w14:paraId="5E1A4536">
            <w:pPr>
              <w:pStyle w:val="2"/>
              <w:bidi w:val="0"/>
            </w:pPr>
            <w:r>
              <w:t>1.2项目编号：GT（采）2024973</w:t>
            </w:r>
          </w:p>
          <w:p w14:paraId="2E0F6440">
            <w:pPr>
              <w:pStyle w:val="2"/>
              <w:bidi w:val="0"/>
            </w:pPr>
            <w:r>
              <w:t>1.3采购人：中国能源工程股份有限公司</w:t>
            </w:r>
          </w:p>
          <w:p w14:paraId="1B2D3838">
            <w:pPr>
              <w:pStyle w:val="2"/>
              <w:bidi w:val="0"/>
            </w:pPr>
            <w:r>
              <w:t>1.4采购实施机构：中国通用咨询投资有限公司</w:t>
            </w:r>
          </w:p>
          <w:p w14:paraId="70F8FC87">
            <w:pPr>
              <w:pStyle w:val="2"/>
              <w:bidi w:val="0"/>
            </w:pPr>
            <w:r>
              <w:t>1.5资金落实情况： 已落实</w:t>
            </w:r>
          </w:p>
          <w:p w14:paraId="12F8DD26">
            <w:pPr>
              <w:pStyle w:val="2"/>
              <w:bidi w:val="0"/>
            </w:pPr>
            <w:r>
              <w:t>1.6采购方式：询比采购</w:t>
            </w:r>
          </w:p>
          <w:p w14:paraId="632770D0">
            <w:pPr>
              <w:pStyle w:val="2"/>
              <w:bidi w:val="0"/>
            </w:pPr>
            <w:r>
              <w:rPr>
                <w:lang w:val="en-US" w:eastAsia="zh-CN"/>
              </w:rPr>
              <w:t>2.采购范围及相关要求</w:t>
            </w:r>
          </w:p>
          <w:p w14:paraId="5FE32E54">
            <w:pPr>
              <w:pStyle w:val="2"/>
              <w:bidi w:val="0"/>
            </w:pPr>
            <w:r>
              <w:t>2.1采购范围：本次采购是为项目选择一家物流服务商，以满足工程中所需要的机械设备、电气设备、材料等国际物流服务、清关、认证服务等需求。具体详见“第五章 采购需求”。</w:t>
            </w:r>
          </w:p>
          <w:p w14:paraId="0C2B94C9">
            <w:pPr>
              <w:pStyle w:val="2"/>
              <w:bidi w:val="0"/>
            </w:pPr>
            <w: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5"/>
              <w:gridCol w:w="1993"/>
              <w:gridCol w:w="910"/>
              <w:gridCol w:w="615"/>
              <w:gridCol w:w="3336"/>
              <w:gridCol w:w="1057"/>
            </w:tblGrid>
            <w:tr w14:paraId="6B88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EDEEA">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1981D">
                  <w:pPr>
                    <w:pStyle w:val="2"/>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3D27B">
                  <w:pPr>
                    <w:pStyle w:val="2"/>
                    <w:bidi w:val="0"/>
                  </w:pPr>
                  <w:r>
                    <w:t>最高限价（如有）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76790">
                  <w:pPr>
                    <w:pStyle w:val="2"/>
                    <w:bidi w:val="0"/>
                  </w:pPr>
                  <w:r>
                    <w:t>最高限价单位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591E9">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331FA">
                  <w:pPr>
                    <w:pStyle w:val="2"/>
                    <w:bidi w:val="0"/>
                  </w:pPr>
                  <w:r>
                    <w:t>服务地点</w:t>
                  </w:r>
                </w:p>
              </w:tc>
            </w:tr>
            <w:tr w14:paraId="3B17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52D54">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23793">
                  <w:pPr>
                    <w:pStyle w:val="2"/>
                    <w:bidi w:val="0"/>
                  </w:pPr>
                  <w:r>
                    <w:rPr>
                      <w:lang w:val="en-US" w:eastAsia="zh-CN"/>
                    </w:rPr>
                    <w:t>乌兹别克斯坦塔什干100兆瓦燃气热电联供项目国际物流运输服务项目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388B3">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12684">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B06B6">
                  <w:pPr>
                    <w:pStyle w:val="2"/>
                    <w:bidi w:val="0"/>
                  </w:pPr>
                  <w:r>
                    <w:rPr>
                      <w:lang w:val="en-US" w:eastAsia="zh-CN"/>
                    </w:rPr>
                    <w:t>预计到仓库/工厂的提货时间为2024年12月至2025年2月；预计到达新疆口岸的时间为2024年2月至2025月4月。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F66C1">
                  <w:pPr>
                    <w:pStyle w:val="2"/>
                    <w:bidi w:val="0"/>
                  </w:pPr>
                  <w:r>
                    <w:rPr>
                      <w:lang w:val="en-US" w:eastAsia="zh-CN"/>
                    </w:rPr>
                    <w:t>乌兹别克斯坦共和国塔什干市内</w:t>
                  </w:r>
                </w:p>
              </w:tc>
            </w:tr>
            <w:tr w14:paraId="6105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8E85C">
                  <w:pPr>
                    <w:pStyle w:val="2"/>
                    <w:bidi w:val="0"/>
                  </w:pPr>
                  <w: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85A0E">
                  <w:pPr>
                    <w:pStyle w:val="2"/>
                    <w:bidi w:val="0"/>
                  </w:pPr>
                  <w:r>
                    <w:t>01：/</w:t>
                  </w:r>
                </w:p>
              </w:tc>
            </w:tr>
          </w:tbl>
          <w:p w14:paraId="49C7DA4E">
            <w:pPr>
              <w:pStyle w:val="2"/>
              <w:bidi w:val="0"/>
            </w:pPr>
            <w:r>
              <w:rPr>
                <w:lang w:val="en-US" w:eastAsia="zh-CN"/>
              </w:rPr>
              <w:t>3.供应商资格要求</w:t>
            </w:r>
          </w:p>
          <w:p w14:paraId="5120BCB4">
            <w:pPr>
              <w:pStyle w:val="2"/>
              <w:bidi w:val="0"/>
            </w:pPr>
            <w:r>
              <w:t>3.1  供应商应依法设立且满足如下要求：</w:t>
            </w:r>
          </w:p>
          <w:p w14:paraId="2B2E2B22">
            <w:pPr>
              <w:pStyle w:val="2"/>
              <w:bidi w:val="0"/>
            </w:pPr>
            <w:r>
              <w:t>（1）资质要求： / ；</w:t>
            </w:r>
          </w:p>
          <w:p w14:paraId="303840AB">
            <w:pPr>
              <w:pStyle w:val="2"/>
              <w:bidi w:val="0"/>
            </w:pPr>
            <w:r>
              <w:t>（2）财务要求：供应商应提供2023年财务会计报表复印件，包括资产负债表、现金流量表、利润表等（供应商的成立时间少于该规定年份的，应提供成立以来的财务会计报表）；</w:t>
            </w:r>
          </w:p>
          <w:p w14:paraId="58584099">
            <w:pPr>
              <w:pStyle w:val="2"/>
              <w:bidi w:val="0"/>
            </w:pPr>
            <w:r>
              <w:t>（3）业绩要求：供应商近3年（2021年1月1日至今）至少具备一项类似国际物流运输服务项目业绩（提供合同复印件并加盖公章，合同复印件应包含合同首页、签字盖章页、体现工作内容的合同主要页等）；</w:t>
            </w:r>
          </w:p>
          <w:p w14:paraId="1A5CB2CD">
            <w:pPr>
              <w:pStyle w:val="2"/>
              <w:bidi w:val="0"/>
            </w:pPr>
            <w:r>
              <w:t>（4）信誉要求：供应商应承诺在国家企业信用信息公示系统（https://www.gsxt.gov.cn/index.html）、信用中国（https://www.creditchina.gov.cn/）、中国执行信息公开网（http://zxgk.court.gov.cn/）、中国人民银行征信中心（pbccrc.org.cn）不存在不良记录（如被列入经营异常名录、失信被执行人等），提供承诺及相关网页查询截图（格式自拟）；</w:t>
            </w:r>
          </w:p>
          <w:p w14:paraId="28605BEC">
            <w:pPr>
              <w:pStyle w:val="2"/>
              <w:bidi w:val="0"/>
            </w:pPr>
            <w:r>
              <w:t>（5）承担本项目的主要人员要求： / ；</w:t>
            </w:r>
          </w:p>
          <w:p w14:paraId="250E537B">
            <w:pPr>
              <w:pStyle w:val="2"/>
              <w:bidi w:val="0"/>
            </w:pPr>
            <w:r>
              <w:t>（6）其他要求：①供应商应按规定购买本项目采购文件；②供应商须出具针对本项目的承诺书（格式及内容详见“第六章 响应文件格式”）。</w:t>
            </w:r>
          </w:p>
          <w:p w14:paraId="4DDECCF7">
            <w:pPr>
              <w:pStyle w:val="2"/>
              <w:bidi w:val="0"/>
            </w:pPr>
            <w:r>
              <w:t>3.2  供应商不得存在下列情形之一：</w:t>
            </w:r>
          </w:p>
          <w:p w14:paraId="315B1DC5">
            <w:pPr>
              <w:pStyle w:val="2"/>
              <w:bidi w:val="0"/>
            </w:pPr>
            <w:r>
              <w:t>（1）单位负责人为同一人或者存在控股、管理关系的不同单位，不得参加同一项目分包或者未分包的同一采购项目的采购活动；</w:t>
            </w:r>
          </w:p>
          <w:p w14:paraId="77B7211F">
            <w:pPr>
              <w:pStyle w:val="2"/>
              <w:bidi w:val="0"/>
            </w:pPr>
            <w:r>
              <w:t>（2）被“信用中国”网站（www.creditchina.gov.cn）列入失信被执行人和重大税收违法案件当事人名单的供应商，不得参与项目的采购活动；</w:t>
            </w:r>
          </w:p>
          <w:p w14:paraId="57254A01">
            <w:pPr>
              <w:pStyle w:val="2"/>
              <w:bidi w:val="0"/>
            </w:pPr>
            <w:r>
              <w:t>（3）因执行通用技术集团系统内采购项目中发生过严重违约行为或被列入通用技术集团供应商管理黑名单的，不得参与项目的采购活动；</w:t>
            </w:r>
          </w:p>
          <w:p w14:paraId="5A7BCB70">
            <w:pPr>
              <w:pStyle w:val="2"/>
              <w:bidi w:val="0"/>
            </w:pPr>
            <w:r>
              <w:t>（4）供应商不得存在的其他情形：无</w:t>
            </w:r>
          </w:p>
          <w:p w14:paraId="32BD2438">
            <w:pPr>
              <w:pStyle w:val="2"/>
              <w:bidi w:val="0"/>
            </w:pPr>
            <w:r>
              <w:t>3.3  本次采购不接受联合体投标。</w:t>
            </w:r>
          </w:p>
          <w:p w14:paraId="3527292D">
            <w:pPr>
              <w:pStyle w:val="2"/>
              <w:bidi w:val="0"/>
            </w:pPr>
            <w:r>
              <w:rPr>
                <w:lang w:val="en-US" w:eastAsia="zh-CN"/>
              </w:rPr>
              <w:t>4.采购文件的获取</w:t>
            </w:r>
          </w:p>
          <w:p w14:paraId="258F836C">
            <w:pPr>
              <w:pStyle w:val="2"/>
              <w:bidi w:val="0"/>
            </w:pPr>
            <w:r>
              <w:t>4.1本项目采购文件以电子文件形式发售。</w:t>
            </w:r>
          </w:p>
          <w:p w14:paraId="60CA53EB">
            <w:pPr>
              <w:pStyle w:val="2"/>
              <w:bidi w:val="0"/>
            </w:pPr>
            <w:r>
              <w:t>4.2采购文件发售时间：2024年11月29日 14时00分到2024年12月02日 17时00分（北京时间）。</w:t>
            </w:r>
          </w:p>
          <w:p w14:paraId="142BCFAA">
            <w:pPr>
              <w:pStyle w:val="2"/>
              <w:bidi w:val="0"/>
            </w:pPr>
            <w: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05A284AB">
            <w:pPr>
              <w:pStyle w:val="2"/>
              <w:bidi w:val="0"/>
            </w:pPr>
            <w:r>
              <w:t>4.4采购文件售价：500.0元人民币/包次，售后不退。</w:t>
            </w:r>
          </w:p>
          <w:p w14:paraId="1E09DF3D">
            <w:pPr>
              <w:pStyle w:val="2"/>
              <w:bidi w:val="0"/>
            </w:pPr>
            <w:r>
              <w:t>4.5免责声明：通用技术集团中心采购平台https://cg.gt.cn/为本项目购买的唯一渠道，其他渠道购买或获取均属无效。</w:t>
            </w:r>
          </w:p>
          <w:p w14:paraId="44BC5CB6">
            <w:pPr>
              <w:pStyle w:val="2"/>
              <w:bidi w:val="0"/>
            </w:pPr>
            <w:r>
              <w:rPr>
                <w:lang w:val="en-US" w:eastAsia="zh-CN"/>
              </w:rPr>
              <w:t>5.响应文件的递交</w:t>
            </w:r>
          </w:p>
          <w:p w14:paraId="45A1531F">
            <w:pPr>
              <w:pStyle w:val="2"/>
              <w:bidi w:val="0"/>
            </w:pPr>
            <w:r>
              <w:t>5.1 响应文件递交的截止时间为2024年12月03日 09时30分（北京时间）。</w:t>
            </w:r>
          </w:p>
          <w:p w14:paraId="0FD72D97">
            <w:pPr>
              <w:pStyle w:val="2"/>
              <w:bidi w:val="0"/>
            </w:pPr>
            <w: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33AC4C73">
            <w:pPr>
              <w:pStyle w:val="2"/>
              <w:bidi w:val="0"/>
            </w:pPr>
            <w:r>
              <w:t>供应商未在通用技术集团中心采购平台https://cg.gt.cn/进行采购文件下载或电子响应文件未按照要求加密的，将无法通过平台提交电子响应文件。</w:t>
            </w:r>
          </w:p>
          <w:p w14:paraId="5D4CB3A4">
            <w:pPr>
              <w:pStyle w:val="2"/>
              <w:bidi w:val="0"/>
            </w:pPr>
            <w:r>
              <w:rPr>
                <w:lang w:val="en-US" w:eastAsia="zh-CN"/>
              </w:rPr>
              <w:t>6.响应文件开启时间和地点</w:t>
            </w:r>
          </w:p>
          <w:p w14:paraId="77C9FF68">
            <w:pPr>
              <w:pStyle w:val="2"/>
              <w:bidi w:val="0"/>
            </w:pPr>
            <w:r>
              <w:t>邀请所有供应商的法定代表人（单位负责人）或其授权的代理人参加开启会议,供应商未派代表参加开启会议的，视为默认开启结果。</w:t>
            </w:r>
          </w:p>
          <w:p w14:paraId="24DDF2AB">
            <w:pPr>
              <w:pStyle w:val="2"/>
              <w:bidi w:val="0"/>
            </w:pPr>
            <w:r>
              <w:t>响应文件开启时间：2024年12月03日 09时30分。（北京时间）</w:t>
            </w:r>
          </w:p>
          <w:p w14:paraId="0A987955">
            <w:pPr>
              <w:pStyle w:val="2"/>
              <w:bidi w:val="0"/>
            </w:pPr>
            <w:r>
              <w:t>响应文件开启地点：中国通用技术集团中心采购平台（https://cg.gt.cn/）线上开启。。</w:t>
            </w:r>
          </w:p>
          <w:p w14:paraId="226E9F7B">
            <w:pPr>
              <w:pStyle w:val="2"/>
              <w:bidi w:val="0"/>
            </w:pPr>
            <w:r>
              <w:rPr>
                <w:lang w:val="en-US" w:eastAsia="zh-CN"/>
              </w:rPr>
              <w:t>7.发布公告的媒介</w:t>
            </w:r>
          </w:p>
          <w:p w14:paraId="06E732EF">
            <w:pPr>
              <w:pStyle w:val="2"/>
              <w:bidi w:val="0"/>
            </w:pPr>
            <w:r>
              <w:t>中国通用技术集团中心采购平台（https://cg.gt.cn）</w:t>
            </w:r>
          </w:p>
          <w:p w14:paraId="600EFF93">
            <w:pPr>
              <w:pStyle w:val="2"/>
              <w:bidi w:val="0"/>
            </w:pPr>
            <w:r>
              <w:t>其他媒介：无</w:t>
            </w:r>
          </w:p>
          <w:p w14:paraId="1555DCAD">
            <w:pPr>
              <w:pStyle w:val="2"/>
              <w:bidi w:val="0"/>
            </w:pPr>
            <w:r>
              <w:rPr>
                <w:lang w:val="en-US" w:eastAsia="zh-CN"/>
              </w:rPr>
              <w:t>8.其他</w:t>
            </w:r>
          </w:p>
          <w:p w14:paraId="1622A7DA">
            <w:pPr>
              <w:pStyle w:val="2"/>
              <w:bidi w:val="0"/>
            </w:pPr>
            <w: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3FAAF679">
            <w:pPr>
              <w:pStyle w:val="2"/>
              <w:bidi w:val="0"/>
            </w:pPr>
            <w:r>
              <w:t>8.2通用技术集团中心采购平台（https://cg.gt.cn）的使用方法详见通用技术集团中心采购平台官网，供应商可浏览、下载平台操作手册等资料。</w:t>
            </w:r>
          </w:p>
          <w:p w14:paraId="5A0A4EC3">
            <w:pPr>
              <w:pStyle w:val="2"/>
              <w:bidi w:val="0"/>
            </w:pPr>
            <w: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263AA761">
            <w:pPr>
              <w:pStyle w:val="2"/>
              <w:bidi w:val="0"/>
            </w:pPr>
            <w:r>
              <w:t>8.4其他：无</w:t>
            </w:r>
          </w:p>
          <w:p w14:paraId="7EA4BE59">
            <w:pPr>
              <w:pStyle w:val="2"/>
              <w:bidi w:val="0"/>
            </w:pPr>
            <w:r>
              <w:rPr>
                <w:lang w:val="en-US" w:eastAsia="zh-CN"/>
              </w:rPr>
              <w:t>9.联系方式</w:t>
            </w:r>
          </w:p>
          <w:p w14:paraId="19E66264">
            <w:pPr>
              <w:pStyle w:val="2"/>
              <w:bidi w:val="0"/>
            </w:pPr>
            <w:r>
              <w:t>采购人名称：中国能源工程股份有限公司</w:t>
            </w:r>
          </w:p>
          <w:p w14:paraId="39B96B3C">
            <w:pPr>
              <w:pStyle w:val="2"/>
              <w:bidi w:val="0"/>
            </w:pPr>
            <w:r>
              <w:t>地  址：北京市丰台区西营街1号院2区通用时代中心C座</w:t>
            </w:r>
          </w:p>
          <w:p w14:paraId="7B4EBD6A">
            <w:pPr>
              <w:pStyle w:val="2"/>
              <w:bidi w:val="0"/>
            </w:pPr>
            <w:r>
              <w:t>联系人：曹老师</w:t>
            </w:r>
          </w:p>
          <w:p w14:paraId="33D93905">
            <w:pPr>
              <w:pStyle w:val="2"/>
              <w:bidi w:val="0"/>
            </w:pPr>
            <w:r>
              <w:t>电  话：010-81169162</w:t>
            </w:r>
          </w:p>
          <w:p w14:paraId="4C581576">
            <w:pPr>
              <w:pStyle w:val="2"/>
              <w:bidi w:val="0"/>
            </w:pPr>
            <w:r>
              <w:t>电子邮件：caoyuming@cntic.gt.cn</w:t>
            </w:r>
          </w:p>
          <w:p w14:paraId="6CE85C19">
            <w:pPr>
              <w:pStyle w:val="2"/>
              <w:bidi w:val="0"/>
            </w:pPr>
            <w:r>
              <w:t> </w:t>
            </w:r>
          </w:p>
          <w:p w14:paraId="46029381">
            <w:pPr>
              <w:pStyle w:val="2"/>
              <w:bidi w:val="0"/>
            </w:pPr>
            <w:r>
              <w:t>采购实施机构名称：中国通用咨询投资有限公司</w:t>
            </w:r>
          </w:p>
          <w:p w14:paraId="3CA72E55">
            <w:pPr>
              <w:pStyle w:val="2"/>
              <w:bidi w:val="0"/>
            </w:pPr>
            <w:r>
              <w:t>地    址：北京市丰台区西营街1号院2区通用时代中心C座                              </w:t>
            </w:r>
          </w:p>
          <w:p w14:paraId="5A881A7C">
            <w:pPr>
              <w:pStyle w:val="2"/>
              <w:bidi w:val="0"/>
            </w:pPr>
            <w:r>
              <w:t>联系人：郝晨                              </w:t>
            </w:r>
          </w:p>
          <w:p w14:paraId="71DDC38F">
            <w:pPr>
              <w:pStyle w:val="2"/>
              <w:bidi w:val="0"/>
            </w:pPr>
            <w:r>
              <w:t>电    话：010-81168179                              </w:t>
            </w:r>
          </w:p>
          <w:p w14:paraId="61B7BE4F">
            <w:pPr>
              <w:pStyle w:val="2"/>
              <w:bidi w:val="0"/>
            </w:pPr>
            <w:r>
              <w:t>电子邮件：haochen@cgci.gt.cn</w:t>
            </w:r>
          </w:p>
          <w:p w14:paraId="6FDF1478">
            <w:pPr>
              <w:pStyle w:val="2"/>
              <w:bidi w:val="0"/>
            </w:pPr>
            <w:r>
              <w:t>     2024年11月29日</w:t>
            </w:r>
          </w:p>
          <w:p w14:paraId="3FFBC09F">
            <w:pPr>
              <w:pStyle w:val="2"/>
              <w:bidi w:val="0"/>
            </w:pPr>
            <w:r>
              <w:t> </w:t>
            </w:r>
          </w:p>
          <w:p w14:paraId="704AEE37">
            <w:pPr>
              <w:pStyle w:val="2"/>
              <w:bidi w:val="0"/>
            </w:pPr>
          </w:p>
        </w:tc>
      </w:tr>
    </w:tbl>
    <w:p w14:paraId="46EDF1A6">
      <w:pPr>
        <w:pStyle w:val="2"/>
        <w:bidi w:val="0"/>
        <w:rPr>
          <w:rFonts w:hint="eastAsia"/>
        </w:rPr>
      </w:pPr>
      <w:r>
        <w:rPr>
          <w:rFonts w:hint="eastAsia"/>
          <w:lang w:val="en-US" w:eastAsia="zh-CN"/>
        </w:rPr>
        <w:drawing>
          <wp:inline distT="0" distB="0" distL="114300" distR="114300">
            <wp:extent cx="1543050" cy="15049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43050" cy="1504950"/>
                    </a:xfrm>
                    <a:prstGeom prst="rect">
                      <a:avLst/>
                    </a:prstGeom>
                    <a:noFill/>
                    <a:ln w="9525">
                      <a:noFill/>
                    </a:ln>
                  </pic:spPr>
                </pic:pic>
              </a:graphicData>
            </a:graphic>
          </wp:inline>
        </w:drawing>
      </w:r>
    </w:p>
    <w:p w14:paraId="6562C8F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4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2024-11-29T08:17:47Z</dcterms:created>
  <dc:creator>28039</dc:creator>
  <cp:lastModifiedBy>沫燃 *</cp:lastModifiedBy>
  <dcterms:modified xsi:type="dcterms:W3CDTF">2024-11-29T08:18:04Z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FE4E8F0836394F63862C04DC9C6B1C66_12</vt:lpwstr>
  </property>
</Properties>
</file>