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B7D7C">
      <w:pPr>
        <w:pStyle w:val="2"/>
        <w:bidi w:val="0"/>
      </w:pPr>
      <w:r>
        <w:rPr>
          <w:rFonts w:hint="eastAsia"/>
        </w:rPr>
        <w:t>中盐内蒙古化工股份有限公司</w:t>
      </w:r>
      <w:bookmarkStart w:id="0" w:name="_GoBack"/>
      <w:r>
        <w:rPr>
          <w:rFonts w:hint="eastAsia"/>
        </w:rPr>
        <w:t>石灰石、工业盐运输承包项目招标公告</w:t>
      </w:r>
    </w:p>
    <w:bookmarkEnd w:id="0"/>
    <w:p w14:paraId="4F8F0110">
      <w:pPr>
        <w:pStyle w:val="2"/>
        <w:bidi w:val="0"/>
        <w:rPr>
          <w:rFonts w:hint="eastAsia"/>
        </w:rPr>
      </w:pPr>
      <w:r>
        <w:rPr>
          <w:rFonts w:hint="eastAsia"/>
        </w:rPr>
        <w:t>（招标编号：0702-2440CITC7336）</w:t>
      </w:r>
    </w:p>
    <w:p w14:paraId="2808DF6B">
      <w:pPr>
        <w:pStyle w:val="2"/>
        <w:bidi w:val="0"/>
        <w:rPr>
          <w:rFonts w:hint="eastAsia"/>
        </w:rPr>
      </w:pPr>
      <w:r>
        <w:rPr>
          <w:rFonts w:hint="eastAsia"/>
        </w:rPr>
        <w:t>项目所在地区：内蒙古自治区</w:t>
      </w:r>
    </w:p>
    <w:p w14:paraId="1FF7A372">
      <w:pPr>
        <w:pStyle w:val="2"/>
        <w:bidi w:val="0"/>
      </w:pPr>
      <w:r>
        <w:rPr>
          <w:rFonts w:hint="eastAsia"/>
          <w:lang w:val="en-US" w:eastAsia="zh-CN"/>
        </w:rPr>
        <w:t>一、招标条件</w:t>
      </w:r>
    </w:p>
    <w:p w14:paraId="57A390B6">
      <w:pPr>
        <w:pStyle w:val="2"/>
        <w:bidi w:val="0"/>
      </w:pPr>
      <w:r>
        <w:rPr>
          <w:rFonts w:hint="eastAsia"/>
        </w:rPr>
        <w:t>本招标项目中盐内蒙古化工股份有限公司石灰石、工业盐运输承包项目，招标人为中盐内蒙古化工股份有限公司，招标项目资金来自企业自筹，出资比例为100%。本项目已具备招标条件，现进行公开招标。</w:t>
      </w:r>
    </w:p>
    <w:p w14:paraId="437AE3B1">
      <w:pPr>
        <w:pStyle w:val="2"/>
        <w:bidi w:val="0"/>
      </w:pPr>
      <w:r>
        <w:rPr>
          <w:rFonts w:hint="eastAsia"/>
          <w:lang w:val="en-US" w:eastAsia="zh-CN"/>
        </w:rPr>
        <w:t>二、项目概况和招标范围</w:t>
      </w:r>
    </w:p>
    <w:p w14:paraId="0EF7290E">
      <w:pPr>
        <w:pStyle w:val="2"/>
        <w:bidi w:val="0"/>
      </w:pPr>
      <w:r>
        <w:rPr>
          <w:rFonts w:hint="eastAsia"/>
        </w:rPr>
        <w:t>2.1项目概况：本项目要将鄂托克旗胡杨矿业的石灰石运输至吉兰泰盐碱分公司，返程将吉兰泰盐碱分公司工业盐运输至乌斯太氯碱公司，选择1家中标人承运。</w:t>
      </w:r>
    </w:p>
    <w:p w14:paraId="6A9E6395">
      <w:pPr>
        <w:pStyle w:val="2"/>
        <w:bidi w:val="0"/>
      </w:pPr>
      <w:r>
        <w:rPr>
          <w:rFonts w:hint="eastAsia"/>
        </w:rPr>
        <w:t>2.2招标范围：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40"/>
        <w:gridCol w:w="800"/>
        <w:gridCol w:w="2500"/>
        <w:gridCol w:w="1080"/>
        <w:gridCol w:w="1610"/>
      </w:tblGrid>
      <w:tr w14:paraId="123F3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5493D">
            <w:pPr>
              <w:pStyle w:val="2"/>
              <w:bidi w:val="0"/>
            </w:pPr>
            <w:r>
              <w:t>原料名称</w:t>
            </w:r>
          </w:p>
        </w:tc>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9C5A4E">
            <w:pPr>
              <w:pStyle w:val="2"/>
              <w:bidi w:val="0"/>
            </w:pPr>
            <w:r>
              <w:t>运输量</w:t>
            </w:r>
          </w:p>
          <w:p w14:paraId="3F01B710">
            <w:pPr>
              <w:pStyle w:val="2"/>
              <w:bidi w:val="0"/>
            </w:pPr>
            <w:r>
              <w:t>(万吨)</w:t>
            </w:r>
          </w:p>
        </w:tc>
        <w:tc>
          <w:tcPr>
            <w:tcW w:w="2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1AF95">
            <w:pPr>
              <w:pStyle w:val="2"/>
              <w:bidi w:val="0"/>
            </w:pPr>
            <w:r>
              <w:t>起始地点</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9EF5E0">
            <w:pPr>
              <w:pStyle w:val="2"/>
              <w:bidi w:val="0"/>
            </w:pPr>
            <w:r>
              <w:t>运距</w:t>
            </w:r>
          </w:p>
        </w:tc>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03879">
            <w:pPr>
              <w:pStyle w:val="2"/>
              <w:bidi w:val="0"/>
            </w:pPr>
            <w:r>
              <w:t>备注</w:t>
            </w:r>
          </w:p>
        </w:tc>
      </w:tr>
      <w:tr w14:paraId="1992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0CC76">
            <w:pPr>
              <w:pStyle w:val="2"/>
              <w:bidi w:val="0"/>
            </w:pPr>
            <w:r>
              <w:t>石灰石</w:t>
            </w:r>
          </w:p>
        </w:tc>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EC127">
            <w:pPr>
              <w:pStyle w:val="2"/>
              <w:bidi w:val="0"/>
            </w:pPr>
            <w:r>
              <w:t>20</w:t>
            </w:r>
          </w:p>
        </w:tc>
        <w:tc>
          <w:tcPr>
            <w:tcW w:w="2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B9928F">
            <w:pPr>
              <w:pStyle w:val="2"/>
              <w:bidi w:val="0"/>
            </w:pPr>
            <w:r>
              <w:t>鄂托克旗胡杨矿业(马拉迪地区)至吉兰泰镇盐碱分公司</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7F7AA1">
            <w:pPr>
              <w:pStyle w:val="2"/>
              <w:bidi w:val="0"/>
            </w:pPr>
            <w:r>
              <w:t>约200公里</w:t>
            </w:r>
          </w:p>
        </w:tc>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846D9">
            <w:pPr>
              <w:pStyle w:val="2"/>
              <w:bidi w:val="0"/>
            </w:pPr>
            <w:r>
              <w:t>汽运,含9%增值税</w:t>
            </w:r>
          </w:p>
        </w:tc>
      </w:tr>
      <w:tr w14:paraId="4272B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FE20A">
            <w:pPr>
              <w:pStyle w:val="2"/>
              <w:bidi w:val="0"/>
            </w:pPr>
            <w:r>
              <w:t>工业盐</w:t>
            </w:r>
          </w:p>
        </w:tc>
        <w:tc>
          <w:tcPr>
            <w:tcW w:w="8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A554B">
            <w:pPr>
              <w:pStyle w:val="2"/>
              <w:bidi w:val="0"/>
            </w:pPr>
            <w:r>
              <w:t>20</w:t>
            </w:r>
          </w:p>
        </w:tc>
        <w:tc>
          <w:tcPr>
            <w:tcW w:w="2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0785B">
            <w:pPr>
              <w:pStyle w:val="2"/>
              <w:bidi w:val="0"/>
            </w:pPr>
            <w:r>
              <w:t>吉兰泰镇盐碱分公司乌斯太至氯碱公司</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ED46F">
            <w:pPr>
              <w:pStyle w:val="2"/>
              <w:bidi w:val="0"/>
            </w:pPr>
            <w:r>
              <w:t>约140公里</w:t>
            </w:r>
          </w:p>
        </w:tc>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03E8B">
            <w:pPr>
              <w:pStyle w:val="2"/>
              <w:bidi w:val="0"/>
            </w:pPr>
            <w:r>
              <w:t>汽运,含9%增值税</w:t>
            </w:r>
          </w:p>
        </w:tc>
      </w:tr>
    </w:tbl>
    <w:p w14:paraId="71D4FBA4">
      <w:pPr>
        <w:pStyle w:val="2"/>
        <w:bidi w:val="0"/>
      </w:pPr>
      <w:r>
        <w:rPr>
          <w:rFonts w:hint="eastAsia"/>
        </w:rPr>
        <w:t>注：每天拉运不低于500吨，须提供不少于18台自有车辆，其中平板车不少于8辆（适用吨袋盐产品运输）。</w:t>
      </w:r>
    </w:p>
    <w:p w14:paraId="2E37FD79">
      <w:pPr>
        <w:pStyle w:val="2"/>
        <w:bidi w:val="0"/>
      </w:pPr>
      <w:r>
        <w:rPr>
          <w:rFonts w:hint="eastAsia"/>
        </w:rPr>
        <w:t>2.3服务期限：合同签订生效之日起一年。</w:t>
      </w:r>
    </w:p>
    <w:p w14:paraId="351348DD">
      <w:pPr>
        <w:pStyle w:val="2"/>
        <w:bidi w:val="0"/>
      </w:pPr>
      <w:r>
        <w:rPr>
          <w:rFonts w:hint="eastAsia"/>
        </w:rPr>
        <w:t>（具体内容详见招标文件第三章《服务需求》）</w:t>
      </w:r>
    </w:p>
    <w:p w14:paraId="75CE93CB">
      <w:pPr>
        <w:pStyle w:val="2"/>
        <w:bidi w:val="0"/>
      </w:pPr>
      <w:r>
        <w:rPr>
          <w:rFonts w:hint="eastAsia"/>
          <w:lang w:val="en-US" w:eastAsia="zh-CN"/>
        </w:rPr>
        <w:t>三、投标人资格要求</w:t>
      </w:r>
    </w:p>
    <w:p w14:paraId="71FAF6A7">
      <w:pPr>
        <w:pStyle w:val="2"/>
        <w:bidi w:val="0"/>
      </w:pPr>
      <w:r>
        <w:rPr>
          <w:rFonts w:hint="eastAsia"/>
        </w:rPr>
        <w:t>3.1投标人须是在中华人民共和国境内注册的具有独立承担民事责任能力的法人或其他组织；（须提供营业执照复印件并加盖投标人公章）</w:t>
      </w:r>
    </w:p>
    <w:p w14:paraId="682C253D">
      <w:pPr>
        <w:pStyle w:val="2"/>
        <w:bidi w:val="0"/>
      </w:pPr>
      <w:r>
        <w:rPr>
          <w:rFonts w:hint="eastAsia"/>
        </w:rPr>
        <w:t>3.2投标人不得为“信用中国”网站（www.creditchina.gov.cn）列入严重失信主体名单或经营异常；（由招标代理机构统一查询，无需提供证明材料）</w:t>
      </w:r>
    </w:p>
    <w:p w14:paraId="0AC7F190">
      <w:pPr>
        <w:pStyle w:val="2"/>
        <w:bidi w:val="0"/>
      </w:pPr>
      <w:r>
        <w:rPr>
          <w:rFonts w:hint="eastAsia"/>
        </w:rPr>
        <w:t>3.3投标人不得为《中国盐业集团有限公司固定资产投资（含工程建设）项目供应商黑名单》及《中国盐业集团有限公司生产经营性物资服务项目供应商黑名单》中列入的企业；（由招标代理机构统一查询，无需提供证明材料）</w:t>
      </w:r>
    </w:p>
    <w:p w14:paraId="776F1F27">
      <w:pPr>
        <w:pStyle w:val="2"/>
        <w:bidi w:val="0"/>
      </w:pPr>
      <w:r>
        <w:rPr>
          <w:rFonts w:hint="eastAsia"/>
        </w:rPr>
        <w:t>3.4投标人须具有道路运输许可证；（须提供有效期内的证书复印件并加盖投标人公章）</w:t>
      </w:r>
    </w:p>
    <w:p w14:paraId="7ED4761F">
      <w:pPr>
        <w:pStyle w:val="2"/>
        <w:bidi w:val="0"/>
      </w:pPr>
      <w:r>
        <w:rPr>
          <w:rFonts w:hint="eastAsia"/>
        </w:rPr>
        <w:t>3.5本项目不接受联合体投标。</w:t>
      </w:r>
    </w:p>
    <w:p w14:paraId="2E6A83DD">
      <w:pPr>
        <w:pStyle w:val="2"/>
        <w:bidi w:val="0"/>
      </w:pPr>
      <w:r>
        <w:rPr>
          <w:rFonts w:hint="eastAsia"/>
          <w:lang w:val="en-US" w:eastAsia="zh-CN"/>
        </w:rPr>
        <w:t>四、招标文件的获取</w:t>
      </w:r>
    </w:p>
    <w:p w14:paraId="71029275">
      <w:pPr>
        <w:pStyle w:val="2"/>
        <w:bidi w:val="0"/>
      </w:pPr>
      <w:r>
        <w:rPr>
          <w:rFonts w:hint="eastAsia"/>
        </w:rPr>
        <w:t>4.1本项目招标文件采用网上审批下载方式发放，不向投标人提供纸质文件；发售日期为2024年11月28日上午9:30至2024年12月18日下午16:30，售价为500元，售后不退。</w:t>
      </w:r>
    </w:p>
    <w:p w14:paraId="0E80C5DC">
      <w:pPr>
        <w:pStyle w:val="2"/>
        <w:bidi w:val="0"/>
      </w:pPr>
      <w:r>
        <w:rPr>
          <w:rFonts w:hint="eastAsia"/>
        </w:rPr>
        <w:t>4.2有意向的投标人应先在中盐集团电子采购系统（chinasalt.china-tender.com.cn）免费注册，注册完成后进行报名并汇款，投标人成功汇款并在中盐集团电子采购系统上传付款凭证，经审核后即为报名成功并可下载招标文件。审核电话（010-81168966）</w:t>
      </w:r>
    </w:p>
    <w:p w14:paraId="4DE74E68">
      <w:pPr>
        <w:pStyle w:val="2"/>
        <w:bidi w:val="0"/>
      </w:pPr>
      <w:r>
        <w:rPr>
          <w:rFonts w:hint="eastAsia"/>
        </w:rPr>
        <w:t>汇款账户信息（户名：中机国际招标有限公司，开户行：中国银行北京西城支行，账号：331164909352，行号：104100004499）</w:t>
      </w:r>
    </w:p>
    <w:p w14:paraId="2AD737E3">
      <w:pPr>
        <w:pStyle w:val="2"/>
        <w:bidi w:val="0"/>
      </w:pPr>
      <w:r>
        <w:rPr>
          <w:rFonts w:hint="eastAsia"/>
        </w:rPr>
        <w:t>4.3标书款发票为电子发票，发售截止后统一开具发票。中盐电子采购系统注册审核及操作问题请拨打010-83063316，来电请先表明身份，再描述问题。</w:t>
      </w:r>
    </w:p>
    <w:p w14:paraId="4F6053D1">
      <w:pPr>
        <w:pStyle w:val="2"/>
        <w:bidi w:val="0"/>
      </w:pPr>
      <w:r>
        <w:rPr>
          <w:rFonts w:hint="eastAsia"/>
          <w:lang w:val="en-US" w:eastAsia="zh-CN"/>
        </w:rPr>
        <w:t>五、投标文件的递交</w:t>
      </w:r>
    </w:p>
    <w:p w14:paraId="7EB89089">
      <w:pPr>
        <w:pStyle w:val="2"/>
        <w:bidi w:val="0"/>
      </w:pPr>
      <w:r>
        <w:rPr>
          <w:rFonts w:hint="eastAsia"/>
        </w:rPr>
        <w:t>递交截止时间：2024年12月19日上午9：30分整。</w:t>
      </w:r>
    </w:p>
    <w:p w14:paraId="50557C2D">
      <w:pPr>
        <w:pStyle w:val="2"/>
        <w:bidi w:val="0"/>
      </w:pPr>
      <w:r>
        <w:rPr>
          <w:rFonts w:hint="eastAsia"/>
        </w:rPr>
        <w:t>递交地点及方式：通过邮寄、快递等方式递交投标文件，具体要求详见投标人须知前附表。</w:t>
      </w:r>
    </w:p>
    <w:p w14:paraId="3217CFD9">
      <w:pPr>
        <w:pStyle w:val="2"/>
        <w:bidi w:val="0"/>
      </w:pPr>
      <w:r>
        <w:rPr>
          <w:rFonts w:hint="eastAsia"/>
          <w:lang w:val="en-US" w:eastAsia="zh-CN"/>
        </w:rPr>
        <w:t>六、开标时间及地点</w:t>
      </w:r>
    </w:p>
    <w:p w14:paraId="7B5BCE4C">
      <w:pPr>
        <w:pStyle w:val="2"/>
        <w:bidi w:val="0"/>
      </w:pPr>
      <w:r>
        <w:rPr>
          <w:rFonts w:hint="eastAsia"/>
        </w:rPr>
        <w:t>开标时间：2024年12月19日上午9：30分整。</w:t>
      </w:r>
    </w:p>
    <w:p w14:paraId="6B69BE2D">
      <w:pPr>
        <w:pStyle w:val="2"/>
        <w:bidi w:val="0"/>
      </w:pPr>
      <w:r>
        <w:rPr>
          <w:rFonts w:hint="eastAsia"/>
        </w:rPr>
        <w:t>开标方式：采用“腾讯会议”进行开标，具体要求详见投标人须知前附表。</w:t>
      </w:r>
    </w:p>
    <w:p w14:paraId="5E233C6D">
      <w:pPr>
        <w:pStyle w:val="2"/>
        <w:bidi w:val="0"/>
      </w:pPr>
      <w:r>
        <w:rPr>
          <w:rFonts w:hint="eastAsia"/>
          <w:lang w:val="en-US" w:eastAsia="zh-CN"/>
        </w:rPr>
        <w:t>七、其他</w:t>
      </w:r>
    </w:p>
    <w:p w14:paraId="268C16F8">
      <w:pPr>
        <w:pStyle w:val="2"/>
        <w:bidi w:val="0"/>
      </w:pPr>
      <w:r>
        <w:rPr>
          <w:rFonts w:hint="eastAsia"/>
        </w:rPr>
        <w:t>本项目招标公告同时在中盐集团电子采购系统、中国通用招标网、中国招标投标公共服务平台上发布。</w:t>
      </w:r>
    </w:p>
    <w:p w14:paraId="0F7C8364">
      <w:pPr>
        <w:pStyle w:val="2"/>
        <w:bidi w:val="0"/>
      </w:pPr>
      <w:r>
        <w:rPr>
          <w:rFonts w:hint="eastAsia"/>
          <w:lang w:val="en-US" w:eastAsia="zh-CN"/>
        </w:rPr>
        <w:t>八、监督部门</w:t>
      </w:r>
    </w:p>
    <w:p w14:paraId="088FFC15">
      <w:pPr>
        <w:pStyle w:val="2"/>
        <w:bidi w:val="0"/>
      </w:pPr>
      <w:r>
        <w:rPr>
          <w:rFonts w:hint="eastAsia"/>
        </w:rPr>
        <w:t>本招标项目的监督部门为中国盐业集团有限公司。</w:t>
      </w:r>
    </w:p>
    <w:p w14:paraId="7878A09B">
      <w:pPr>
        <w:pStyle w:val="2"/>
        <w:bidi w:val="0"/>
      </w:pPr>
      <w:r>
        <w:rPr>
          <w:rFonts w:hint="eastAsia"/>
          <w:lang w:val="en-US" w:eastAsia="zh-CN"/>
        </w:rPr>
        <w:t>九、联系方式</w:t>
      </w:r>
    </w:p>
    <w:p w14:paraId="69D36641">
      <w:pPr>
        <w:pStyle w:val="2"/>
        <w:bidi w:val="0"/>
      </w:pPr>
      <w:r>
        <w:rPr>
          <w:rFonts w:hint="eastAsia"/>
        </w:rPr>
        <w:t>招标人：中盐内蒙古化工股份有限公司</w:t>
      </w:r>
    </w:p>
    <w:p w14:paraId="5750D658">
      <w:pPr>
        <w:pStyle w:val="2"/>
        <w:bidi w:val="0"/>
      </w:pPr>
      <w:r>
        <w:rPr>
          <w:rFonts w:hint="eastAsia"/>
        </w:rPr>
        <w:t>地址：内蒙古阿拉善盟阿拉善经济开发区</w:t>
      </w:r>
    </w:p>
    <w:p w14:paraId="06B38501">
      <w:pPr>
        <w:pStyle w:val="2"/>
        <w:bidi w:val="0"/>
      </w:pPr>
      <w:r>
        <w:rPr>
          <w:rFonts w:hint="eastAsia"/>
        </w:rPr>
        <w:t>联系人：王女士</w:t>
      </w:r>
    </w:p>
    <w:p w14:paraId="6AD6D617">
      <w:pPr>
        <w:pStyle w:val="2"/>
        <w:bidi w:val="0"/>
      </w:pPr>
      <w:r>
        <w:rPr>
          <w:rFonts w:hint="eastAsia"/>
        </w:rPr>
        <w:t>电话：0483-8182593</w:t>
      </w:r>
    </w:p>
    <w:p w14:paraId="7E5D5AC4">
      <w:pPr>
        <w:pStyle w:val="2"/>
        <w:bidi w:val="0"/>
      </w:pPr>
      <w:r>
        <w:rPr>
          <w:rFonts w:hint="eastAsia"/>
        </w:rPr>
        <w:t>招标代理机构：中机国际招标有限公司</w:t>
      </w:r>
    </w:p>
    <w:p w14:paraId="2CB03D0E">
      <w:pPr>
        <w:pStyle w:val="2"/>
        <w:bidi w:val="0"/>
      </w:pPr>
      <w:r>
        <w:rPr>
          <w:rFonts w:hint="eastAsia"/>
        </w:rPr>
        <w:t>地址：北京市丰台区通用时代中心C座</w:t>
      </w:r>
    </w:p>
    <w:p w14:paraId="29343E6A">
      <w:pPr>
        <w:pStyle w:val="2"/>
        <w:bidi w:val="0"/>
      </w:pPr>
      <w:r>
        <w:rPr>
          <w:rFonts w:hint="eastAsia"/>
        </w:rPr>
        <w:t>联系人：赵经理、张经理</w:t>
      </w:r>
    </w:p>
    <w:p w14:paraId="34219636">
      <w:pPr>
        <w:pStyle w:val="2"/>
        <w:bidi w:val="0"/>
      </w:pPr>
      <w:r>
        <w:rPr>
          <w:rFonts w:hint="eastAsia"/>
        </w:rPr>
        <w:t>电话：010-81168966/81168902</w:t>
      </w:r>
    </w:p>
    <w:p w14:paraId="6408303E">
      <w:pPr>
        <w:pStyle w:val="2"/>
        <w:bidi w:val="0"/>
      </w:pPr>
      <w:r>
        <w:rPr>
          <w:rFonts w:hint="eastAsia"/>
        </w:rPr>
        <w:t>邮箱：zhaosiming@cgci.gt.cn </w:t>
      </w:r>
    </w:p>
    <w:p w14:paraId="267569C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0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2024-11-29T03:04:11Z</dcterms:created>
  <dc:creator>28039</dc:creator>
  <cp:lastModifiedBy>沫燃 *</cp:lastModifiedBy>
  <dcterms:modified xsi:type="dcterms:W3CDTF">2024-11-29T03:05:23Z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04E57241D72441D7AB666AF73671A7E7_12</vt:lpwstr>
  </property>
</Properties>
</file>