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B5930">
      <w:pPr>
        <w:pStyle w:val="2"/>
        <w:bidi w:val="0"/>
      </w:pPr>
      <w:r>
        <w:t>阜阳中化化成环保科技有限公司（采购人）就</w:t>
      </w:r>
      <w:bookmarkStart w:id="0" w:name="_GoBack"/>
      <w:r>
        <w:t>2025年度危险废物运输服务</w:t>
      </w:r>
      <w:bookmarkEnd w:id="0"/>
      <w:r>
        <w:t>单位入围进行竞争性谈判，现欢迎合格的供应商参与本项目。</w:t>
      </w:r>
    </w:p>
    <w:p w14:paraId="6DC21F14">
      <w:pPr>
        <w:pStyle w:val="2"/>
        <w:bidi w:val="0"/>
      </w:pPr>
      <w:r>
        <w:t>一、项目名称：阜阳中化化成环保科技有限公司2025年度危险废物运输服务单位入围项目</w:t>
      </w:r>
    </w:p>
    <w:p w14:paraId="597B5040">
      <w:pPr>
        <w:pStyle w:val="2"/>
        <w:bidi w:val="0"/>
      </w:pPr>
      <w:r>
        <w:t>二、项目编号：HJF163920240810926/01</w:t>
      </w:r>
    </w:p>
    <w:p w14:paraId="370961FC">
      <w:pPr>
        <w:pStyle w:val="2"/>
        <w:bidi w:val="0"/>
      </w:pPr>
      <w:r>
        <w:t>三、本项目资金来源：企业自筹</w:t>
      </w:r>
    </w:p>
    <w:p w14:paraId="58D8DA99">
      <w:pPr>
        <w:pStyle w:val="2"/>
        <w:bidi w:val="0"/>
      </w:pPr>
      <w:r>
        <w:t>四、采购内容：阜阳市资源循环利用和生态处置中心项目（一期）2025年度危险废物道路运输服务（具体内容详见谈判文件）。</w:t>
      </w:r>
    </w:p>
    <w:p w14:paraId="4E078335">
      <w:pPr>
        <w:pStyle w:val="2"/>
        <w:bidi w:val="0"/>
      </w:pPr>
      <w:r>
        <w:t>五、服务周期：2025年1月1日至2025年12月31日止。</w:t>
      </w:r>
    </w:p>
    <w:p w14:paraId="51DEE0BB">
      <w:pPr>
        <w:pStyle w:val="2"/>
        <w:bidi w:val="0"/>
      </w:pPr>
      <w:r>
        <w:t>六、*供应商应满足如下资格要求：</w:t>
      </w:r>
    </w:p>
    <w:p w14:paraId="2EDA9D8C">
      <w:pPr>
        <w:pStyle w:val="2"/>
        <w:bidi w:val="0"/>
      </w:pPr>
      <w:r>
        <w:t>1. 在中华人民共和国依法注册的、具有独立承担民事责任能力的、能为本项目提供所必需的设备和专业技术能力，须提供有效的企业法人营业执照副本（或事业单位法人证书）。</w:t>
      </w:r>
    </w:p>
    <w:p w14:paraId="3A1D9810">
      <w:pPr>
        <w:pStyle w:val="2"/>
        <w:bidi w:val="0"/>
      </w:pPr>
      <w:r>
        <w:t>2. 供应商须具有《危险货物道路运输经营许可证》且《危险货物道路运输经营许可证》经营范围内需包含“危险废物”1项；</w:t>
      </w:r>
    </w:p>
    <w:p w14:paraId="7FDEC229">
      <w:pPr>
        <w:pStyle w:val="2"/>
        <w:bidi w:val="0"/>
      </w:pPr>
      <w:r>
        <w:t>3. 2021年1月1日-至响应文件递交截止之日（以合同签订时间为准）应至少具有3个运输业绩，须提供合同首页、信息关键页、签字盖章页等关键信息页的合同复印件。</w:t>
      </w:r>
    </w:p>
    <w:p w14:paraId="506656FB">
      <w:pPr>
        <w:pStyle w:val="2"/>
        <w:bidi w:val="0"/>
      </w:pPr>
      <w:r>
        <w:t>4. 具有良好的银行资信和商业信誉，没有处于被责令停业、暂扣或者吊销许可证、暂扣或者吊销执照、财产被接管、冻结、破产和重组状态，须出具承诺函（格式自拟）；</w:t>
      </w:r>
    </w:p>
    <w:p w14:paraId="255CDB90">
      <w:pPr>
        <w:pStyle w:val="2"/>
        <w:bidi w:val="0"/>
      </w:pPr>
      <w:r>
        <w:t>5. 未被列为失信被执行人、未被列入重大税收违法案件当事人名单、政府采购严重违法失信行为记录名单（查询渠道：www.creditchina.gov.cn、www.chinatax.gov.cn、www.ccgp.gov.cn）；</w:t>
      </w:r>
    </w:p>
    <w:p w14:paraId="0E89343C">
      <w:pPr>
        <w:pStyle w:val="2"/>
        <w:bidi w:val="0"/>
      </w:pPr>
      <w:r>
        <w:t>6. 供应商、法定代表人及拟委任的项目负责人近三年须无行贿犯罪记录，须出具承诺函（格式自拟）；</w:t>
      </w:r>
    </w:p>
    <w:p w14:paraId="49C6B92E">
      <w:pPr>
        <w:pStyle w:val="2"/>
        <w:bidi w:val="0"/>
      </w:pPr>
      <w:r>
        <w:t>7. 供应商单位近三年未发生重大违法记录、安全、环保事故以及相关服务未出现重大法律纠纷（以相关行业主管部门出具的行政处罚决定或司法机关作出的生效裁判文书为准），如无，须出具承诺函（格式自拟）；</w:t>
      </w:r>
    </w:p>
    <w:p w14:paraId="452F71DA">
      <w:pPr>
        <w:pStyle w:val="2"/>
        <w:bidi w:val="0"/>
      </w:pPr>
      <w:r>
        <w:t>8. 供应商提供的危险废物运输车辆应为供应商人自有车辆，且在安徽省固体废物及危险废物“互联网+”监管系统登记，且在安徽省固体废物智能监管信息平台系统登记车辆数量不少于3辆；</w:t>
      </w:r>
    </w:p>
    <w:p w14:paraId="6F9620CB">
      <w:pPr>
        <w:pStyle w:val="2"/>
        <w:bidi w:val="0"/>
      </w:pPr>
      <w:r>
        <w:t>9. 本项目不接受联合体参与。</w:t>
      </w:r>
    </w:p>
    <w:p w14:paraId="7F88E312">
      <w:pPr>
        <w:pStyle w:val="2"/>
        <w:bidi w:val="0"/>
      </w:pPr>
      <w:r>
        <w:t>七、《采购文件》的获取</w:t>
      </w:r>
    </w:p>
    <w:p w14:paraId="58F2E5D5">
      <w:pPr>
        <w:pStyle w:val="2"/>
        <w:bidi w:val="0"/>
      </w:pPr>
      <w:r>
        <w:t>1. 获取时间：2024年12月12日至2024年12月17日，每日09:00至11:30，13:00至17:00（北京时间24小时制，下同）（节假日除外）；</w:t>
      </w:r>
    </w:p>
    <w:p w14:paraId="74313F4F">
      <w:pPr>
        <w:pStyle w:val="2"/>
        <w:bidi w:val="0"/>
      </w:pPr>
      <w:r>
        <w:t>2. 获取方式：登录中化环境采购一体化平台领购电子版《采购文件》。具体方式如下：潜在供应商需登录中化环境一体化采购平台（e.sinochemitc.com）进行网上注册（免费）。供应商注册完成后，登录账户，根据项目编号进行网上购买电子版采购文件。具体步骤请参考帮助中心-招供应商指南（网址http://e.sinochemehc.com/19006.html）。采购文件每套售价0元，不收取平台使用及技术支持费。</w:t>
      </w:r>
    </w:p>
    <w:p w14:paraId="64FB40E1">
      <w:pPr>
        <w:pStyle w:val="2"/>
        <w:bidi w:val="0"/>
      </w:pPr>
      <w:r>
        <w:t>八、《响应文件》的递交</w:t>
      </w:r>
    </w:p>
    <w:p w14:paraId="51C06BD4">
      <w:pPr>
        <w:pStyle w:val="2"/>
        <w:bidi w:val="0"/>
      </w:pPr>
      <w:r>
        <w:t>1. 响应文件递交截止时间：2024年12月18日9:30。</w:t>
      </w:r>
    </w:p>
    <w:p w14:paraId="4B2EA983">
      <w:pPr>
        <w:pStyle w:val="2"/>
        <w:bidi w:val="0"/>
      </w:pPr>
      <w:r>
        <w:t>2. 递交方式：在中化环境采购一体化平台中上传，供应商无需到现场。逾期递交的响应文件将予以拒收。</w:t>
      </w:r>
    </w:p>
    <w:p w14:paraId="406DAEF9">
      <w:pPr>
        <w:pStyle w:val="2"/>
        <w:bidi w:val="0"/>
      </w:pPr>
      <w:r>
        <w:t>3. 未在中化环境采购一体化平台获取本《采购文件》的供应商，其响应文件将被拒绝。</w:t>
      </w:r>
    </w:p>
    <w:p w14:paraId="2B6D041D">
      <w:pPr>
        <w:pStyle w:val="2"/>
        <w:bidi w:val="0"/>
      </w:pPr>
      <w:r>
        <w:t>九、发布谈判公告的媒介</w:t>
      </w:r>
    </w:p>
    <w:p w14:paraId="74655823">
      <w:pPr>
        <w:pStyle w:val="2"/>
        <w:bidi w:val="0"/>
      </w:pPr>
      <w:r>
        <w:t>本项目谈判公告仅在以下网站发布。以任何形式对本谈判公告进行的篡改、转载或发布一律无效，采购人不承担任何责任。</w:t>
      </w:r>
    </w:p>
    <w:p w14:paraId="5DAA13CC">
      <w:pPr>
        <w:pStyle w:val="2"/>
        <w:bidi w:val="0"/>
      </w:pPr>
      <w:r>
        <w:t>中化环境控股有限公司招采门户：http://e.sinochemehc.com/。</w:t>
      </w:r>
    </w:p>
    <w:p w14:paraId="27068562">
      <w:pPr>
        <w:pStyle w:val="2"/>
        <w:bidi w:val="0"/>
      </w:pPr>
      <w:r>
        <w:t>十、本次谈判分如下步骤：</w:t>
      </w:r>
    </w:p>
    <w:p w14:paraId="116ECC20">
      <w:pPr>
        <w:pStyle w:val="2"/>
        <w:bidi w:val="0"/>
      </w:pPr>
      <w:r>
        <w:t>步骤一：所有购买了《采购文件》的供应商应于响应文件递交截止时间前将响应文件盖章扫描件（包括实施方案、商务应答材料和一次报价）上传至中化环境采购一体化平台。由谈判小组对供应商的资质、商务、实施方案以及首次报价进行初审。</w:t>
      </w:r>
    </w:p>
    <w:p w14:paraId="00AD5765">
      <w:pPr>
        <w:pStyle w:val="2"/>
        <w:bidi w:val="0"/>
      </w:pPr>
      <w:r>
        <w:t>步骤二：根据各供应商应答情况，谈判小组将以本谈判文件的内容为基础，分别召集所有通过响应文件初审的供应商就采购需求、供货范围以及价格进行单独谈判。谈判方式为腾讯会议在线谈判，单独谈判时间将在谈判当日另行通知。在谈判期间，谈判小组可要求供应商对其响应文件中含义不明确、同类问题表述不一致或者有明显文字和计算错误的内容等作出必要的澄清、说明或者更正，但有关澄清的要求和答复均应以书面形式提交。</w:t>
      </w:r>
    </w:p>
    <w:p w14:paraId="1010DFA2">
      <w:pPr>
        <w:pStyle w:val="2"/>
        <w:bidi w:val="0"/>
      </w:pPr>
      <w:r>
        <w:t>在谈判过程中，谈判小组可以根据谈判文件和谈判情况实质性变动采购需求中的供货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w:t>
      </w:r>
    </w:p>
    <w:p w14:paraId="0B9A1F8B">
      <w:pPr>
        <w:pStyle w:val="2"/>
        <w:bidi w:val="0"/>
      </w:pPr>
      <w:r>
        <w:t>步骤三：经谈判并审核合格，并得到采购人通知的供应商应于采购人规定的时间内，按谈判最终确定的实施方案，将最终报价和附件上传至中化环境采购一体化平台。谈判小组采用经评审的最低报价法对提交最终报价的供应商的响应文件和最终报价进行综合评议。</w:t>
      </w:r>
    </w:p>
    <w:p w14:paraId="519A81EB">
      <w:pPr>
        <w:pStyle w:val="2"/>
        <w:bidi w:val="0"/>
      </w:pPr>
      <w:r>
        <w:t>十一、评审标准</w:t>
      </w:r>
    </w:p>
    <w:p w14:paraId="40CE2B11">
      <w:pPr>
        <w:pStyle w:val="2"/>
        <w:bidi w:val="0"/>
      </w:pPr>
      <w:r>
        <w:t>谈判小组按照经评审的最终响应报价由低到高的顺序推荐成交候选供应商。经评审的最终响应报价相同时，由采购人授权的谈判小组投票确定顺序。采购人按照谈判小组推荐的入围候选供应商顺序确定1-6家入围供应商签署框架协议。</w:t>
      </w:r>
    </w:p>
    <w:p w14:paraId="71E599DC">
      <w:pPr>
        <w:pStyle w:val="2"/>
        <w:bidi w:val="0"/>
      </w:pPr>
      <w:r>
        <w:t>十二、联系方式</w:t>
      </w:r>
    </w:p>
    <w:p w14:paraId="6896296F">
      <w:pPr>
        <w:pStyle w:val="2"/>
        <w:bidi w:val="0"/>
      </w:pPr>
      <w:r>
        <w:t>招 标 人：阜阳中化化成环保科技有限公司</w:t>
      </w:r>
    </w:p>
    <w:p w14:paraId="147E567C">
      <w:pPr>
        <w:pStyle w:val="2"/>
        <w:bidi w:val="0"/>
      </w:pPr>
      <w:r>
        <w:t>地  址：安徽省阜阳市颍东区插花镇插袁路8号</w:t>
      </w:r>
    </w:p>
    <w:p w14:paraId="2F40417A">
      <w:pPr>
        <w:pStyle w:val="2"/>
        <w:bidi w:val="0"/>
      </w:pPr>
      <w:r>
        <w:t>联 系 人：张洋</w:t>
      </w:r>
    </w:p>
    <w:p w14:paraId="22B2D6B6">
      <w:pPr>
        <w:pStyle w:val="2"/>
        <w:bidi w:val="0"/>
      </w:pPr>
      <w:r>
        <w:t>电   话：18715061788</w:t>
      </w:r>
    </w:p>
    <w:p w14:paraId="1478BB09">
      <w:pPr>
        <w:pStyle w:val="2"/>
        <w:bidi w:val="0"/>
      </w:pPr>
      <w:r>
        <w:t>邮   箱：zhangyang52@sinochem.com</w:t>
      </w:r>
    </w:p>
    <w:p w14:paraId="48F276E6">
      <w:pPr>
        <w:pStyle w:val="2"/>
        <w:bidi w:val="0"/>
      </w:pPr>
      <w:r>
        <w:t> </w:t>
      </w:r>
    </w:p>
    <w:p w14:paraId="35618CB2">
      <w:pPr>
        <w:pStyle w:val="2"/>
        <w:bidi w:val="0"/>
      </w:pPr>
      <w:r>
        <w:t>阜阳中化化成环保科技有限公司</w:t>
      </w:r>
    </w:p>
    <w:p w14:paraId="56E6A560">
      <w:pPr>
        <w:pStyle w:val="2"/>
        <w:bidi w:val="0"/>
      </w:pPr>
      <w:r>
        <w:t>2024年12月11日</w:t>
      </w:r>
    </w:p>
    <w:p w14:paraId="373D01E9">
      <w:pPr>
        <w:pStyle w:val="2"/>
        <w:bidi w:val="0"/>
      </w:pPr>
    </w:p>
    <w:p w14:paraId="1528A7E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8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2024-12-11T06:18:03Z</dcterms:created>
  <dc:creator>28039</dc:creator>
  <cp:lastModifiedBy>沫燃 *</cp:lastModifiedBy>
  <dcterms:modified xsi:type="dcterms:W3CDTF">2024-12-11T06:18:18Z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3910F0DC2433433297ED9AFE98E30159_12</vt:lpwstr>
  </property>
</Properties>
</file>