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209F1">
      <w:pPr>
        <w:pStyle w:val="2"/>
        <w:bidi w:val="0"/>
      </w:pPr>
      <w:r>
        <w:rPr>
          <w:rFonts w:hint="eastAsia"/>
          <w:lang w:val="en-US" w:eastAsia="zh-CN"/>
        </w:rPr>
        <w:t>采购类别：(080302)公路运输 采购组织：物流运输部</w:t>
      </w:r>
    </w:p>
    <w:p w14:paraId="5DCC02A3">
      <w:pPr>
        <w:pStyle w:val="2"/>
        <w:bidi w:val="0"/>
      </w:pPr>
      <w:r>
        <w:rPr>
          <w:rFonts w:hint="eastAsia"/>
        </w:rPr>
        <w:t>物流运输部就山东莱钢环友化工能源有限公司含苯类物质汽车运输在电子招标平台进行招标采购 ，现公开邀请合格投标人进行网上电子投标。</w:t>
      </w:r>
    </w:p>
    <w:p w14:paraId="2C43C36B">
      <w:pPr>
        <w:pStyle w:val="2"/>
        <w:bidi w:val="0"/>
      </w:pPr>
      <w:r>
        <w:rPr>
          <w:rFonts w:hint="eastAsia"/>
        </w:rPr>
        <w:t>一、项目内容</w:t>
      </w:r>
    </w:p>
    <w:p w14:paraId="5F062867">
      <w:pPr>
        <w:pStyle w:val="2"/>
        <w:bidi w:val="0"/>
      </w:pPr>
      <w:r>
        <w:rPr>
          <w:rFonts w:hint="eastAsia"/>
        </w:rPr>
        <w:t>项目标号：WLYS-ZB-2412-1063</w:t>
      </w:r>
    </w:p>
    <w:p w14:paraId="6D6A8EB6">
      <w:pPr>
        <w:pStyle w:val="2"/>
        <w:bidi w:val="0"/>
      </w:pPr>
      <w:r>
        <w:rPr>
          <w:rFonts w:hint="eastAsia"/>
        </w:rPr>
        <w:t>项目标名：山东莱钢环友化工能源有限公司</w:t>
      </w:r>
      <w:bookmarkStart w:id="0" w:name="_GoBack"/>
      <w:r>
        <w:rPr>
          <w:rFonts w:hint="eastAsia"/>
        </w:rPr>
        <w:t>含苯类物质汽车运输</w:t>
      </w:r>
      <w:bookmarkEnd w:id="0"/>
    </w:p>
    <w:p w14:paraId="38402946">
      <w:pPr>
        <w:pStyle w:val="2"/>
        <w:bidi w:val="0"/>
      </w:pPr>
      <w:r>
        <w:rPr>
          <w:rFonts w:hint="eastAsia"/>
        </w:rPr>
        <w:t>交货地点和时间：按实际订单地址发货</w:t>
      </w:r>
    </w:p>
    <w:p w14:paraId="273FB4EE">
      <w:pPr>
        <w:pStyle w:val="2"/>
        <w:bidi w:val="0"/>
      </w:pPr>
      <w:r>
        <w:rPr>
          <w:rFonts w:hint="eastAsia"/>
        </w:rPr>
        <w:t>物资名称及数量：请点击左下角物资明细表查看。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7"/>
        <w:gridCol w:w="5921"/>
        <w:gridCol w:w="526"/>
        <w:gridCol w:w="586"/>
        <w:gridCol w:w="426"/>
      </w:tblGrid>
      <w:tr w14:paraId="5BE1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CF8FAC7">
            <w:pPr>
              <w:pStyle w:val="2"/>
              <w:bidi w:val="0"/>
            </w:pPr>
            <w:r>
              <w:rPr>
                <w:lang w:val="en-US" w:eastAsia="zh-CN"/>
              </w:rPr>
              <w:t>标的编码</w:t>
            </w:r>
          </w:p>
        </w:tc>
        <w:tc>
          <w:tcPr>
            <w:tcW w:w="0" w:type="auto"/>
            <w:shd w:val="clear"/>
            <w:tcMar>
              <w:top w:w="0" w:type="dxa"/>
              <w:left w:w="0" w:type="dxa"/>
              <w:bottom w:w="0" w:type="dxa"/>
              <w:right w:w="0" w:type="dxa"/>
            </w:tcMar>
            <w:vAlign w:val="center"/>
          </w:tcPr>
          <w:p w14:paraId="4B8028B8">
            <w:pPr>
              <w:pStyle w:val="2"/>
              <w:bidi w:val="0"/>
            </w:pPr>
            <w:r>
              <w:rPr>
                <w:lang w:val="en-US" w:eastAsia="zh-CN"/>
              </w:rPr>
              <w:t>标的名称</w:t>
            </w:r>
          </w:p>
        </w:tc>
        <w:tc>
          <w:tcPr>
            <w:tcW w:w="0" w:type="auto"/>
            <w:shd w:val="clear"/>
            <w:tcMar>
              <w:top w:w="0" w:type="dxa"/>
              <w:left w:w="0" w:type="dxa"/>
              <w:bottom w:w="0" w:type="dxa"/>
              <w:right w:w="0" w:type="dxa"/>
            </w:tcMar>
            <w:vAlign w:val="center"/>
          </w:tcPr>
          <w:p w14:paraId="5EE2C555">
            <w:pPr>
              <w:pStyle w:val="2"/>
              <w:bidi w:val="0"/>
            </w:pPr>
            <w:r>
              <w:rPr>
                <w:lang w:val="en-US" w:eastAsia="zh-CN"/>
              </w:rPr>
              <w:t>规格型号</w:t>
            </w:r>
          </w:p>
        </w:tc>
        <w:tc>
          <w:tcPr>
            <w:tcW w:w="0" w:type="auto"/>
            <w:shd w:val="clear"/>
            <w:tcMar>
              <w:top w:w="0" w:type="dxa"/>
              <w:left w:w="0" w:type="dxa"/>
              <w:bottom w:w="0" w:type="dxa"/>
              <w:right w:w="0" w:type="dxa"/>
            </w:tcMar>
            <w:vAlign w:val="center"/>
          </w:tcPr>
          <w:p w14:paraId="7C94846C">
            <w:pPr>
              <w:pStyle w:val="2"/>
              <w:bidi w:val="0"/>
            </w:pPr>
            <w:r>
              <w:rPr>
                <w:lang w:val="en-US" w:eastAsia="zh-CN"/>
              </w:rPr>
              <w:t>计量单位</w:t>
            </w:r>
          </w:p>
        </w:tc>
        <w:tc>
          <w:tcPr>
            <w:tcW w:w="0" w:type="auto"/>
            <w:shd w:val="clear"/>
            <w:tcMar>
              <w:top w:w="0" w:type="dxa"/>
              <w:left w:w="0" w:type="dxa"/>
              <w:bottom w:w="0" w:type="dxa"/>
              <w:right w:w="0" w:type="dxa"/>
            </w:tcMar>
            <w:vAlign w:val="center"/>
          </w:tcPr>
          <w:p w14:paraId="4D4D9440">
            <w:pPr>
              <w:pStyle w:val="2"/>
              <w:bidi w:val="0"/>
            </w:pPr>
            <w:r>
              <w:rPr>
                <w:lang w:val="en-US" w:eastAsia="zh-CN"/>
              </w:rPr>
              <w:t>数量</w:t>
            </w:r>
          </w:p>
        </w:tc>
      </w:tr>
      <w:tr w14:paraId="460D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E0CDC">
            <w:pPr>
              <w:pStyle w:val="2"/>
              <w:bidi w:val="0"/>
            </w:pPr>
            <w:r>
              <w:rPr>
                <w:lang w:val="en-US" w:eastAsia="zh-CN"/>
              </w:rPr>
              <w:t>TMP-2412-0035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7B869">
            <w:pPr>
              <w:pStyle w:val="2"/>
              <w:bidi w:val="0"/>
            </w:pPr>
            <w:r>
              <w:rPr>
                <w:lang w:val="en-US" w:eastAsia="zh-CN"/>
              </w:rPr>
              <w:t>山东莱钢环友化工能源有限公司（济南市钢城区九龙大街135号）至山钢股份莱芜分公司焦化厂（济南市钢城区双泉路56号）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A5A6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A331B">
            <w:pPr>
              <w:pStyle w:val="2"/>
              <w:bidi w:val="0"/>
            </w:pPr>
            <w:r>
              <w:rPr>
                <w:lang w:val="en-US" w:eastAsia="zh-CN"/>
              </w:rPr>
              <w:t>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08A04">
            <w:pPr>
              <w:pStyle w:val="2"/>
              <w:bidi w:val="0"/>
            </w:pPr>
            <w:r>
              <w:rPr>
                <w:lang w:val="en-US" w:eastAsia="zh-CN"/>
              </w:rPr>
              <w:t>2000</w:t>
            </w:r>
          </w:p>
        </w:tc>
      </w:tr>
      <w:tr w14:paraId="2D7B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CB465">
            <w:pPr>
              <w:pStyle w:val="2"/>
              <w:bidi w:val="0"/>
            </w:pPr>
            <w:r>
              <w:rPr>
                <w:lang w:val="en-US" w:eastAsia="zh-CN"/>
              </w:rPr>
              <w:t>TMP-2412-0036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3B9E2">
            <w:pPr>
              <w:pStyle w:val="2"/>
              <w:bidi w:val="0"/>
            </w:pPr>
            <w:r>
              <w:rPr>
                <w:lang w:val="en-US" w:eastAsia="zh-CN"/>
              </w:rPr>
              <w:t>山钢集团日照有限公司金海分公司（日照市东港区临钢路1号）至山东莱钢环友化工能源有限公司（济南市钢城区九龙大街135号）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C4D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EABD4">
            <w:pPr>
              <w:pStyle w:val="2"/>
              <w:bidi w:val="0"/>
            </w:pPr>
            <w:r>
              <w:rPr>
                <w:lang w:val="en-US" w:eastAsia="zh-CN"/>
              </w:rPr>
              <w:t>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6FACA">
            <w:pPr>
              <w:pStyle w:val="2"/>
              <w:bidi w:val="0"/>
            </w:pPr>
            <w:r>
              <w:rPr>
                <w:lang w:val="en-US" w:eastAsia="zh-CN"/>
              </w:rPr>
              <w:t>35000</w:t>
            </w:r>
          </w:p>
        </w:tc>
      </w:tr>
    </w:tbl>
    <w:p w14:paraId="0AA0B200">
      <w:pPr>
        <w:pStyle w:val="2"/>
        <w:bidi w:val="0"/>
      </w:pPr>
      <w:r>
        <w:rPr>
          <w:rFonts w:hint="eastAsia"/>
        </w:rPr>
        <w:t> 二、投标人资格要求：</w:t>
      </w:r>
    </w:p>
    <w:p w14:paraId="45E2C4E3">
      <w:pPr>
        <w:pStyle w:val="2"/>
        <w:bidi w:val="0"/>
      </w:pPr>
    </w:p>
    <w:p w14:paraId="7D532CEF">
      <w:pPr>
        <w:pStyle w:val="2"/>
        <w:bidi w:val="0"/>
      </w:pPr>
      <w:r>
        <w:rPr>
          <w:rFonts w:hint="eastAsia"/>
        </w:rPr>
        <w:t>（一）符合国家规定的行业标准，依法取得危险化学品道路运输相应资质，需提供投标人的营业执照、道路运输经营许可证等资质证件的原件或加盖公章的扫描件。</w:t>
      </w:r>
      <w:r>
        <w:rPr>
          <w:rFonts w:hint="eastAsia"/>
        </w:rPr>
        <w:br w:type="textWrapping"/>
      </w:r>
      <w:r>
        <w:rPr>
          <w:rFonts w:hint="eastAsia"/>
        </w:rPr>
        <w:t>（二）近3年内在国内有签订类似的危险化学品道路运输业绩，需提供完整的合同原件或加盖公章的扫描件。</w:t>
      </w:r>
      <w:r>
        <w:rPr>
          <w:rFonts w:hint="eastAsia"/>
        </w:rPr>
        <w:br w:type="textWrapping"/>
      </w:r>
      <w:r>
        <w:rPr>
          <w:rFonts w:hint="eastAsia"/>
        </w:rPr>
        <w:t>（三）投标人所属车辆须符合国六排放标准，车辆驾驶员和押运员必须具有相应的专业资质。需提供至少四辆国六排放标准运输车辆的行驶证、道路运输证、环保信息随车清单、罐体检测报告，以及司机、押运员从业资格证等资质证件的原件或加盖公章的扫描件。</w:t>
      </w:r>
      <w:r>
        <w:rPr>
          <w:rFonts w:hint="eastAsia"/>
        </w:rPr>
        <w:br w:type="textWrapping"/>
      </w:r>
      <w:r>
        <w:rPr>
          <w:rFonts w:hint="eastAsia"/>
        </w:rPr>
        <w:t>（四）投标人具有良好的商业信誉（国家官网平台信誉查询截图），在与山东莱钢环友化工业务交往中无不良记录，没有处于被责令停业、财产被接管、冻结、破产等状态。</w:t>
      </w:r>
      <w:r>
        <w:rPr>
          <w:rFonts w:hint="eastAsia"/>
        </w:rPr>
        <w:br w:type="textWrapping"/>
      </w:r>
      <w:r>
        <w:rPr>
          <w:rFonts w:hint="eastAsia"/>
        </w:rPr>
        <w:t>（五）上述证明材料编制资格预审文件并上传至本平台。</w:t>
      </w:r>
    </w:p>
    <w:p w14:paraId="05621F8E">
      <w:pPr>
        <w:pStyle w:val="2"/>
        <w:bidi w:val="0"/>
      </w:pPr>
    </w:p>
    <w:p w14:paraId="412A4CC6">
      <w:pPr>
        <w:pStyle w:val="2"/>
        <w:bidi w:val="0"/>
      </w:pPr>
      <w:r>
        <w:rPr>
          <w:rFonts w:hint="eastAsia"/>
        </w:rPr>
        <w:t>三、投标人须登录山钢股份莱芜分公司电子招标平台进行投标和开标活动，务必在开标前完成注册并获得投标资格，中标情况将在本网公示。</w:t>
      </w:r>
    </w:p>
    <w:p w14:paraId="592D3B05">
      <w:pPr>
        <w:pStyle w:val="2"/>
        <w:bidi w:val="0"/>
      </w:pPr>
      <w:r>
        <w:rPr>
          <w:rFonts w:hint="eastAsia"/>
        </w:rPr>
        <w:t>四、网上投标方法：具体步骤请参照本网站首页“使用帮助”。</w:t>
      </w:r>
    </w:p>
    <w:p w14:paraId="3BC8763B">
      <w:pPr>
        <w:pStyle w:val="2"/>
        <w:bidi w:val="0"/>
      </w:pPr>
      <w:r>
        <w:rPr>
          <w:rFonts w:hint="eastAsia"/>
        </w:rPr>
        <w:t>五、招标文件发售</w:t>
      </w:r>
    </w:p>
    <w:p w14:paraId="0F6F756E">
      <w:pPr>
        <w:pStyle w:val="2"/>
        <w:bidi w:val="0"/>
      </w:pPr>
      <w:r>
        <w:rPr>
          <w:rFonts w:hint="eastAsia"/>
        </w:rPr>
        <w:t>售　　价：0人民币/份，标书售后不退。</w:t>
      </w:r>
    </w:p>
    <w:p w14:paraId="3797B99B">
      <w:pPr>
        <w:pStyle w:val="2"/>
        <w:bidi w:val="0"/>
      </w:pPr>
      <w:r>
        <w:rPr>
          <w:rFonts w:hint="eastAsia"/>
        </w:rPr>
        <w:t>联 系 人：</w:t>
      </w:r>
    </w:p>
    <w:p w14:paraId="1FA084D3">
      <w:pPr>
        <w:pStyle w:val="2"/>
        <w:bidi w:val="0"/>
      </w:pPr>
      <w:r>
        <w:rPr>
          <w:rFonts w:hint="eastAsia"/>
        </w:rPr>
        <w:t>网上发售：投标人成功购标后，自行下载招标文件和投标文件模板。</w:t>
      </w:r>
    </w:p>
    <w:p w14:paraId="31409C45">
      <w:pPr>
        <w:pStyle w:val="2"/>
        <w:bidi w:val="0"/>
      </w:pPr>
      <w:r>
        <w:rPr>
          <w:rFonts w:hint="eastAsia"/>
        </w:rPr>
        <w:t>开户名称：山东钢铁股份有限公司莱芜分公司</w:t>
      </w:r>
    </w:p>
    <w:p w14:paraId="559B8882">
      <w:pPr>
        <w:pStyle w:val="2"/>
        <w:bidi w:val="0"/>
      </w:pPr>
      <w:r>
        <w:rPr>
          <w:rFonts w:hint="eastAsia"/>
        </w:rPr>
        <w:t>开户银行：中国工商银行股份有限公司莱芜钢城支行</w:t>
      </w:r>
    </w:p>
    <w:p w14:paraId="2E0D311B">
      <w:pPr>
        <w:pStyle w:val="2"/>
        <w:bidi w:val="0"/>
      </w:pPr>
      <w:r>
        <w:rPr>
          <w:rFonts w:hint="eastAsia"/>
        </w:rPr>
        <w:t>帐      号：1617011029248031672</w:t>
      </w:r>
      <w:r>
        <w:rPr>
          <w:rFonts w:hint="eastAsia"/>
        </w:rPr>
        <w:br w:type="textWrapping"/>
      </w:r>
      <w:r>
        <w:rPr>
          <w:rFonts w:hint="eastAsia"/>
        </w:rPr>
        <w:t>六、报名截止时间：2024-12-16 14:00，投标截止及开标时间：2024-12-19 14:00，投标人应于投标截止时间前在山钢股份莱芜分公司电子招标平台成功递交所有电子投标文件。</w:t>
      </w:r>
    </w:p>
    <w:p w14:paraId="13822874">
      <w:pPr>
        <w:pStyle w:val="2"/>
        <w:bidi w:val="0"/>
      </w:pPr>
      <w:r>
        <w:rPr>
          <w:rFonts w:hint="eastAsia"/>
        </w:rPr>
        <w:t>七、开标地点：山东钢铁股份有限公司莱芜分公司招标中心</w:t>
      </w:r>
    </w:p>
    <w:p w14:paraId="35A6F396">
      <w:pPr>
        <w:pStyle w:val="2"/>
        <w:bidi w:val="0"/>
      </w:pPr>
      <w:r>
        <w:rPr>
          <w:rFonts w:hint="eastAsia"/>
        </w:rPr>
        <w:t>八、有意者可与衣泳宇联系，业务联系：电话：0531-76829369 邮箱：</w:t>
      </w:r>
    </w:p>
    <w:p w14:paraId="0526EF11">
      <w:pPr>
        <w:pStyle w:val="2"/>
        <w:bidi w:val="0"/>
      </w:pPr>
    </w:p>
    <w:p w14:paraId="424A7C23">
      <w:pPr>
        <w:pStyle w:val="2"/>
        <w:bidi w:val="0"/>
      </w:pPr>
    </w:p>
    <w:p w14:paraId="2DE99BD6">
      <w:pPr>
        <w:pStyle w:val="2"/>
        <w:bidi w:val="0"/>
      </w:pPr>
      <w:r>
        <w:rPr>
          <w:rFonts w:hint="eastAsia"/>
        </w:rPr>
        <w:br w:type="textWrapping"/>
      </w:r>
      <w:r>
        <w:rPr>
          <w:rFonts w:hint="eastAsia"/>
        </w:rPr>
        <w:t>                                                                                                            山东钢铁股份有限公司莱芜分公司招标中心 </w:t>
      </w:r>
    </w:p>
    <w:p w14:paraId="1E346D32">
      <w:pPr>
        <w:pStyle w:val="2"/>
        <w:bidi w:val="0"/>
      </w:pPr>
      <w:r>
        <w:rPr>
          <w:rFonts w:hint="eastAsia"/>
        </w:rPr>
        <w:t>                                                                                                                   2024-12-11 10:03</w:t>
      </w:r>
    </w:p>
    <w:p w14:paraId="0A19E18B">
      <w:pPr>
        <w:pStyle w:val="2"/>
        <w:bidi w:val="0"/>
      </w:pPr>
      <w:r>
        <w:rPr>
          <w:rFonts w:hint="eastAsia"/>
        </w:rPr>
        <w:t>                                                                                                                                                                                                                                      </w:t>
      </w:r>
    </w:p>
    <w:p w14:paraId="372EE415">
      <w:pPr>
        <w:pStyle w:val="2"/>
        <w:bidi w:val="0"/>
      </w:pPr>
      <w:r>
        <w:rPr>
          <w:rFonts w:hint="eastAsia"/>
          <w:lang w:val="en-US" w:eastAsia="zh-CN"/>
        </w:rPr>
        <w:t>                                                                       </w:t>
      </w:r>
      <w:r>
        <w:rPr>
          <w:rFonts w:hint="eastAsia"/>
          <w:lang w:val="en-US" w:eastAsia="zh-CN"/>
        </w:rPr>
        <w:br w:type="textWrapping"/>
      </w:r>
      <w:r>
        <w:rPr>
          <w:rFonts w:hint="eastAsia"/>
          <w:lang w:val="en-US" w:eastAsia="zh-CN"/>
        </w:rPr>
        <w:t>报价网址：http://eps.laigang.com/</w:t>
      </w:r>
    </w:p>
    <w:p w14:paraId="439BD34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3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2024-12-11T06:19:39Z</dcterms:created>
  <dc:creator>28039</dc:creator>
  <cp:lastModifiedBy>沫燃 *</cp:lastModifiedBy>
  <dcterms:modified xsi:type="dcterms:W3CDTF">2024-12-11T06:20:04Z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B3EE69908A8548AF89D45C6A792C10C1_12</vt:lpwstr>
  </property>
</Properties>
</file>