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6A004">
      <w:pPr>
        <w:pStyle w:val="2"/>
        <w:bidi w:val="0"/>
      </w:pPr>
      <w:r>
        <w:rPr>
          <w:rFonts w:hint="eastAsia"/>
        </w:rPr>
        <w:t>采购公告</w:t>
      </w:r>
    </w:p>
    <w:p w14:paraId="137532E1">
      <w:pPr>
        <w:pStyle w:val="2"/>
        <w:bidi w:val="0"/>
      </w:pPr>
      <w:r>
        <w:rPr>
          <w:rFonts w:hint="eastAsia"/>
          <w:lang w:val="en-US" w:eastAsia="zh-CN"/>
        </w:rPr>
        <w:t>上海国储物流股份有限公司</w:t>
      </w:r>
      <w:bookmarkStart w:id="0" w:name="_GoBack"/>
      <w:r>
        <w:rPr>
          <w:rFonts w:hint="eastAsia"/>
          <w:lang w:val="en-US" w:eastAsia="zh-CN"/>
        </w:rPr>
        <w:t>有色金属散货/集装箱汽运、黑色金属港口货物代理服务采购公告</w:t>
      </w:r>
    </w:p>
    <w:bookmarkEnd w:id="0"/>
    <w:p w14:paraId="34CC53DD">
      <w:pPr>
        <w:pStyle w:val="2"/>
        <w:bidi w:val="0"/>
        <w:rPr>
          <w:rFonts w:hint="eastAsia"/>
        </w:rPr>
      </w:pPr>
      <w:r>
        <w:rPr>
          <w:rFonts w:hint="eastAsia"/>
        </w:rPr>
        <w:t>一、项目基本情况</w:t>
      </w:r>
    </w:p>
    <w:p w14:paraId="7C7977AB">
      <w:pPr>
        <w:pStyle w:val="2"/>
        <w:bidi w:val="0"/>
        <w:rPr>
          <w:rFonts w:hint="eastAsia"/>
        </w:rPr>
      </w:pPr>
      <w:r>
        <w:rPr>
          <w:rFonts w:hint="eastAsia"/>
        </w:rPr>
        <w:t>1. 项目名称：上海国储物流股份有限公司有色金属散货/集装箱汽运、黑色金属港口货物代理服务（项目编号：SITEN-ZB-20241770/ ZHCG20241210017）</w:t>
      </w:r>
    </w:p>
    <w:p w14:paraId="4C653FE2">
      <w:pPr>
        <w:pStyle w:val="2"/>
        <w:bidi w:val="0"/>
        <w:rPr>
          <w:rFonts w:hint="eastAsia"/>
        </w:rPr>
      </w:pPr>
      <w:r>
        <w:rPr>
          <w:rFonts w:hint="eastAsia"/>
        </w:rPr>
        <w:t>本项目分以下两个包件：</w:t>
      </w:r>
    </w:p>
    <w:p w14:paraId="1BB8F472">
      <w:pPr>
        <w:pStyle w:val="2"/>
        <w:bidi w:val="0"/>
        <w:rPr>
          <w:rFonts w:hint="eastAsia"/>
        </w:rPr>
      </w:pPr>
      <w:r>
        <w:rPr>
          <w:rFonts w:hint="eastAsia"/>
        </w:rPr>
        <w:t>包件一：上海国储物流股份有限公司有色金属散货和集装箱汽运服务（上海地区）</w:t>
      </w:r>
    </w:p>
    <w:p w14:paraId="077ED5C6">
      <w:pPr>
        <w:pStyle w:val="2"/>
        <w:bidi w:val="0"/>
        <w:rPr>
          <w:rFonts w:hint="eastAsia"/>
        </w:rPr>
      </w:pPr>
      <w:r>
        <w:rPr>
          <w:rFonts w:hint="eastAsia"/>
        </w:rPr>
        <w:t>包件二：上海国储物流股份有限公司黑色金属港口货物代理服务（上海）</w:t>
      </w:r>
    </w:p>
    <w:p w14:paraId="7EF1B7E0">
      <w:pPr>
        <w:pStyle w:val="2"/>
        <w:bidi w:val="0"/>
        <w:rPr>
          <w:rFonts w:hint="eastAsia"/>
        </w:rPr>
      </w:pPr>
      <w:r>
        <w:rPr>
          <w:rFonts w:hint="eastAsia"/>
        </w:rPr>
        <w:t>2. 采购方式：竞争性磋商。</w:t>
      </w:r>
    </w:p>
    <w:p w14:paraId="6D1D4EBF">
      <w:pPr>
        <w:pStyle w:val="2"/>
        <w:bidi w:val="0"/>
        <w:rPr>
          <w:rFonts w:hint="eastAsia"/>
        </w:rPr>
      </w:pPr>
      <w:r>
        <w:rPr>
          <w:rFonts w:hint="eastAsia"/>
        </w:rPr>
        <w:t>3. 采购需求：</w:t>
      </w:r>
    </w:p>
    <w:p w14:paraId="7E6661A7">
      <w:pPr>
        <w:pStyle w:val="2"/>
        <w:bidi w:val="0"/>
        <w:rPr>
          <w:rFonts w:hint="eastAsia"/>
        </w:rPr>
      </w:pPr>
      <w:r>
        <w:rPr>
          <w:rFonts w:hint="eastAsia"/>
        </w:rPr>
        <w:t>包件一：采购人拟开展有色金属运输，物流起点为外高桥码头、洋山码头、军工路码头、张华浜码头、龙吴码头、洋山保税区、外高桥保税区及上海市内各仓库，物流终点为上海国储物流股份有限公司的黄渡仓库、临港仓库、外高桥仓库及上海市各仓库。供应商需采用汽车运输，负责与港区沟通协调、办理提货等相关手续、负责因提货送货发生各类相关问题处理；负责运输车辆协调并按指定送达时间运输至采购人指定地点。</w:t>
      </w:r>
    </w:p>
    <w:p w14:paraId="224E4DAB">
      <w:pPr>
        <w:pStyle w:val="2"/>
        <w:bidi w:val="0"/>
        <w:rPr>
          <w:rFonts w:hint="eastAsia"/>
        </w:rPr>
      </w:pPr>
      <w:r>
        <w:rPr>
          <w:rFonts w:hint="eastAsia"/>
        </w:rPr>
        <w:t>本包件将选择前12名供应商入围，进入采购人供应商白名单。</w:t>
      </w:r>
    </w:p>
    <w:p w14:paraId="676675D6">
      <w:pPr>
        <w:pStyle w:val="2"/>
        <w:bidi w:val="0"/>
        <w:rPr>
          <w:rFonts w:hint="eastAsia"/>
        </w:rPr>
      </w:pPr>
      <w:r>
        <w:rPr>
          <w:rFonts w:hint="eastAsia"/>
        </w:rPr>
        <w:t>包件二：采购人拟开展铬矿报关、运输、存储、出入库装卸业务，物流起点上海外高桥码头、洋山码头，物流终点三岔港码头、龙吴码头。供应商须完成铬矿到港后运送到指定场地、并办理货物的存储、出入库装卸等代理服务。</w:t>
      </w:r>
    </w:p>
    <w:p w14:paraId="7A2D7DA1">
      <w:pPr>
        <w:pStyle w:val="2"/>
        <w:bidi w:val="0"/>
        <w:rPr>
          <w:rFonts w:hint="eastAsia"/>
        </w:rPr>
      </w:pPr>
      <w:r>
        <w:rPr>
          <w:rFonts w:hint="eastAsia"/>
        </w:rPr>
        <w:t>本包件将择优选择前3名供应商入围，进入采购人供应商白名单。</w:t>
      </w:r>
    </w:p>
    <w:p w14:paraId="4B3C1653">
      <w:pPr>
        <w:pStyle w:val="2"/>
        <w:bidi w:val="0"/>
        <w:rPr>
          <w:rFonts w:hint="eastAsia"/>
        </w:rPr>
      </w:pPr>
      <w:r>
        <w:rPr>
          <w:rFonts w:hint="eastAsia"/>
        </w:rPr>
        <w:t>具体内容详见本竞争性磋商文件 第三章服务内容与要求。</w:t>
      </w:r>
    </w:p>
    <w:p w14:paraId="2D5058F0">
      <w:pPr>
        <w:pStyle w:val="2"/>
        <w:bidi w:val="0"/>
        <w:rPr>
          <w:rFonts w:hint="eastAsia"/>
        </w:rPr>
      </w:pPr>
      <w:r>
        <w:rPr>
          <w:rFonts w:hint="eastAsia"/>
        </w:rPr>
        <w:t>4. 服务期限：两年。</w:t>
      </w:r>
    </w:p>
    <w:p w14:paraId="72C65D56">
      <w:pPr>
        <w:pStyle w:val="2"/>
        <w:bidi w:val="0"/>
        <w:rPr>
          <w:rFonts w:hint="eastAsia"/>
        </w:rPr>
      </w:pPr>
      <w:r>
        <w:rPr>
          <w:rFonts w:hint="eastAsia"/>
        </w:rPr>
        <w:t>二、供应商资格要求</w:t>
      </w:r>
    </w:p>
    <w:p w14:paraId="09C069F3">
      <w:pPr>
        <w:pStyle w:val="2"/>
        <w:bidi w:val="0"/>
        <w:rPr>
          <w:rFonts w:hint="eastAsia"/>
        </w:rPr>
      </w:pPr>
      <w:r>
        <w:rPr>
          <w:rFonts w:hint="eastAsia"/>
        </w:rPr>
        <w:t>（1）资质要求：供应商须为在中国境内注册，具有固定工作场所，组织机构健全，内部管控完善且具有独立法人资格并能够独立承担民事责任的企业，具备并提供真实有效的营业执照（三证合一或五证合一）、道路运输经营许可证；</w:t>
      </w:r>
    </w:p>
    <w:p w14:paraId="29B097D5">
      <w:pPr>
        <w:pStyle w:val="2"/>
        <w:bidi w:val="0"/>
        <w:rPr>
          <w:rFonts w:hint="eastAsia"/>
        </w:rPr>
      </w:pPr>
      <w:r>
        <w:rPr>
          <w:rFonts w:hint="eastAsia"/>
        </w:rPr>
        <w:t>（2）财务要求：供应商注册资本金不低于500万，注册时间满1年以上。应具有良好的银行资信和商业信誉, 没有处于被责令停业，财产被接管、冻结及破产状态，财务状况良好（需提供承诺书）。供应商可以开具增值税发票，发票税率要求为6%和9%。供应商需提供近一年财务报表（含资产负债表、利润表、现金流水），近三个月挂靠车辆结算流水；</w:t>
      </w:r>
    </w:p>
    <w:p w14:paraId="751055EB">
      <w:pPr>
        <w:pStyle w:val="2"/>
        <w:bidi w:val="0"/>
        <w:rPr>
          <w:rFonts w:hint="eastAsia"/>
        </w:rPr>
      </w:pPr>
      <w:r>
        <w:rPr>
          <w:rFonts w:hint="eastAsia"/>
        </w:rPr>
        <w:t>（3）能力要求：</w:t>
      </w:r>
    </w:p>
    <w:p w14:paraId="66D94123">
      <w:pPr>
        <w:pStyle w:val="2"/>
        <w:bidi w:val="0"/>
        <w:rPr>
          <w:rFonts w:hint="eastAsia"/>
        </w:rPr>
      </w:pPr>
      <w:r>
        <w:rPr>
          <w:rFonts w:hint="eastAsia"/>
        </w:rPr>
        <w:t>包件一：①运输时效：收到运输指令后（提早提供运输指令）提前规划，确保货物按照交货时间运输至指定目的地。</w:t>
      </w:r>
    </w:p>
    <w:p w14:paraId="6093DCA9">
      <w:pPr>
        <w:pStyle w:val="2"/>
        <w:bidi w:val="0"/>
        <w:rPr>
          <w:rFonts w:hint="eastAsia"/>
        </w:rPr>
      </w:pPr>
      <w:r>
        <w:rPr>
          <w:rFonts w:hint="eastAsia"/>
        </w:rPr>
        <w:t>包件二：①仓储要求：业务涉及仓储服务，供应商需取得保管方的仓储资质，提前预约仓储库位，确保放行后第一时间可安排货物入库并保证货物在存储期间的货物安全。②通关时效：自收到报关资料或船舶到港之日起（提早提供报关资料）半天内完成货物清关。③运输时效：货物放行后，1-2天内完成货物运输入库。</w:t>
      </w:r>
    </w:p>
    <w:p w14:paraId="62C61816">
      <w:pPr>
        <w:pStyle w:val="2"/>
        <w:bidi w:val="0"/>
        <w:rPr>
          <w:rFonts w:hint="eastAsia"/>
        </w:rPr>
      </w:pPr>
      <w:r>
        <w:rPr>
          <w:rFonts w:hint="eastAsia"/>
        </w:rPr>
        <w:t>（4）业绩要求：近三年(2022年1月1日至今，以签署时间为准)须具备至少3项（每年1项）投标业务范围的服务业绩，提供合同或中标通知书等有效业绩证明材料，业绩证明材料必须体现服务内容、时间等关键内容；</w:t>
      </w:r>
    </w:p>
    <w:p w14:paraId="49648C2C">
      <w:pPr>
        <w:pStyle w:val="2"/>
        <w:bidi w:val="0"/>
        <w:rPr>
          <w:rFonts w:hint="eastAsia"/>
        </w:rPr>
      </w:pPr>
      <w:r>
        <w:rPr>
          <w:rFonts w:hint="eastAsia"/>
        </w:rPr>
        <w:t>（5）信誉要求：供应商在报名期间和报价有效期内未被列入国家粮食和物资储备局承包商负面清单，不存在被列为失信被执行人的情形，具体认定以全国法院失信被执行人名单信息公布与查询网(zxgk.court.gov.cn)或国家发展改革委信用中国(www.creditchina.gov.cn）网站检索结果为准；</w:t>
      </w:r>
    </w:p>
    <w:p w14:paraId="1A31F7F4">
      <w:pPr>
        <w:pStyle w:val="2"/>
        <w:bidi w:val="0"/>
        <w:rPr>
          <w:rFonts w:hint="eastAsia"/>
        </w:rPr>
      </w:pPr>
      <w:r>
        <w:rPr>
          <w:rFonts w:hint="eastAsia"/>
        </w:rPr>
        <w:t>（6）其他要求：</w:t>
      </w:r>
    </w:p>
    <w:p w14:paraId="15CBE046">
      <w:pPr>
        <w:pStyle w:val="2"/>
        <w:bidi w:val="0"/>
        <w:rPr>
          <w:rFonts w:hint="eastAsia"/>
        </w:rPr>
      </w:pPr>
      <w:r>
        <w:rPr>
          <w:rFonts w:hint="eastAsia"/>
        </w:rPr>
        <w:t>① 遵守采购人安全底线要求，建立安全管理体系，有健全完善的安全管理制度和安全管理机构，且最近年度内连续12个月未发生一般及以上安全事故、无环境污染事件、无员工职业健康事故和质量事件，并提供承诺书。</w:t>
      </w:r>
    </w:p>
    <w:p w14:paraId="55BF9828">
      <w:pPr>
        <w:pStyle w:val="2"/>
        <w:bidi w:val="0"/>
        <w:rPr>
          <w:rFonts w:hint="eastAsia"/>
        </w:rPr>
      </w:pPr>
      <w:r>
        <w:rPr>
          <w:rFonts w:hint="eastAsia"/>
        </w:rPr>
        <w:t>② 与采购人存在利害关系可能影响采购公正性的单位，不得参加磋商。单位负责人为同一人或存在控股、管理关系的不同单位，不得参加同一标段投标，否则，相关投标均无效。（供应商须提供本企业在国家企业信用信息公示系统（http://www.gsxt.gov.cn/index.html） 上的“营业执照信息及股东出资信息”截图）；</w:t>
      </w:r>
    </w:p>
    <w:p w14:paraId="51CC894E">
      <w:pPr>
        <w:pStyle w:val="2"/>
        <w:bidi w:val="0"/>
        <w:rPr>
          <w:rFonts w:hint="eastAsia"/>
        </w:rPr>
      </w:pPr>
      <w:r>
        <w:rPr>
          <w:rFonts w:hint="eastAsia"/>
        </w:rPr>
        <w:t>③ 本项目不接受供应商以联合体方式参与磋商。</w:t>
      </w:r>
    </w:p>
    <w:p w14:paraId="4A7CE7B8">
      <w:pPr>
        <w:pStyle w:val="2"/>
        <w:bidi w:val="0"/>
        <w:rPr>
          <w:rFonts w:hint="eastAsia"/>
        </w:rPr>
      </w:pPr>
      <w:r>
        <w:rPr>
          <w:rFonts w:hint="eastAsia"/>
        </w:rPr>
        <w:t>★本项目将进行资格后审，资格审查标准和内容见本项目竞争性磋商文件第六章“竞争性磋商评审办法”，凡未通过资格后审的供应商，其响应性文件将被否决。</w:t>
      </w:r>
    </w:p>
    <w:p w14:paraId="067D3771">
      <w:pPr>
        <w:pStyle w:val="2"/>
        <w:bidi w:val="0"/>
        <w:rPr>
          <w:rFonts w:hint="eastAsia"/>
        </w:rPr>
      </w:pPr>
      <w:r>
        <w:rPr>
          <w:rFonts w:hint="eastAsia"/>
        </w:rPr>
        <w:t>三、竞争性磋商文件的获取</w:t>
      </w:r>
    </w:p>
    <w:p w14:paraId="19CF42C0">
      <w:pPr>
        <w:pStyle w:val="2"/>
        <w:bidi w:val="0"/>
        <w:rPr>
          <w:rFonts w:hint="eastAsia"/>
        </w:rPr>
      </w:pPr>
      <w:r>
        <w:rPr>
          <w:rFonts w:hint="eastAsia"/>
        </w:rPr>
        <w:t>1、获取时间：2024年12月11日至2024年12月17日（5个工作日），每日上午9：00-11：30、下午13：30-16：30（大于等于3日的国定假日除外）。</w:t>
      </w:r>
    </w:p>
    <w:p w14:paraId="5D77AA7F">
      <w:pPr>
        <w:pStyle w:val="2"/>
        <w:bidi w:val="0"/>
        <w:rPr>
          <w:rFonts w:hint="eastAsia"/>
        </w:rPr>
      </w:pPr>
      <w:r>
        <w:rPr>
          <w:rFonts w:hint="eastAsia"/>
        </w:rPr>
        <w:t>2、获取方式：凡愿参加磋商的供应商需在“上海市公共资源交易中心https://www.shggzy.com”线上报名，线上报名成功后将报名资料原件扫描件发邮箱yehaibo@siticotr.com验证或携带下述资料至上海市大名路108号上海滩国际大厦601室进行现场验证，验证通过后在“上海市公共资源交易中心https://www.shggzy.com”下载竞争性磋商文件。</w:t>
      </w:r>
    </w:p>
    <w:p w14:paraId="679D66F3">
      <w:pPr>
        <w:pStyle w:val="2"/>
        <w:bidi w:val="0"/>
        <w:rPr>
          <w:rFonts w:hint="eastAsia"/>
        </w:rPr>
      </w:pPr>
      <w:r>
        <w:rPr>
          <w:rFonts w:hint="eastAsia"/>
        </w:rPr>
        <w:t>3、获取竞争性磋商文件的费用：人民币500元/包（公对公转账或现场支付，售后不退），逾期不再办理。</w:t>
      </w:r>
    </w:p>
    <w:p w14:paraId="0533FA43">
      <w:pPr>
        <w:pStyle w:val="2"/>
        <w:bidi w:val="0"/>
        <w:rPr>
          <w:rFonts w:hint="eastAsia"/>
        </w:rPr>
      </w:pPr>
      <w:r>
        <w:rPr>
          <w:rFonts w:hint="eastAsia"/>
        </w:rPr>
        <w:t>4、报名需要的资料</w:t>
      </w:r>
    </w:p>
    <w:p w14:paraId="09D0884D">
      <w:pPr>
        <w:pStyle w:val="2"/>
        <w:bidi w:val="0"/>
        <w:rPr>
          <w:rFonts w:hint="eastAsia"/>
        </w:rPr>
      </w:pPr>
      <w:r>
        <w:rPr>
          <w:rFonts w:hint="eastAsia"/>
        </w:rPr>
        <w:t>（1）企业法人营业执照、道路运输经营许可证（复印件加盖公章）；</w:t>
      </w:r>
    </w:p>
    <w:p w14:paraId="175963C4">
      <w:pPr>
        <w:pStyle w:val="2"/>
        <w:bidi w:val="0"/>
        <w:rPr>
          <w:rFonts w:hint="eastAsia"/>
        </w:rPr>
      </w:pPr>
      <w:r>
        <w:rPr>
          <w:rFonts w:hint="eastAsia"/>
        </w:rPr>
        <w:t>（2）法定代表人的授权委托书（原件加盖单位公章及法定代表人签字或盖章）；</w:t>
      </w:r>
    </w:p>
    <w:p w14:paraId="3AD5F4AF">
      <w:pPr>
        <w:pStyle w:val="2"/>
        <w:bidi w:val="0"/>
        <w:rPr>
          <w:rFonts w:hint="eastAsia"/>
        </w:rPr>
      </w:pPr>
      <w:r>
        <w:rPr>
          <w:rFonts w:hint="eastAsia"/>
        </w:rPr>
        <w:t>（3）被授权人代表身份证（正反面复印并加盖单位公章）；</w:t>
      </w:r>
    </w:p>
    <w:p w14:paraId="14BAA4B8">
      <w:pPr>
        <w:pStyle w:val="2"/>
        <w:bidi w:val="0"/>
        <w:rPr>
          <w:rFonts w:hint="eastAsia"/>
        </w:rPr>
      </w:pPr>
      <w:r>
        <w:rPr>
          <w:rFonts w:hint="eastAsia"/>
        </w:rPr>
        <w:t>（4）2022、2023、2024年度投标业务范围的服务业绩证明材料（复印件加盖公章）。</w:t>
      </w:r>
    </w:p>
    <w:p w14:paraId="286A7C42">
      <w:pPr>
        <w:pStyle w:val="2"/>
        <w:bidi w:val="0"/>
        <w:rPr>
          <w:rFonts w:hint="eastAsia"/>
        </w:rPr>
      </w:pPr>
      <w:r>
        <w:rPr>
          <w:rFonts w:hint="eastAsia"/>
        </w:rPr>
        <w:t>★供应商须保证报名及获得竞磋文件需提交的资料和所填写内容真实、完整、有效、一致，如因供应商递交虚假材料或填写信息错误导致的与本项目有关的任何损失由供应商承担。凡愿参加响应的合格供应商应在上述规定的时间内按照规定获取竞磋文件，逾期不再办理。未按规定获取竞磋文件的响应性文件将被拒绝。</w:t>
      </w:r>
    </w:p>
    <w:p w14:paraId="78C7DAA7">
      <w:pPr>
        <w:pStyle w:val="2"/>
        <w:bidi w:val="0"/>
        <w:rPr>
          <w:rFonts w:hint="eastAsia"/>
        </w:rPr>
      </w:pPr>
      <w:r>
        <w:rPr>
          <w:rFonts w:hint="eastAsia"/>
        </w:rPr>
        <w:t>5、标书费转账账户信息</w:t>
      </w:r>
    </w:p>
    <w:p w14:paraId="1F69B65E">
      <w:pPr>
        <w:pStyle w:val="2"/>
        <w:bidi w:val="0"/>
        <w:rPr>
          <w:rFonts w:hint="eastAsia"/>
        </w:rPr>
      </w:pPr>
      <w:r>
        <w:rPr>
          <w:rFonts w:hint="eastAsia"/>
        </w:rPr>
        <w:t>开户行：广发银行外滩支行</w:t>
      </w:r>
    </w:p>
    <w:p w14:paraId="1AF38D41">
      <w:pPr>
        <w:pStyle w:val="2"/>
        <w:bidi w:val="0"/>
        <w:rPr>
          <w:rFonts w:hint="eastAsia"/>
        </w:rPr>
      </w:pPr>
      <w:r>
        <w:rPr>
          <w:rFonts w:hint="eastAsia"/>
        </w:rPr>
        <w:t>户名：上海上投招标有限公司</w:t>
      </w:r>
    </w:p>
    <w:p w14:paraId="005A6814">
      <w:pPr>
        <w:pStyle w:val="2"/>
        <w:bidi w:val="0"/>
        <w:rPr>
          <w:rFonts w:hint="eastAsia"/>
        </w:rPr>
      </w:pPr>
      <w:r>
        <w:rPr>
          <w:rFonts w:hint="eastAsia"/>
        </w:rPr>
        <w:t>账号：135002516010010761</w:t>
      </w:r>
    </w:p>
    <w:p w14:paraId="67FC05C5">
      <w:pPr>
        <w:pStyle w:val="2"/>
        <w:bidi w:val="0"/>
        <w:rPr>
          <w:rFonts w:hint="eastAsia"/>
        </w:rPr>
      </w:pPr>
      <w:r>
        <w:rPr>
          <w:rFonts w:hint="eastAsia"/>
        </w:rPr>
        <w:t>注：线上未操作下载竞磋文件的视为未成功参与项目，后续无法录入开评标信息及成交结果！</w:t>
      </w:r>
    </w:p>
    <w:p w14:paraId="2444E454">
      <w:pPr>
        <w:pStyle w:val="2"/>
        <w:bidi w:val="0"/>
        <w:rPr>
          <w:rFonts w:hint="eastAsia"/>
        </w:rPr>
      </w:pPr>
      <w:r>
        <w:rPr>
          <w:rFonts w:hint="eastAsia"/>
        </w:rPr>
        <w:t>四、响应性文件提交截止时间及地点：</w:t>
      </w:r>
    </w:p>
    <w:p w14:paraId="62984332">
      <w:pPr>
        <w:pStyle w:val="2"/>
        <w:bidi w:val="0"/>
        <w:rPr>
          <w:rFonts w:hint="eastAsia"/>
        </w:rPr>
      </w:pPr>
      <w:r>
        <w:rPr>
          <w:rFonts w:hint="eastAsia"/>
        </w:rPr>
        <w:t>响应性文件分为两部分，分别为：第一部分 基础文件，第二部分 服务方案和报价文件，两部分文件应分别装订成册，在下列规定的时间前分别递交：</w:t>
      </w:r>
    </w:p>
    <w:p w14:paraId="07740A19">
      <w:pPr>
        <w:pStyle w:val="2"/>
        <w:bidi w:val="0"/>
        <w:rPr>
          <w:rFonts w:hint="eastAsia"/>
        </w:rPr>
      </w:pPr>
      <w:r>
        <w:rPr>
          <w:rFonts w:hint="eastAsia"/>
        </w:rPr>
        <w:t>1、基础文件递交截止时间：2024年12月21日9：30时（北京时间）</w:t>
      </w:r>
    </w:p>
    <w:p w14:paraId="66D329EC">
      <w:pPr>
        <w:pStyle w:val="2"/>
        <w:bidi w:val="0"/>
        <w:rPr>
          <w:rFonts w:hint="eastAsia"/>
        </w:rPr>
      </w:pPr>
      <w:r>
        <w:rPr>
          <w:rFonts w:hint="eastAsia"/>
        </w:rPr>
        <w:t>2、服务方案和报价文件递交截止时间（磋商时间）：2024年12月24日9：30时（北京时间）</w:t>
      </w:r>
    </w:p>
    <w:p w14:paraId="7D7D0315">
      <w:pPr>
        <w:pStyle w:val="2"/>
        <w:bidi w:val="0"/>
        <w:rPr>
          <w:rFonts w:hint="eastAsia"/>
        </w:rPr>
      </w:pPr>
      <w:r>
        <w:rPr>
          <w:rFonts w:hint="eastAsia"/>
        </w:rPr>
        <w:t>递交地点：上海市大名路108号上海滩国际大厦601室第三会议室。</w:t>
      </w:r>
    </w:p>
    <w:p w14:paraId="46FC2983">
      <w:pPr>
        <w:pStyle w:val="2"/>
        <w:bidi w:val="0"/>
        <w:rPr>
          <w:rFonts w:hint="eastAsia"/>
        </w:rPr>
      </w:pPr>
      <w:r>
        <w:rPr>
          <w:rFonts w:hint="eastAsia"/>
        </w:rPr>
        <w:t>逾期收到或不符合规定的响应性文件将被拒绝。</w:t>
      </w:r>
    </w:p>
    <w:p w14:paraId="5613E008">
      <w:pPr>
        <w:pStyle w:val="2"/>
        <w:bidi w:val="0"/>
        <w:rPr>
          <w:rFonts w:hint="eastAsia"/>
        </w:rPr>
      </w:pPr>
      <w:r>
        <w:rPr>
          <w:rFonts w:hint="eastAsia"/>
        </w:rPr>
        <w:t>五、竞争性磋商开始时间和地点：</w:t>
      </w:r>
    </w:p>
    <w:p w14:paraId="1C4FF0D3">
      <w:pPr>
        <w:pStyle w:val="2"/>
        <w:bidi w:val="0"/>
        <w:rPr>
          <w:rFonts w:hint="eastAsia"/>
        </w:rPr>
      </w:pPr>
      <w:r>
        <w:rPr>
          <w:rFonts w:hint="eastAsia"/>
        </w:rPr>
        <w:t>与上述第四条响应性文件提交截止的时间和地点一致。届时请参加磋商的法定代表人或法定代表人的授权委托人参与磋商，迟到的供应商将被拒绝参加磋商。</w:t>
      </w:r>
    </w:p>
    <w:p w14:paraId="114DD8D7">
      <w:pPr>
        <w:pStyle w:val="2"/>
        <w:bidi w:val="0"/>
        <w:rPr>
          <w:rFonts w:hint="eastAsia"/>
        </w:rPr>
      </w:pPr>
      <w:r>
        <w:rPr>
          <w:rFonts w:hint="eastAsia"/>
        </w:rPr>
        <w:t>六、公告信息发布平台</w:t>
      </w:r>
    </w:p>
    <w:p w14:paraId="23191AED">
      <w:pPr>
        <w:pStyle w:val="2"/>
        <w:bidi w:val="0"/>
        <w:rPr>
          <w:rFonts w:hint="eastAsia"/>
        </w:rPr>
      </w:pPr>
      <w:r>
        <w:rPr>
          <w:rFonts w:hint="eastAsia"/>
        </w:rPr>
        <w:t>上海市公共资源交易中心（https://www.shggzy.com/）。</w:t>
      </w:r>
    </w:p>
    <w:p w14:paraId="0E8656C2">
      <w:pPr>
        <w:pStyle w:val="2"/>
        <w:bidi w:val="0"/>
        <w:rPr>
          <w:rFonts w:hint="eastAsia"/>
        </w:rPr>
      </w:pPr>
      <w:r>
        <w:rPr>
          <w:rFonts w:hint="eastAsia"/>
        </w:rPr>
        <w:t>七、联系方式：</w:t>
      </w:r>
    </w:p>
    <w:p w14:paraId="3436D3A6">
      <w:pPr>
        <w:pStyle w:val="2"/>
        <w:bidi w:val="0"/>
        <w:rPr>
          <w:rFonts w:hint="eastAsia"/>
        </w:rPr>
      </w:pPr>
      <w:r>
        <w:rPr>
          <w:rFonts w:hint="eastAsia"/>
        </w:rPr>
        <w:t>采购代理机构：上海上投招标有限公司</w:t>
      </w:r>
    </w:p>
    <w:p w14:paraId="50C89559">
      <w:pPr>
        <w:pStyle w:val="2"/>
        <w:bidi w:val="0"/>
        <w:rPr>
          <w:rFonts w:hint="eastAsia"/>
        </w:rPr>
      </w:pPr>
      <w:r>
        <w:rPr>
          <w:rFonts w:hint="eastAsia"/>
        </w:rPr>
        <w:t>地 址：上海市大名路108号上海滩国际大厦601室</w:t>
      </w:r>
    </w:p>
    <w:p w14:paraId="5A976050">
      <w:pPr>
        <w:pStyle w:val="2"/>
        <w:bidi w:val="0"/>
        <w:rPr>
          <w:rFonts w:hint="eastAsia"/>
        </w:rPr>
      </w:pPr>
      <w:r>
        <w:rPr>
          <w:rFonts w:hint="eastAsia"/>
        </w:rPr>
        <w:t>联系人：周健，叶海波</w:t>
      </w:r>
    </w:p>
    <w:p w14:paraId="095EB7CC">
      <w:pPr>
        <w:pStyle w:val="2"/>
        <w:bidi w:val="0"/>
        <w:rPr>
          <w:rFonts w:hint="eastAsia"/>
        </w:rPr>
      </w:pPr>
      <w:r>
        <w:rPr>
          <w:rFonts w:hint="eastAsia"/>
        </w:rPr>
        <w:t>电 话：021-63234076-1014，1046</w:t>
      </w:r>
    </w:p>
    <w:p w14:paraId="0AC68159">
      <w:pPr>
        <w:pStyle w:val="2"/>
        <w:bidi w:val="0"/>
        <w:rPr>
          <w:rFonts w:hint="eastAsia"/>
        </w:rPr>
      </w:pPr>
      <w:r>
        <w:rPr>
          <w:rFonts w:hint="eastAsia"/>
        </w:rPr>
        <w:t>传 真：021-66983070</w:t>
      </w:r>
    </w:p>
    <w:p w14:paraId="3AC56D1A">
      <w:pPr>
        <w:pStyle w:val="2"/>
        <w:bidi w:val="0"/>
        <w:rPr>
          <w:rFonts w:hint="eastAsia"/>
        </w:rPr>
      </w:pPr>
      <w:r>
        <w:rPr>
          <w:rFonts w:hint="eastAsia"/>
        </w:rPr>
        <w:t>E-mail: yehaibo@siticotr.com</w:t>
      </w:r>
    </w:p>
    <w:p w14:paraId="1D9A7B34">
      <w:pPr>
        <w:pStyle w:val="2"/>
        <w:bidi w:val="0"/>
        <w:rPr>
          <w:rFonts w:hint="eastAsia"/>
        </w:rPr>
      </w:pPr>
      <w:r>
        <w:rPr>
          <w:rFonts w:hint="eastAsia"/>
        </w:rPr>
        <w:t>采购人：上海国储物流股份有限公司</w:t>
      </w:r>
    </w:p>
    <w:p w14:paraId="7A40C534">
      <w:pPr>
        <w:pStyle w:val="2"/>
        <w:bidi w:val="0"/>
        <w:rPr>
          <w:rFonts w:hint="eastAsia"/>
        </w:rPr>
      </w:pPr>
      <w:r>
        <w:rPr>
          <w:rFonts w:hint="eastAsia"/>
        </w:rPr>
        <w:t>地址：上海市嘉定区星塔路1289号</w:t>
      </w:r>
    </w:p>
    <w:p w14:paraId="0A2C7DC9">
      <w:pPr>
        <w:pStyle w:val="2"/>
        <w:bidi w:val="0"/>
        <w:rPr>
          <w:rFonts w:hint="eastAsia"/>
        </w:rPr>
      </w:pPr>
      <w:r>
        <w:rPr>
          <w:rFonts w:hint="eastAsia"/>
        </w:rPr>
        <w:t>联系人：黄老师</w:t>
      </w:r>
    </w:p>
    <w:p w14:paraId="7604F3AF">
      <w:pPr>
        <w:pStyle w:val="2"/>
        <w:bidi w:val="0"/>
        <w:rPr>
          <w:rFonts w:hint="eastAsia"/>
        </w:rPr>
      </w:pPr>
      <w:r>
        <w:rPr>
          <w:rFonts w:hint="eastAsia"/>
        </w:rPr>
        <w:t>电话：021-32506078</w:t>
      </w:r>
    </w:p>
    <w:p w14:paraId="536F169F">
      <w:pPr>
        <w:pStyle w:val="2"/>
        <w:bidi w:val="0"/>
      </w:pPr>
    </w:p>
    <w:p w14:paraId="5459E9A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5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2024-12-11T07:36:09Z</dcterms:created>
  <dc:creator>28039</dc:creator>
  <cp:lastModifiedBy>沫燃 *</cp:lastModifiedBy>
  <dcterms:modified xsi:type="dcterms:W3CDTF">2024-12-11T07:36:27Z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2EAB6C0556CE47F298EF38D29A62E9DF_12</vt:lpwstr>
  </property>
</Properties>
</file>