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BD376">
      <w:pPr>
        <w:pStyle w:val="2"/>
        <w:bidi w:val="0"/>
      </w:pPr>
      <w:r>
        <w:t>一、项目名称：南陵县总医院县级院区</w:t>
      </w:r>
      <w:bookmarkStart w:id="0" w:name="_GoBack"/>
      <w:r>
        <w:t>医用耗材</w:t>
      </w:r>
      <w:r>
        <w:rPr>
          <w:rFonts w:hint="eastAsia"/>
        </w:rPr>
        <w:t>SPD供应链服务项目</w:t>
      </w:r>
      <w:bookmarkEnd w:id="0"/>
    </w:p>
    <w:p w14:paraId="2D0720F1">
      <w:pPr>
        <w:pStyle w:val="2"/>
        <w:bidi w:val="0"/>
      </w:pPr>
      <w:r>
        <w:rPr>
          <w:rFonts w:hint="eastAsia"/>
        </w:rPr>
        <w:t>二、招标人：南陵县总医院</w:t>
      </w:r>
    </w:p>
    <w:p w14:paraId="1173F00E">
      <w:pPr>
        <w:pStyle w:val="2"/>
        <w:bidi w:val="0"/>
      </w:pPr>
      <w:r>
        <w:rPr>
          <w:rFonts w:hint="eastAsia"/>
        </w:rPr>
        <w:t>三、招标内容</w:t>
      </w:r>
    </w:p>
    <w:p w14:paraId="72E904E2">
      <w:pPr>
        <w:pStyle w:val="2"/>
        <w:bidi w:val="0"/>
      </w:pPr>
      <w:r>
        <w:rPr>
          <w:rFonts w:hint="eastAsia"/>
        </w:rPr>
        <w:t>1.项目内容：本项目为南陵县总医院县级院区医用耗材SPD供应链服务项目，负责医院医用物资的配送服务，具体详见招标文件。</w:t>
      </w:r>
    </w:p>
    <w:p w14:paraId="19BE246E">
      <w:pPr>
        <w:pStyle w:val="2"/>
        <w:bidi w:val="0"/>
      </w:pPr>
      <w:r>
        <w:rPr>
          <w:rFonts w:hint="eastAsia"/>
        </w:rPr>
        <w:t>2.最高投标限价：112.6万元/年</w:t>
      </w:r>
    </w:p>
    <w:p w14:paraId="76E047E2">
      <w:pPr>
        <w:pStyle w:val="2"/>
        <w:bidi w:val="0"/>
      </w:pPr>
      <w:r>
        <w:rPr>
          <w:rFonts w:hint="eastAsia"/>
        </w:rPr>
        <w:t>3.项目资金来源：自筹资金</w:t>
      </w:r>
    </w:p>
    <w:p w14:paraId="070EB8D0">
      <w:pPr>
        <w:pStyle w:val="2"/>
        <w:bidi w:val="0"/>
      </w:pPr>
      <w:r>
        <w:rPr>
          <w:rFonts w:hint="eastAsia"/>
        </w:rPr>
        <w:t>四、投标人的资格要求</w:t>
      </w:r>
    </w:p>
    <w:p w14:paraId="3CF632F9">
      <w:pPr>
        <w:pStyle w:val="2"/>
        <w:bidi w:val="0"/>
      </w:pPr>
      <w:r>
        <w:rPr>
          <w:rFonts w:hint="eastAsia"/>
        </w:rPr>
        <w:t>1．投标人资质：具备医疗器械经营许可证（含体外诊断试剂经营范围）和医疗器械经营备案凭证。</w:t>
      </w:r>
    </w:p>
    <w:p w14:paraId="6FB204DA">
      <w:pPr>
        <w:pStyle w:val="2"/>
        <w:bidi w:val="0"/>
      </w:pPr>
      <w:r>
        <w:rPr>
          <w:rFonts w:hint="eastAsia"/>
        </w:rPr>
        <w:t>2．项目负责人要求：无</w:t>
      </w:r>
    </w:p>
    <w:p w14:paraId="22908A31">
      <w:pPr>
        <w:pStyle w:val="2"/>
        <w:bidi w:val="0"/>
      </w:pPr>
      <w:r>
        <w:rPr>
          <w:rFonts w:hint="eastAsia"/>
        </w:rPr>
        <w:t>3．投标人须符合下列情形之一（不良行为记录以《芜湖市公共资源交易投标人（供应商）不良行为信息记录披露管理办法》）：</w:t>
      </w:r>
    </w:p>
    <w:p w14:paraId="24174FF0">
      <w:pPr>
        <w:pStyle w:val="2"/>
        <w:bidi w:val="0"/>
      </w:pPr>
      <w:r>
        <w:rPr>
          <w:rFonts w:hint="eastAsia"/>
        </w:rPr>
        <w:t>（1）未被市、县市区公共资源交易监管部门或其他行政管理部门记不良行为记录；</w:t>
      </w:r>
    </w:p>
    <w:p w14:paraId="0401FFA8">
      <w:pPr>
        <w:pStyle w:val="2"/>
        <w:bidi w:val="0"/>
      </w:pPr>
      <w:r>
        <w:rPr>
          <w:rFonts w:hint="eastAsia"/>
        </w:rPr>
        <w:t>（2）曾被市、县市区公共资源交易监管部门或其他行政管理部门记不良行为记录，投标截止日不在披露期内。</w:t>
      </w:r>
    </w:p>
    <w:p w14:paraId="56591D54">
      <w:pPr>
        <w:pStyle w:val="2"/>
        <w:bidi w:val="0"/>
      </w:pPr>
      <w:r>
        <w:rPr>
          <w:rFonts w:hint="eastAsia"/>
        </w:rPr>
        <w:t>4.其他要求：无</w:t>
      </w:r>
    </w:p>
    <w:p w14:paraId="5E1679ED">
      <w:pPr>
        <w:pStyle w:val="2"/>
        <w:bidi w:val="0"/>
      </w:pPr>
      <w:r>
        <w:rPr>
          <w:rFonts w:hint="eastAsia"/>
        </w:rPr>
        <w:t>5.本项目禁止挂靠投标，一经发现，立即取消投标资格，并列入不良记录名单。</w:t>
      </w:r>
    </w:p>
    <w:p w14:paraId="6B8CD1FF">
      <w:pPr>
        <w:pStyle w:val="2"/>
        <w:bidi w:val="0"/>
      </w:pPr>
      <w:r>
        <w:rPr>
          <w:rFonts w:hint="eastAsia"/>
        </w:rPr>
        <w:t>6.本次招标不接受 联合体投标。联合体投标的，应满足下列要求：无。</w:t>
      </w:r>
    </w:p>
    <w:p w14:paraId="6A810F10">
      <w:pPr>
        <w:pStyle w:val="2"/>
        <w:bidi w:val="0"/>
      </w:pPr>
      <w:r>
        <w:rPr>
          <w:rFonts w:hint="eastAsia"/>
        </w:rPr>
        <w:t>五、招标文件的获取</w:t>
      </w:r>
    </w:p>
    <w:p w14:paraId="79386498">
      <w:pPr>
        <w:pStyle w:val="2"/>
        <w:bidi w:val="0"/>
      </w:pPr>
      <w:r>
        <w:rPr>
          <w:rFonts w:hint="eastAsia"/>
        </w:rPr>
        <w:t>1.获取时间：2024年12月10日9:00至投标截止时间。</w:t>
      </w:r>
    </w:p>
    <w:p w14:paraId="3E61E256">
      <w:pPr>
        <w:pStyle w:val="2"/>
        <w:bidi w:val="0"/>
      </w:pPr>
      <w:r>
        <w:rPr>
          <w:rFonts w:hint="eastAsia"/>
        </w:rPr>
        <w:t>2.获取方式：凡有意参加投标者，请于获取时间内登录芜湖市公共资源交易中心电子招投标交易平台（https://whsggzy.wuhu.gov.cn/TPBidderNew）下载招标文件。</w:t>
      </w:r>
    </w:p>
    <w:p w14:paraId="078EFF44">
      <w:pPr>
        <w:pStyle w:val="2"/>
        <w:bidi w:val="0"/>
      </w:pPr>
      <w:r>
        <w:rPr>
          <w:rFonts w:hint="eastAsia"/>
        </w:rPr>
        <w:t>3.招标文件售价：0元。</w:t>
      </w:r>
    </w:p>
    <w:p w14:paraId="3CC7A7C3">
      <w:pPr>
        <w:pStyle w:val="2"/>
        <w:bidi w:val="0"/>
      </w:pPr>
      <w:r>
        <w:rPr>
          <w:rFonts w:hint="eastAsia"/>
        </w:rPr>
        <w:t>六、投标文件的递交和开标时间地点</w:t>
      </w:r>
    </w:p>
    <w:p w14:paraId="34B41A9F">
      <w:pPr>
        <w:pStyle w:val="2"/>
        <w:bidi w:val="0"/>
      </w:pPr>
      <w:r>
        <w:rPr>
          <w:rFonts w:hint="eastAsia"/>
        </w:rPr>
        <w:t>1.投标文件递交的截止时间（开标时间，下同）：2024年12月30日09:15。</w:t>
      </w:r>
    </w:p>
    <w:p w14:paraId="23D7EC3E">
      <w:pPr>
        <w:pStyle w:val="2"/>
        <w:bidi w:val="0"/>
      </w:pPr>
      <w:r>
        <w:rPr>
          <w:rFonts w:hint="eastAsia"/>
        </w:rPr>
        <w:t>2.投标文件递交的方法：投标人应在投标截止时间前通过芜湖市公共资源交易中心电子招投标交易平台（https://whsggzy.wuhu.gov.cn/TPBidderNew）递交电子投标文件。</w:t>
      </w:r>
    </w:p>
    <w:p w14:paraId="03AFE10B">
      <w:pPr>
        <w:pStyle w:val="2"/>
        <w:bidi w:val="0"/>
      </w:pPr>
      <w:r>
        <w:rPr>
          <w:rFonts w:hint="eastAsia"/>
        </w:rPr>
        <w:t>3.开标时间：同投标截止时间。</w:t>
      </w:r>
    </w:p>
    <w:p w14:paraId="55E3537B">
      <w:pPr>
        <w:pStyle w:val="2"/>
        <w:bidi w:val="0"/>
      </w:pPr>
      <w:r>
        <w:rPr>
          <w:rFonts w:hint="eastAsia"/>
        </w:rPr>
        <w:t>4.开标地点：芜湖市公共资源交易中心开标室（详见开标区电子显示屏）。</w:t>
      </w:r>
    </w:p>
    <w:p w14:paraId="4B9E9EA1">
      <w:pPr>
        <w:pStyle w:val="2"/>
        <w:bidi w:val="0"/>
      </w:pPr>
      <w:r>
        <w:rPr>
          <w:rFonts w:hint="eastAsia"/>
        </w:rPr>
        <w:t>七、公告发布媒介</w:t>
      </w:r>
    </w:p>
    <w:p w14:paraId="6CDA9122">
      <w:pPr>
        <w:pStyle w:val="2"/>
        <w:bidi w:val="0"/>
      </w:pPr>
      <w:r>
        <w:rPr>
          <w:rFonts w:hint="eastAsia"/>
        </w:rPr>
        <w:t>本次招标公告同时在中国招标投标公共服务平台（http://www.cebpubservice.com）、安徽省公共资源交易监管网（http://ggzy.ah.gov.cn）、安徽省招标投标信息网（http://www.ahtba.org.cn）、芜湖市公共资源交易中心网（https://whsggzy.wuhu.gov.cn）上发布。</w:t>
      </w:r>
    </w:p>
    <w:p w14:paraId="1861DF9C">
      <w:pPr>
        <w:pStyle w:val="2"/>
        <w:bidi w:val="0"/>
      </w:pPr>
      <w:r>
        <w:rPr>
          <w:rFonts w:hint="eastAsia"/>
        </w:rPr>
        <w:t>八、联系方式</w:t>
      </w:r>
    </w:p>
    <w:p w14:paraId="64796F85">
      <w:pPr>
        <w:pStyle w:val="2"/>
        <w:bidi w:val="0"/>
      </w:pPr>
      <w:r>
        <w:rPr>
          <w:rFonts w:hint="eastAsia"/>
        </w:rPr>
        <w:t>1.招标人</w:t>
      </w:r>
    </w:p>
    <w:p w14:paraId="15BC4AB3">
      <w:pPr>
        <w:pStyle w:val="2"/>
        <w:bidi w:val="0"/>
      </w:pPr>
      <w:r>
        <w:rPr>
          <w:rFonts w:hint="eastAsia"/>
        </w:rPr>
        <w:t>名称：南陵县总医院</w:t>
      </w:r>
    </w:p>
    <w:p w14:paraId="72BE701C">
      <w:pPr>
        <w:pStyle w:val="2"/>
        <w:bidi w:val="0"/>
      </w:pPr>
      <w:r>
        <w:rPr>
          <w:rFonts w:hint="eastAsia"/>
        </w:rPr>
        <w:t>地址：南陵县籍山镇城南新区惠民南路和318国道交汇处</w:t>
      </w:r>
    </w:p>
    <w:p w14:paraId="59411890">
      <w:pPr>
        <w:pStyle w:val="2"/>
        <w:bidi w:val="0"/>
      </w:pPr>
      <w:r>
        <w:rPr>
          <w:rFonts w:hint="eastAsia"/>
        </w:rPr>
        <w:t>联系人：肖升乔</w:t>
      </w:r>
    </w:p>
    <w:p w14:paraId="300CD57D">
      <w:pPr>
        <w:pStyle w:val="2"/>
        <w:bidi w:val="0"/>
      </w:pPr>
      <w:r>
        <w:rPr>
          <w:rFonts w:hint="eastAsia"/>
        </w:rPr>
        <w:t>电话：0553-2395946</w:t>
      </w:r>
    </w:p>
    <w:p w14:paraId="5828097C">
      <w:pPr>
        <w:pStyle w:val="2"/>
        <w:bidi w:val="0"/>
      </w:pPr>
      <w:r>
        <w:rPr>
          <w:rFonts w:hint="eastAsia"/>
        </w:rPr>
        <w:t>2.招标代理机构</w:t>
      </w:r>
    </w:p>
    <w:p w14:paraId="7F42460C">
      <w:pPr>
        <w:pStyle w:val="2"/>
        <w:bidi w:val="0"/>
      </w:pPr>
      <w:r>
        <w:rPr>
          <w:rFonts w:hint="eastAsia"/>
        </w:rPr>
        <w:t>名称：安徽苏柏亚工程项目管理有限公司</w:t>
      </w:r>
    </w:p>
    <w:p w14:paraId="7248F484">
      <w:pPr>
        <w:pStyle w:val="2"/>
        <w:bidi w:val="0"/>
      </w:pPr>
      <w:r>
        <w:rPr>
          <w:rFonts w:hint="eastAsia"/>
        </w:rPr>
        <w:t>地址：芜湖市鸠江区皖江财富广场A2座10楼1032</w:t>
      </w:r>
    </w:p>
    <w:p w14:paraId="6D6CFF17">
      <w:pPr>
        <w:pStyle w:val="2"/>
        <w:bidi w:val="0"/>
      </w:pPr>
      <w:r>
        <w:rPr>
          <w:rFonts w:hint="eastAsia"/>
        </w:rPr>
        <w:t>联系人：姜安琪</w:t>
      </w:r>
    </w:p>
    <w:p w14:paraId="422F0F1A">
      <w:pPr>
        <w:pStyle w:val="2"/>
        <w:bidi w:val="0"/>
      </w:pPr>
      <w:r>
        <w:rPr>
          <w:rFonts w:hint="eastAsia"/>
        </w:rPr>
        <w:t>电话：18019539848</w:t>
      </w:r>
    </w:p>
    <w:p w14:paraId="6B67937B">
      <w:pPr>
        <w:pStyle w:val="2"/>
        <w:bidi w:val="0"/>
      </w:pPr>
      <w:r>
        <w:rPr>
          <w:rFonts w:hint="eastAsia"/>
        </w:rPr>
        <w:t>3.招标监督管理机构</w:t>
      </w:r>
    </w:p>
    <w:p w14:paraId="1CB53957">
      <w:pPr>
        <w:pStyle w:val="2"/>
        <w:bidi w:val="0"/>
      </w:pPr>
      <w:r>
        <w:rPr>
          <w:rFonts w:hint="eastAsia"/>
        </w:rPr>
        <w:t>名称：南陵县卫生健康委员会</w:t>
      </w:r>
    </w:p>
    <w:p w14:paraId="2194807D">
      <w:pPr>
        <w:pStyle w:val="2"/>
        <w:bidi w:val="0"/>
      </w:pPr>
      <w:r>
        <w:rPr>
          <w:rFonts w:hint="eastAsia"/>
        </w:rPr>
        <w:t>地址：南陵县卫健委大楼五楼</w:t>
      </w:r>
    </w:p>
    <w:p w14:paraId="5CB21D31">
      <w:pPr>
        <w:pStyle w:val="2"/>
        <w:bidi w:val="0"/>
      </w:pPr>
      <w:r>
        <w:rPr>
          <w:rFonts w:hint="eastAsia"/>
        </w:rPr>
        <w:t>电话：0553-6823793</w:t>
      </w:r>
    </w:p>
    <w:p w14:paraId="1F2E65F5">
      <w:pPr>
        <w:pStyle w:val="2"/>
        <w:bidi w:val="0"/>
      </w:pPr>
      <w:r>
        <w:rPr>
          <w:rFonts w:hint="eastAsia"/>
        </w:rPr>
        <w:t>4.芜湖市公共资源交易中心</w:t>
      </w:r>
    </w:p>
    <w:p w14:paraId="754522B0">
      <w:pPr>
        <w:pStyle w:val="2"/>
        <w:bidi w:val="0"/>
      </w:pPr>
      <w:r>
        <w:rPr>
          <w:rFonts w:hint="eastAsia"/>
        </w:rPr>
        <w:t>保证金窗口联系电话：0553-5932711；</w:t>
      </w:r>
    </w:p>
    <w:p w14:paraId="7F7FD095">
      <w:pPr>
        <w:pStyle w:val="2"/>
        <w:bidi w:val="0"/>
      </w:pPr>
      <w:r>
        <w:rPr>
          <w:rFonts w:hint="eastAsia"/>
        </w:rPr>
        <w:t>咨询电话：0553-3121801，0553-5932710，400-998-0000（技术咨询）。</w:t>
      </w:r>
    </w:p>
    <w:p w14:paraId="57A5DBE7">
      <w:pPr>
        <w:pStyle w:val="2"/>
        <w:bidi w:val="0"/>
      </w:pPr>
      <w:r>
        <w:rPr>
          <w:rFonts w:hint="eastAsia"/>
        </w:rPr>
        <w:t>九、对招标文件的异议</w:t>
      </w:r>
    </w:p>
    <w:p w14:paraId="12E29B29">
      <w:pPr>
        <w:pStyle w:val="2"/>
        <w:bidi w:val="0"/>
      </w:pPr>
      <w:r>
        <w:rPr>
          <w:rFonts w:hint="eastAsia"/>
        </w:rPr>
        <w:t>投标人或者其他利害关系人对招标文件有异议的，应在投标截止时间10日前通过芜湖市公共资源交易中心电子招投标交易平台（https://whsggzy.wuhu.gov.cn/TPBidderNew）在线或以书面形式向本公告第八条中的招标人、招标代理机构提出。</w:t>
      </w:r>
    </w:p>
    <w:p w14:paraId="71940165">
      <w:pPr>
        <w:pStyle w:val="2"/>
        <w:bidi w:val="0"/>
      </w:pPr>
      <w:r>
        <w:rPr>
          <w:rFonts w:hint="eastAsia"/>
        </w:rPr>
        <w:t>十、注册事项</w:t>
      </w:r>
    </w:p>
    <w:p w14:paraId="62B7DC34">
      <w:pPr>
        <w:pStyle w:val="2"/>
        <w:bidi w:val="0"/>
      </w:pPr>
      <w:r>
        <w:rPr>
          <w:rFonts w:hint="eastAsia"/>
        </w:rPr>
        <w:t>1.潜在投标人须登录芜湖电子招投标交易平台查阅招标文件。登录前须持有与芜湖电子招投标交易平台兼容的数字证书，详情参见CA数字证书及电子签章业务办事指南（市中心及分中心)服务指南。</w:t>
      </w:r>
    </w:p>
    <w:p w14:paraId="286C1FD6">
      <w:pPr>
        <w:pStyle w:val="2"/>
        <w:bidi w:val="0"/>
      </w:pPr>
      <w:r>
        <w:rPr>
          <w:rFonts w:hint="eastAsia"/>
        </w:rPr>
        <w:t>2.潜在投标人完成投标信息填写后方可进行招标文件下载。</w:t>
      </w:r>
    </w:p>
    <w:p w14:paraId="3FFC5550">
      <w:pPr>
        <w:pStyle w:val="2"/>
        <w:bidi w:val="0"/>
      </w:pPr>
      <w:r>
        <w:rPr>
          <w:rFonts w:hint="eastAsia"/>
        </w:rPr>
        <w:t>（特别提醒：潜在投标人查阅招标文件后，如参与投标，则需在招标文件获取时间内通过芜湖电子招投标交易平台完成投标信息的填写。）</w:t>
      </w:r>
    </w:p>
    <w:p w14:paraId="6C98681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EE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2024-12-11T08:04:01Z</dcterms:created>
  <dc:creator>28039</dc:creator>
  <cp:lastModifiedBy>沫燃 *</cp:lastModifiedBy>
  <dcterms:modified xsi:type="dcterms:W3CDTF">2024-12-11T08:04:11Z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F36D77A8CB604FBEB0A4C49908BA7B43_12</vt:lpwstr>
  </property>
</Properties>
</file>