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50694">
      <w:pPr>
        <w:pStyle w:val="2"/>
        <w:bidi w:val="0"/>
      </w:pPr>
      <w:bookmarkStart w:id="0" w:name="_GoBack"/>
      <w:r>
        <w:t>海沧至三明进口矿粉运输项目招标公告</w:t>
      </w:r>
    </w:p>
    <w:bookmarkEnd w:id="0"/>
    <w:p w14:paraId="64ED45CC">
      <w:pPr>
        <w:pStyle w:val="2"/>
        <w:bidi w:val="0"/>
      </w:pPr>
      <w:r>
        <w:t>招标编号：MGYTZB2024113002</w:t>
      </w:r>
    </w:p>
    <w:p w14:paraId="7F458281">
      <w:pPr>
        <w:pStyle w:val="2"/>
        <w:bidi w:val="0"/>
      </w:pPr>
      <w:r>
        <w:t> </w:t>
      </w:r>
    </w:p>
    <w:p w14:paraId="1954B871">
      <w:pPr>
        <w:pStyle w:val="2"/>
        <w:bidi w:val="0"/>
      </w:pPr>
      <w:r>
        <w:t>福建闽光云商有限公司拟对海沧至三明进口矿粉运输项目进行邀请招标采购，欢迎国内合格投标人对本招标项目进行投标。</w:t>
      </w:r>
    </w:p>
    <w:p w14:paraId="417FBD1C">
      <w:pPr>
        <w:pStyle w:val="2"/>
        <w:bidi w:val="0"/>
      </w:pPr>
      <w:r>
        <w:t>1 项目概况</w:t>
      </w:r>
    </w:p>
    <w:p w14:paraId="21F6DCCC">
      <w:pPr>
        <w:pStyle w:val="2"/>
        <w:bidi w:val="0"/>
      </w:pPr>
      <w:r>
        <w:t>1.1 项目名称：海沧至三明进口矿粉运输项目。</w:t>
      </w:r>
    </w:p>
    <w:p w14:paraId="243B4F79">
      <w:pPr>
        <w:pStyle w:val="2"/>
        <w:bidi w:val="0"/>
      </w:pPr>
      <w:r>
        <w:t>1.2 运输路线：厦门海沧港至福建三钢闽光股份有限公司厂区。</w:t>
      </w:r>
    </w:p>
    <w:p w14:paraId="7CD9E47D">
      <w:pPr>
        <w:pStyle w:val="2"/>
        <w:bidi w:val="0"/>
      </w:pPr>
      <w:r>
        <w:t>1.3 运量：月运量约2万吨。</w:t>
      </w:r>
    </w:p>
    <w:p w14:paraId="046C6B96">
      <w:pPr>
        <w:pStyle w:val="2"/>
        <w:bidi w:val="0"/>
      </w:pPr>
      <w:r>
        <w:t>1.4 运输期限：2025年1月1日至2026年3月31日。</w:t>
      </w:r>
    </w:p>
    <w:p w14:paraId="0C30E76A">
      <w:pPr>
        <w:pStyle w:val="2"/>
        <w:bidi w:val="0"/>
      </w:pPr>
      <w:r>
        <w:t>2 投标人资格要求</w:t>
      </w:r>
    </w:p>
    <w:p w14:paraId="49DAC13A">
      <w:pPr>
        <w:pStyle w:val="2"/>
        <w:bidi w:val="0"/>
      </w:pPr>
      <w:r>
        <w:t>2.1 投标人应是独立法人资格的国内企业，具有合格的法人营业执照，必须遵守国家相关法律法规，至投标截止日止未被列入“信用中国”中的失信被执行人。</w:t>
      </w:r>
    </w:p>
    <w:p w14:paraId="1194CD45">
      <w:pPr>
        <w:pStyle w:val="2"/>
        <w:bidi w:val="0"/>
      </w:pPr>
      <w:r>
        <w:t>2.2 投标人必须为通过闽光云通评审的平台配送承运方。</w:t>
      </w:r>
    </w:p>
    <w:p w14:paraId="7541EE3B">
      <w:pPr>
        <w:pStyle w:val="2"/>
        <w:bidi w:val="0"/>
      </w:pPr>
      <w:r>
        <w:t>2.3 投标人自有新能源或排放标准达到国六的大型牵引车辆应不少于15辆（投标人应在投标报价前，于闽光云通平台“我的车辆”中录入前述车辆）。</w:t>
      </w:r>
    </w:p>
    <w:p w14:paraId="0EC7B0AC">
      <w:pPr>
        <w:pStyle w:val="2"/>
        <w:bidi w:val="0"/>
      </w:pPr>
      <w:r>
        <w:t>3 技术要求</w:t>
      </w:r>
    </w:p>
    <w:p w14:paraId="292E7801">
      <w:pPr>
        <w:pStyle w:val="2"/>
        <w:bidi w:val="0"/>
      </w:pPr>
      <w:r>
        <w:t>3.1 车辆要求</w:t>
      </w:r>
    </w:p>
    <w:p w14:paraId="594E63B2">
      <w:pPr>
        <w:pStyle w:val="2"/>
        <w:bidi w:val="0"/>
      </w:pPr>
      <w:r>
        <w:t>参与本项目的运输车辆需为新能源或排放标准达到国六的车辆。</w:t>
      </w:r>
    </w:p>
    <w:p w14:paraId="101915D5">
      <w:pPr>
        <w:pStyle w:val="2"/>
        <w:bidi w:val="0"/>
      </w:pPr>
      <w:r>
        <w:t>3.2 运力要求</w:t>
      </w:r>
    </w:p>
    <w:p w14:paraId="203E1EAF">
      <w:pPr>
        <w:pStyle w:val="2"/>
        <w:bidi w:val="0"/>
      </w:pPr>
      <w:r>
        <w:t>参与投标的投标人符合车辆要求的自有车辆应不少于15辆。</w:t>
      </w:r>
    </w:p>
    <w:p w14:paraId="330F1121">
      <w:pPr>
        <w:pStyle w:val="2"/>
        <w:bidi w:val="0"/>
      </w:pPr>
      <w:r>
        <w:t>3.3 运输要求</w:t>
      </w:r>
    </w:p>
    <w:p w14:paraId="5F98CD21">
      <w:pPr>
        <w:pStyle w:val="2"/>
        <w:bidi w:val="0"/>
      </w:pPr>
      <w:r>
        <w:t>（1）运输时实施的所有行为均必须符合国家法律、法规。</w:t>
      </w:r>
    </w:p>
    <w:p w14:paraId="48B84ECA">
      <w:pPr>
        <w:pStyle w:val="2"/>
        <w:bidi w:val="0"/>
      </w:pPr>
      <w:r>
        <w:t>（2）所有车辆应安装卫星定位系统并保证其正常使用。</w:t>
      </w:r>
    </w:p>
    <w:p w14:paraId="3DABAE02">
      <w:pPr>
        <w:pStyle w:val="2"/>
        <w:bidi w:val="0"/>
      </w:pPr>
      <w:r>
        <w:t>（3）运输车辆需配备自动篷布，在运输途中必须加盖篷布，且做好防洒漏工作。</w:t>
      </w:r>
    </w:p>
    <w:p w14:paraId="7CC68D3D">
      <w:pPr>
        <w:pStyle w:val="2"/>
        <w:bidi w:val="0"/>
      </w:pPr>
      <w:r>
        <w:t>3.4 运量要求</w:t>
      </w:r>
    </w:p>
    <w:p w14:paraId="5553206B">
      <w:pPr>
        <w:pStyle w:val="2"/>
        <w:bidi w:val="0"/>
      </w:pPr>
      <w:r>
        <w:t>（1）本项目拟招四名中标人，各中标人月承诺运量为0.5万吨。实际运量可能因招标人生产、经营情况等因素调整，中标人应完成月承诺运量，因中标人运力不足给招标人造成的损失由中标人承担。</w:t>
      </w:r>
    </w:p>
    <w:p w14:paraId="5C1E6522">
      <w:pPr>
        <w:pStyle w:val="2"/>
        <w:bidi w:val="0"/>
      </w:pPr>
      <w:r>
        <w:t>（2）2025年1月中标人应完成的月承诺运量的60%；2025年2月中标人应完成的月承诺运量的50%；2026年2月中标人应完成的月承诺运量的30%。</w:t>
      </w:r>
    </w:p>
    <w:p w14:paraId="3AB99702">
      <w:pPr>
        <w:pStyle w:val="2"/>
        <w:bidi w:val="0"/>
      </w:pPr>
      <w:r>
        <w:t>3.5 运费调整</w:t>
      </w:r>
    </w:p>
    <w:p w14:paraId="074D5A2B">
      <w:pPr>
        <w:pStyle w:val="2"/>
        <w:bidi w:val="0"/>
      </w:pPr>
      <w:r>
        <w:t>以项目开标时间的油价（以福建省发展和改革委员会关于成品油价调整的通告中的车用0号柴油价格为准）为基准，自然月内，涨跌幅度每达到0.5元/升，且持续20天，当月运费相应涨跌2%；涨跌幅度每达到1.0元/升，且持续20天，当月运费相应涨跌4%，以此类推。</w:t>
      </w:r>
    </w:p>
    <w:p w14:paraId="67B3FDB8">
      <w:pPr>
        <w:pStyle w:val="2"/>
        <w:bidi w:val="0"/>
      </w:pPr>
      <w:r>
        <w:t>3.6 投标人应具有畅通的信息沟通渠道，有全天候的调度服务系统。</w:t>
      </w:r>
    </w:p>
    <w:p w14:paraId="6D2BA857">
      <w:pPr>
        <w:pStyle w:val="2"/>
        <w:bidi w:val="0"/>
      </w:pPr>
      <w:r>
        <w:t>3.7 本次招标不接受联合体投标。</w:t>
      </w:r>
    </w:p>
    <w:p w14:paraId="0222476F">
      <w:pPr>
        <w:pStyle w:val="2"/>
        <w:bidi w:val="0"/>
      </w:pPr>
      <w:r>
        <w:t>4 招标文件的获取</w:t>
      </w:r>
    </w:p>
    <w:p w14:paraId="30BBB78A">
      <w:pPr>
        <w:pStyle w:val="2"/>
        <w:bidi w:val="0"/>
      </w:pPr>
      <w:r>
        <w:t>凡有意参加投标者，请于2024年12月19日前按要求向招标人递交材料进行准入评审、注册，招标文件届时将在闽光云通平台发布。</w:t>
      </w:r>
    </w:p>
    <w:p w14:paraId="691633CA">
      <w:pPr>
        <w:pStyle w:val="2"/>
        <w:bidi w:val="0"/>
      </w:pPr>
      <w:r>
        <w:t>5 发布公告的媒体</w:t>
      </w:r>
    </w:p>
    <w:p w14:paraId="75FC07FA">
      <w:pPr>
        <w:pStyle w:val="2"/>
        <w:bidi w:val="0"/>
      </w:pPr>
      <w:r>
        <w:t>本招标公告同时在招标网（）、三钢外网交易公告（www.fjsg.com.cn）发布。</w:t>
      </w:r>
    </w:p>
    <w:p w14:paraId="179DCF80">
      <w:pPr>
        <w:pStyle w:val="2"/>
        <w:bidi w:val="0"/>
      </w:pPr>
      <w:r>
        <w:t>6 联系方式</w:t>
      </w:r>
    </w:p>
    <w:p w14:paraId="6BD7C60F">
      <w:pPr>
        <w:pStyle w:val="2"/>
        <w:bidi w:val="0"/>
      </w:pPr>
      <w:r>
        <w:t>招标人：福建闽光云商有限公司</w:t>
      </w:r>
    </w:p>
    <w:p w14:paraId="1476899B">
      <w:pPr>
        <w:pStyle w:val="2"/>
        <w:bidi w:val="0"/>
      </w:pPr>
      <w:r>
        <w:t>联系人：毛先生</w:t>
      </w:r>
    </w:p>
    <w:p w14:paraId="04C92618">
      <w:pPr>
        <w:pStyle w:val="2"/>
        <w:bidi w:val="0"/>
      </w:pPr>
      <w:r>
        <w:t>地址：福建省三明市三元区工业中路群工三路</w:t>
      </w:r>
    </w:p>
    <w:p w14:paraId="4DDCF260">
      <w:pPr>
        <w:pStyle w:val="2"/>
        <w:bidi w:val="0"/>
      </w:pPr>
      <w:r>
        <w:t>邮编：365000</w:t>
      </w:r>
    </w:p>
    <w:p w14:paraId="0278076E">
      <w:pPr>
        <w:pStyle w:val="2"/>
        <w:bidi w:val="0"/>
      </w:pPr>
      <w:r>
        <w:t>电话：18859832533 </w:t>
      </w:r>
    </w:p>
    <w:p w14:paraId="19326C96">
      <w:pPr>
        <w:pStyle w:val="2"/>
        <w:bidi w:val="0"/>
      </w:pPr>
    </w:p>
    <w:p w14:paraId="66D09B8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5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2024-12-16T02:11:15Z</dcterms:created>
  <dc:creator>28039</dc:creator>
  <cp:lastModifiedBy>沫燃 *</cp:lastModifiedBy>
  <dcterms:modified xsi:type="dcterms:W3CDTF">2024-12-16T02:11:28Z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6233FCFCDB36401F965DCD438B496F33_12</vt:lpwstr>
  </property>
</Properties>
</file>