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4BCE4">
      <w:pPr>
        <w:pStyle w:val="2"/>
        <w:spacing w:before="47" w:line="219" w:lineRule="auto"/>
        <w:ind w:left="3336"/>
        <w:outlineLvl w:val="0"/>
        <w:rPr>
          <w:sz w:val="24"/>
          <w:szCs w:val="24"/>
        </w:rPr>
      </w:pPr>
      <w:r>
        <w:rPr>
          <w:b/>
          <w:bCs/>
          <w:color w:val="333333"/>
          <w:spacing w:val="-4"/>
          <w:sz w:val="24"/>
          <w:szCs w:val="24"/>
        </w:rPr>
        <w:t>投标廉洁承诺书</w:t>
      </w:r>
    </w:p>
    <w:p w14:paraId="16024445">
      <w:pPr>
        <w:spacing w:line="256" w:lineRule="auto"/>
        <w:rPr>
          <w:rFonts w:ascii="Arial"/>
          <w:sz w:val="21"/>
        </w:rPr>
      </w:pPr>
    </w:p>
    <w:p w14:paraId="5F2D2B7A">
      <w:pPr>
        <w:pStyle w:val="2"/>
        <w:spacing w:before="68" w:line="220" w:lineRule="auto"/>
        <w:ind w:left="22"/>
      </w:pPr>
      <w:r>
        <w:rPr>
          <w:rFonts w:hint="eastAsia"/>
          <w:b/>
          <w:bCs/>
          <w:color w:val="333333"/>
          <w:spacing w:val="-2"/>
        </w:rPr>
        <w:t>海大供应链管理（珠海）有限公司</w:t>
      </w:r>
      <w:bookmarkStart w:id="0" w:name="_GoBack"/>
      <w:bookmarkEnd w:id="0"/>
      <w:r>
        <w:rPr>
          <w:b/>
          <w:bCs/>
          <w:color w:val="333333"/>
          <w:spacing w:val="-2"/>
        </w:rPr>
        <w:t>：</w:t>
      </w:r>
    </w:p>
    <w:p w14:paraId="007611A6">
      <w:pPr>
        <w:pStyle w:val="2"/>
        <w:spacing w:before="287" w:line="349" w:lineRule="auto"/>
        <w:ind w:left="21" w:right="96" w:firstLine="426"/>
        <w:jc w:val="both"/>
      </w:pPr>
      <w:r>
        <w:rPr>
          <w:b/>
          <w:bCs/>
          <w:color w:val="333333"/>
          <w:spacing w:val="-2"/>
        </w:rPr>
        <w:t>一、为了保证贵司招标项目的公平竞争，促进廉政建设</w:t>
      </w:r>
      <w:r>
        <w:fldChar w:fldCharType="begin"/>
      </w:r>
      <w:r>
        <w:instrText xml:space="preserve"> HYPERLINK "http://www.cbi360.net/" </w:instrText>
      </w:r>
      <w:r>
        <w:fldChar w:fldCharType="separate"/>
      </w:r>
      <w:r>
        <w:rPr>
          <w:b/>
          <w:bCs/>
          <w:color w:val="333333"/>
          <w:spacing w:val="-2"/>
        </w:rPr>
        <w:t>，</w:t>
      </w:r>
      <w:r>
        <w:rPr>
          <w:b/>
          <w:bCs/>
          <w:color w:val="333333"/>
          <w:spacing w:val="-2"/>
        </w:rPr>
        <w:fldChar w:fldCharType="end"/>
      </w:r>
      <w:r>
        <w:rPr>
          <w:b/>
          <w:bCs/>
          <w:color w:val="333333"/>
          <w:spacing w:val="-2"/>
        </w:rPr>
        <w:t>我公司承诺在参加贵公司组</w:t>
      </w:r>
      <w:r>
        <w:rPr>
          <w:color w:val="333333"/>
          <w:spacing w:val="10"/>
        </w:rPr>
        <w:t xml:space="preserve"> </w:t>
      </w:r>
      <w:r>
        <w:rPr>
          <w:b/>
          <w:bCs/>
          <w:color w:val="333333"/>
          <w:spacing w:val="-2"/>
        </w:rPr>
        <w:t>织开展的招投标活动过程中，做到遵守法纪、法规和廉政建设各项规定，诚实守信，坚决</w:t>
      </w:r>
      <w:r>
        <w:rPr>
          <w:color w:val="333333"/>
          <w:spacing w:val="16"/>
        </w:rPr>
        <w:t xml:space="preserve"> </w:t>
      </w:r>
      <w:r>
        <w:rPr>
          <w:b/>
          <w:bCs/>
          <w:color w:val="333333"/>
          <w:spacing w:val="-5"/>
        </w:rPr>
        <w:t>拒绝商业贿赂，不发生如下行为：</w:t>
      </w:r>
    </w:p>
    <w:p w14:paraId="3626FF00">
      <w:pPr>
        <w:pStyle w:val="2"/>
        <w:spacing w:before="256" w:line="220" w:lineRule="auto"/>
        <w:ind w:left="38"/>
        <w:outlineLvl w:val="1"/>
      </w:pPr>
      <w:r>
        <w:rPr>
          <w:color w:val="333333"/>
          <w:spacing w:val="-1"/>
        </w:rPr>
        <w:t>1、向贵公司员工及其直属亲属提供以下不正当利益的行贿行为：</w:t>
      </w:r>
    </w:p>
    <w:p w14:paraId="50D98828">
      <w:pPr>
        <w:pStyle w:val="2"/>
        <w:spacing w:before="290" w:line="219" w:lineRule="auto"/>
        <w:ind w:left="59"/>
      </w:pPr>
      <w:r>
        <w:rPr>
          <w:color w:val="333333"/>
          <w:spacing w:val="-2"/>
        </w:rPr>
        <w:t>(1)以任何理由送给现金、有价证券、支付凭证和高档礼品；</w:t>
      </w:r>
    </w:p>
    <w:p w14:paraId="70E1437F">
      <w:pPr>
        <w:pStyle w:val="2"/>
        <w:spacing w:before="290" w:line="221" w:lineRule="auto"/>
        <w:ind w:left="59"/>
      </w:pPr>
      <w:r>
        <w:rPr>
          <w:color w:val="333333"/>
          <w:spacing w:val="-3"/>
        </w:rPr>
        <w:t>(2)报销或支付应由其个人负担的费用；</w:t>
      </w:r>
    </w:p>
    <w:p w14:paraId="2C92A86B">
      <w:pPr>
        <w:pStyle w:val="2"/>
        <w:spacing w:before="290" w:line="221" w:lineRule="auto"/>
        <w:ind w:left="59"/>
      </w:pPr>
      <w:r>
        <w:rPr>
          <w:color w:val="333333"/>
          <w:spacing w:val="-3"/>
        </w:rPr>
        <w:t>(3)宴请或邀请去营业性娱乐场所活动；</w:t>
      </w:r>
    </w:p>
    <w:p w14:paraId="0603F649">
      <w:pPr>
        <w:pStyle w:val="2"/>
        <w:spacing w:before="288" w:line="220" w:lineRule="auto"/>
        <w:ind w:left="59"/>
      </w:pPr>
      <w:r>
        <w:rPr>
          <w:color w:val="333333"/>
          <w:spacing w:val="-3"/>
        </w:rPr>
        <w:t>(4)其它行贿及提供不正当利益的行为。</w:t>
      </w:r>
    </w:p>
    <w:p w14:paraId="72D13756">
      <w:pPr>
        <w:pStyle w:val="2"/>
        <w:spacing w:before="261" w:line="540" w:lineRule="exact"/>
        <w:ind w:left="25"/>
      </w:pPr>
      <w:r>
        <w:rPr>
          <w:color w:val="333333"/>
          <w:spacing w:val="-1"/>
          <w:position w:val="9"/>
        </w:rPr>
        <w:t>2</w:t>
      </w:r>
      <w:r>
        <w:fldChar w:fldCharType="begin"/>
      </w:r>
      <w:r>
        <w:instrText xml:space="preserve"> HYPERLINK "http://hhb.cbi360.net/TenderBangSoso.aspx" </w:instrText>
      </w:r>
      <w:r>
        <w:fldChar w:fldCharType="separate"/>
      </w:r>
      <w:r>
        <w:rPr>
          <w:color w:val="333333"/>
          <w:spacing w:val="-1"/>
          <w:position w:val="9"/>
        </w:rPr>
        <w:t>、和他人串通投标，或者利用不正当手段谋求中标</w:t>
      </w:r>
      <w:r>
        <w:rPr>
          <w:color w:val="333333"/>
          <w:spacing w:val="-1"/>
          <w:position w:val="9"/>
        </w:rPr>
        <w:fldChar w:fldCharType="end"/>
      </w:r>
      <w:r>
        <w:rPr>
          <w:color w:val="333333"/>
          <w:spacing w:val="-1"/>
          <w:position w:val="9"/>
        </w:rPr>
        <w:t>。</w:t>
      </w:r>
    </w:p>
    <w:p w14:paraId="07885CBA">
      <w:pPr>
        <w:pStyle w:val="2"/>
        <w:spacing w:before="29" w:line="220" w:lineRule="auto"/>
        <w:ind w:left="26"/>
      </w:pPr>
      <w:r>
        <w:rPr>
          <w:color w:val="333333"/>
          <w:spacing w:val="-1"/>
        </w:rPr>
        <w:t>3、投标文件弄虚作假，在问询环节有不诚实的言论。</w:t>
      </w:r>
    </w:p>
    <w:p w14:paraId="337ECFE0">
      <w:pPr>
        <w:pStyle w:val="2"/>
        <w:spacing w:before="290" w:line="221" w:lineRule="auto"/>
        <w:ind w:left="21"/>
      </w:pPr>
      <w:r>
        <w:rPr>
          <w:color w:val="333333"/>
        </w:rPr>
        <w:t>4、拉拢招评标人员或其他投标人，影响评标工作的</w:t>
      </w:r>
      <w:r>
        <w:rPr>
          <w:color w:val="333333"/>
          <w:spacing w:val="-1"/>
        </w:rPr>
        <w:t>公正性。</w:t>
      </w:r>
    </w:p>
    <w:p w14:paraId="29829FE7">
      <w:pPr>
        <w:pStyle w:val="2"/>
        <w:spacing w:before="288" w:line="221" w:lineRule="auto"/>
        <w:ind w:left="26"/>
      </w:pPr>
      <w:r>
        <w:rPr>
          <w:color w:val="333333"/>
          <w:spacing w:val="-1"/>
        </w:rPr>
        <w:t>5、向招标人工作人员施加任何影响或压力。</w:t>
      </w:r>
    </w:p>
    <w:p w14:paraId="7059C6A7">
      <w:pPr>
        <w:pStyle w:val="2"/>
        <w:spacing w:before="289" w:line="220" w:lineRule="auto"/>
        <w:ind w:left="24"/>
      </w:pPr>
      <w:r>
        <w:rPr>
          <w:color w:val="333333"/>
          <w:spacing w:val="-1"/>
        </w:rPr>
        <w:t>6、违反法律、法规和廉政规定，影响工程质量和供应质量的。</w:t>
      </w:r>
    </w:p>
    <w:p w14:paraId="5486FFD5">
      <w:pPr>
        <w:pStyle w:val="2"/>
        <w:spacing w:before="289" w:line="221" w:lineRule="auto"/>
        <w:ind w:left="448"/>
        <w:outlineLvl w:val="2"/>
      </w:pPr>
      <w:r>
        <w:rPr>
          <w:b/>
          <w:bCs/>
          <w:color w:val="333333"/>
          <w:spacing w:val="-3"/>
        </w:rPr>
        <w:t>二、我公司如实施了上述行为之一，自愿接受贵司给予</w:t>
      </w:r>
      <w:r>
        <w:rPr>
          <w:b/>
          <w:bCs/>
          <w:color w:val="333333"/>
          <w:spacing w:val="-4"/>
        </w:rPr>
        <w:t>的如下处罚：</w:t>
      </w:r>
    </w:p>
    <w:p w14:paraId="63CABAAC">
      <w:pPr>
        <w:pStyle w:val="2"/>
        <w:spacing w:before="290" w:line="224" w:lineRule="auto"/>
        <w:ind w:left="21" w:right="29" w:firstLine="16"/>
      </w:pPr>
      <w:r>
        <w:rPr>
          <w:color w:val="333333"/>
          <w:spacing w:val="-1"/>
        </w:rPr>
        <w:t>1、参加贵司的招标活动，其中标结果无效、已签订合同的自动无条件失效，贵司无需承担</w:t>
      </w:r>
      <w:r>
        <w:rPr>
          <w:color w:val="333333"/>
          <w:spacing w:val="10"/>
        </w:rPr>
        <w:t xml:space="preserve"> </w:t>
      </w:r>
      <w:r>
        <w:rPr>
          <w:color w:val="333333"/>
          <w:spacing w:val="-3"/>
        </w:rPr>
        <w:t>任何违约责任。</w:t>
      </w:r>
    </w:p>
    <w:p w14:paraId="27F144F9">
      <w:pPr>
        <w:pStyle w:val="2"/>
        <w:spacing w:before="291" w:line="221" w:lineRule="auto"/>
        <w:ind w:left="25"/>
      </w:pPr>
      <w:r>
        <w:rPr>
          <w:color w:val="333333"/>
        </w:rPr>
        <w:t>2、我司向贵司缴纳的投标保证金，贵司无需退还，作为我司违</w:t>
      </w:r>
      <w:r>
        <w:rPr>
          <w:color w:val="333333"/>
          <w:spacing w:val="-1"/>
        </w:rPr>
        <w:t>规行为的罚金。</w:t>
      </w:r>
    </w:p>
    <w:p w14:paraId="772DA167">
      <w:pPr>
        <w:pStyle w:val="2"/>
        <w:spacing w:before="287" w:line="219" w:lineRule="auto"/>
        <w:ind w:left="26"/>
      </w:pPr>
      <w:r>
        <w:rPr>
          <w:color w:val="333333"/>
          <w:spacing w:val="-1"/>
        </w:rPr>
        <w:t>3、贵司可对不良行为予以记录并公告。</w:t>
      </w:r>
    </w:p>
    <w:p w14:paraId="1C1ACB62">
      <w:pPr>
        <w:pStyle w:val="2"/>
        <w:spacing w:before="290" w:line="221" w:lineRule="auto"/>
        <w:ind w:left="21"/>
      </w:pPr>
      <w:r>
        <w:rPr>
          <w:color w:val="333333"/>
          <w:spacing w:val="-1"/>
        </w:rPr>
        <w:t>4、永久进入贵司招投标活动的黑名单。</w:t>
      </w:r>
    </w:p>
    <w:p w14:paraId="5A02612D">
      <w:pPr>
        <w:pStyle w:val="2"/>
        <w:spacing w:before="289" w:line="221" w:lineRule="auto"/>
        <w:ind w:left="24"/>
      </w:pPr>
      <w:r>
        <w:rPr>
          <w:color w:val="333333"/>
          <w:spacing w:val="-1"/>
        </w:rPr>
        <w:t>6、贵司可以拒付尚未支付的款项。</w:t>
      </w:r>
    </w:p>
    <w:p w14:paraId="41A01060">
      <w:pPr>
        <w:pStyle w:val="2"/>
        <w:spacing w:before="289" w:line="220" w:lineRule="auto"/>
        <w:ind w:left="26"/>
      </w:pPr>
      <w:r>
        <w:rPr>
          <w:color w:val="333333"/>
          <w:spacing w:val="-1"/>
        </w:rPr>
        <w:t>5、情节严重的，报请有关部门依法追究相关</w:t>
      </w:r>
      <w:r>
        <w:rPr>
          <w:color w:val="333333"/>
          <w:spacing w:val="-2"/>
        </w:rPr>
        <w:t>责任。</w:t>
      </w:r>
    </w:p>
    <w:p w14:paraId="26C6AE20">
      <w:pPr>
        <w:pStyle w:val="2"/>
        <w:spacing w:before="273" w:line="221" w:lineRule="auto"/>
        <w:ind w:left="548"/>
      </w:pPr>
      <w:r>
        <w:rPr>
          <w:b/>
          <w:bCs/>
          <w:color w:val="333333"/>
          <w:spacing w:val="-8"/>
        </w:rPr>
        <w:t>特此承诺。</w:t>
      </w:r>
    </w:p>
    <w:p w14:paraId="7AAD9DE2">
      <w:pPr>
        <w:pStyle w:val="2"/>
        <w:spacing w:before="269" w:line="221" w:lineRule="auto"/>
        <w:ind w:left="5294"/>
      </w:pPr>
      <w:r>
        <w:rPr>
          <w:b/>
          <w:bCs/>
          <w:color w:val="333333"/>
          <w:spacing w:val="-1"/>
          <w:u w:val="single" w:color="auto"/>
        </w:rPr>
        <w:t>承诺单位：</w:t>
      </w:r>
      <w:r>
        <w:rPr>
          <w:color w:val="333333"/>
          <w:spacing w:val="-1"/>
          <w:u w:val="single" w:color="auto"/>
        </w:rPr>
        <w:t xml:space="preserve">                   </w:t>
      </w:r>
    </w:p>
    <w:p w14:paraId="077C7E50">
      <w:pPr>
        <w:pStyle w:val="2"/>
        <w:spacing w:before="270" w:line="220" w:lineRule="auto"/>
        <w:ind w:left="6461"/>
      </w:pPr>
      <w:r>
        <w:rPr>
          <w:b/>
          <w:bCs/>
          <w:color w:val="333333"/>
          <w:spacing w:val="-6"/>
        </w:rPr>
        <w:t>（公章）</w:t>
      </w:r>
    </w:p>
    <w:p w14:paraId="1B5F7DFA">
      <w:pPr>
        <w:pStyle w:val="2"/>
        <w:spacing w:before="268" w:line="221" w:lineRule="auto"/>
        <w:ind w:left="6245"/>
      </w:pPr>
      <w:r>
        <w:rPr>
          <w:b/>
          <w:bCs/>
          <w:color w:val="333333"/>
          <w:spacing w:val="-9"/>
        </w:rPr>
        <w:t>年</w:t>
      </w:r>
      <w:r>
        <w:rPr>
          <w:color w:val="333333"/>
          <w:spacing w:val="2"/>
        </w:rPr>
        <w:t xml:space="preserve">     </w:t>
      </w:r>
      <w:r>
        <w:rPr>
          <w:b/>
          <w:bCs/>
          <w:color w:val="333333"/>
          <w:spacing w:val="-9"/>
        </w:rPr>
        <w:t>月</w:t>
      </w:r>
      <w:r>
        <w:rPr>
          <w:color w:val="333333"/>
          <w:spacing w:val="9"/>
        </w:rPr>
        <w:t xml:space="preserve">     </w:t>
      </w:r>
      <w:r>
        <w:rPr>
          <w:b/>
          <w:bCs/>
          <w:color w:val="333333"/>
          <w:spacing w:val="-9"/>
        </w:rPr>
        <w:t>日</w:t>
      </w:r>
    </w:p>
    <w:sectPr>
      <w:pgSz w:w="11907" w:h="16839"/>
      <w:pgMar w:top="1428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3A978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543</Words>
  <Characters>551</Characters>
  <TotalTime>0</TotalTime>
  <ScaleCrop>false</ScaleCrop>
  <LinksUpToDate>false</LinksUpToDate>
  <CharactersWithSpaces>583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2023-12-15T18:42:00Z</dcterms:created>
  <dc:creator>NTKO</dc:creator>
  <cp:lastModifiedBy>姜鲁豫</cp:lastModifiedBy>
  <dcterms:modified xsi:type="dcterms:W3CDTF">2024-12-16T07:09:41Z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2024-12-16T15:09:13Z</vt:filetime>
  </property>
  <property fmtid="{D5CDD505-2E9C-101B-9397-08002B2CF9AE}" pid="4" name="KSOProductBuildVer">
    <vt:lpwstr>2052-12.1.0.19302</vt:lpwstr>
  </property>
  <property fmtid="{D5CDD505-2E9C-101B-9397-08002B2CF9AE}" pid="5" name="ICV">
    <vt:lpwstr>BA1E4DBA9E09444D97A40C307D0EE9F5_12</vt:lpwstr>
  </property>
</Properties>
</file>