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pPr>
      <w:r>
        <w:rPr>
          <w:rFonts w:hint="default"/>
        </w:rPr>
        <w:t>项目信息</w:t>
      </w:r>
      <w:bookmarkStart w:id="0" w:name="_GoBack"/>
      <w:bookmarkEnd w:id="0"/>
    </w:p>
    <w:tbl>
      <w:tblPr>
        <w:tblW w:w="9071" w:type="dxa"/>
        <w:tblInd w:w="0" w:type="dxa"/>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176"/>
        <w:gridCol w:w="3343"/>
        <w:gridCol w:w="1176"/>
        <w:gridCol w:w="3343"/>
        <w:gridCol w:w="16"/>
        <w:gridCol w:w="17"/>
      </w:tblGrid>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gridAfter w:val="2"/>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pPr>
            <w:r>
              <w:rPr>
                <w:rFonts w:hint="eastAsia"/>
                <w:lang w:val="en-US" w:eastAsia="zh-CN"/>
              </w:rPr>
              <w:t>项目名称: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四川通产华晶玻璃有限公司2025年物流服务承运商采购项目</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项目编号:</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241BA0096448</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gridAfter w:val="2"/>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项目地址:</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详见各具体线路</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项目类型:</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服务</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gridAfter w:val="2"/>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采购方式:</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公开招标</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项目行业分类:</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交通运输、仓储和邮政业</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资金来源:</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企业自筹</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项目概况:</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四川通产华晶玻璃有限公司2025年物流服务承运商采购，详见招标范围。</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四川通产华晶玻璃有限公司2025年物流服务承运商采购项目公开招标采购公告</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公告发布媒体</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深圳阳光采购平台，中国招投标公共服务平台</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公告开始时间:</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2024-12-25 15:00</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公告信息:</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一、潜在投标人凭企业机构CA及密码登录深圳阳光采购平台（网址：https://www.szygcgpt.com/）缴纳电子交易服务费后在网上下载电子招标文件。 二、注册及办理CA数字证书说明，详见平台首页-用户指南-业务操作指引-深圳阳光采购平台采购人操作手册V1.0 三、业务问题请联系代理机构联系人，系统流程操作问题见以下联系方式： 1.网络支持：www.szygcgpt.com。点击网页右下角白色机器人图标。 2.其他问题请查看平台首页下方对应电话。 四、监督举报电话：0755-22965602、0755-86660475 五、温馨提示：保证金将按原汇款途径退回，我司不会以任何名义要求投标人将保证金汇至招标文件指定账户以外的任何账号，谨防诈骗。</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公告附件:</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bl>
    <w:p>
      <w:pPr>
        <w:pStyle w:val="5"/>
        <w:bidi w:val="0"/>
        <w:rPr>
          <w:rFonts w:hint="default"/>
        </w:rPr>
      </w:pPr>
      <w:r>
        <w:rPr>
          <w:rFonts w:hint="default"/>
        </w:rPr>
        <w:t>招标段/包</w:t>
      </w:r>
    </w:p>
    <w:tbl>
      <w:tblPr>
        <w:tblW w:w="9071" w:type="dxa"/>
        <w:tblInd w:w="0" w:type="dxa"/>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262"/>
        <w:gridCol w:w="3166"/>
        <w:gridCol w:w="1369"/>
        <w:gridCol w:w="3274"/>
      </w:tblGrid>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标段/包名称: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四川通产华晶玻璃有限公司2025年物流服务承运商采购项目</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标段/包编号:</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241BA0096448/01</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报价方式:</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单价报价</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采购控制价（元）:</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5640000</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采购控制价说明:</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本项目为各线路单价报价，采购控制金额仅为项目预算金额，具体金额以项目实际发生为准。</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采购控制价说明附件:</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评审办法:</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综合评估法</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开启形式:</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线下开启</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投标/响应文件:</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线下递交</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是否缴纳保证金:</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是</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是否采用评定分离方式:</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否</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是否递交资格审核资料:</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否</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联合体投标:</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不允许</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服务期(天):</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365</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服务期说明:</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自签订正式运输合同之日起至2026年1月31日。</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招标/采购范围:</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编号 路线项目包 运输 方式 1 南充-重庆北部新区 汽运 2 南充-重庆九龙坡 汽运 3 南充-重庆合川 汽运 4 南充-重庆石柱 汽运 5 南充-重庆梁平 汽运 6 南充-四川宜宾 汽运 7 南充-四川攀枝花 汽运 8 南充-四川西昌 汽运 9 南充-成都郫县 汽运 10 南充-湖南澧县 汽运 11 南充-昆明嵩明 汽运 12 南充-大理 汽运 13 南充-宁夏银川 汽运 14 南充-新疆乌鲁木齐 汽运 15 南充-新疆库尔勒 汽运 16 南充-常州溧阳 汽运 17 南充-滁州天长 汽运 18 南充-盐城盐都 汽运 19 南充-广东惠州 汽运 20 南充-佛山三水 汽运 21 南充-成都温江 汽运 22 南充-成都新都 汽运 23 南充-浙江嘉兴 汽运 24 南充-广东广州 汽运 25 南充-浙江杭州 汽运 26 南充-福建厦门 汽运 说明： A.投标人须填报所有汽运运输线路价格，否则投标作废处理。 B.各运输线路评标结果的第一名作为此运输路线的物流运输服务承运商，占100%运输份额。第二名则作为备用承运商。 C.“南充工厂”为“四川通产华晶玻璃有限公司”的简称。</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资格条件:</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★（1）投标人须为在中华人民共和国境内注册的独立法人单位，提供投标人营业执照复印件。 ★（2）投标人须具有独立完成运输任务的相应资质，提供投标人道路运输营运许可证复印件。 ★（3）投标人须具备开具正规的可抵扣的增值税运输专用发票的能力，提供投标人2023年度或2024年度所开具的一份增值税运输专用发票及对应的运输合同复印件。 ★（4）2023年度运输收入金额＞人民币100万元，提供投标人2023年度税审报告复印件或2023年度会计报表复印件。 ★（5）投标人须具备至少4辆自有运输拖车车辆，提供所有权为投标人公司的自有车辆的行驶证复印件或车辆产权证明文件复印件。 特别注意：上述资格要求所须提供复印件须加盖投标人公章，所有原件自留备查。</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文件获取开始时间（公告发布开始时间）: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2024-12-25 15:00</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文件获取截止时间: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2025-01-06 18:00</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质疑截止时间: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2025-01-07 18:00</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澄清、修改、答疑截止时间: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2025-01-16 18:00</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递交文件截止时间（公告发布截止时间）: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2025-01-17 09:30</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开标时间: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2025-01-17 09:30</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文件获取地点:</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深圳阳光采购平台</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开标地点:</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广东省深圳市南山区西丽南山智谷产业园A座深圳交易集团总部大楼4楼会议室（具体房间可查询4楼大屏）。</w:t>
            </w:r>
          </w:p>
        </w:tc>
      </w:tr>
    </w:tbl>
    <w:p>
      <w:pPr>
        <w:pStyle w:val="5"/>
        <w:bidi w:val="0"/>
        <w:rPr>
          <w:rFonts w:hint="default"/>
        </w:rPr>
      </w:pPr>
      <w:r>
        <w:rPr>
          <w:rFonts w:hint="default"/>
        </w:rPr>
        <w:t>招标人信息</w:t>
      </w:r>
    </w:p>
    <w:tbl>
      <w:tblPr>
        <w:tblW w:w="9071" w:type="dxa"/>
        <w:tblInd w:w="0" w:type="dxa"/>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186"/>
        <w:gridCol w:w="3375"/>
        <w:gridCol w:w="1186"/>
        <w:gridCol w:w="3324"/>
      </w:tblGrid>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采购单位名称: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四川通产华晶玻璃有限公司</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采购单位地址:</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四川省南充市嘉陵区工业园燕京大道</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联系人:</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陈先生、叶先生</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联系电话:</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(0755) 83836156、83836206</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对外监督人员:</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对外监督电话:</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p>
        </w:tc>
      </w:tr>
    </w:tbl>
    <w:p>
      <w:pPr>
        <w:pStyle w:val="5"/>
        <w:bidi w:val="0"/>
        <w:rPr>
          <w:rFonts w:hint="default"/>
        </w:rPr>
      </w:pPr>
      <w:r>
        <w:rPr>
          <w:rFonts w:hint="default"/>
        </w:rPr>
        <w:t>代理机构信息</w:t>
      </w:r>
    </w:p>
    <w:tbl>
      <w:tblPr>
        <w:tblW w:w="9071" w:type="dxa"/>
        <w:tblInd w:w="0" w:type="dxa"/>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180"/>
        <w:gridCol w:w="3355"/>
        <w:gridCol w:w="1180"/>
        <w:gridCol w:w="3356"/>
      </w:tblGrid>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代理机构名称: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深圳交易咨询集团有限公司</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代理机构地址:</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深圳南山智谷产业园A座（交易集团总部大楼）</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联系人:</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吴健红、刘嘉燕</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座机号码:</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手机号码:</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0755-83500418 、18926527257 、13560094485</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电子邮箱:</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liujiayan@sztc.com</w:t>
            </w:r>
          </w:p>
        </w:tc>
      </w:tr>
    </w:tbl>
    <w:p>
      <w:pPr>
        <w:pStyle w:val="5"/>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0FF2949"/>
    <w:rsid w:val="01A77F90"/>
    <w:rsid w:val="01E74AF8"/>
    <w:rsid w:val="02313BC8"/>
    <w:rsid w:val="028E7F1C"/>
    <w:rsid w:val="04030776"/>
    <w:rsid w:val="04920DD5"/>
    <w:rsid w:val="06160451"/>
    <w:rsid w:val="06196496"/>
    <w:rsid w:val="06314636"/>
    <w:rsid w:val="082B1153"/>
    <w:rsid w:val="08322B97"/>
    <w:rsid w:val="08836AA8"/>
    <w:rsid w:val="08CC7BFF"/>
    <w:rsid w:val="08D85B04"/>
    <w:rsid w:val="09A67E9A"/>
    <w:rsid w:val="0BDE42D9"/>
    <w:rsid w:val="0CF07103"/>
    <w:rsid w:val="0CFF4439"/>
    <w:rsid w:val="0D4F1D7F"/>
    <w:rsid w:val="0D7625FA"/>
    <w:rsid w:val="10A355A3"/>
    <w:rsid w:val="120A16F3"/>
    <w:rsid w:val="128601B8"/>
    <w:rsid w:val="1291778B"/>
    <w:rsid w:val="12F269B0"/>
    <w:rsid w:val="13FB5DE1"/>
    <w:rsid w:val="1570445D"/>
    <w:rsid w:val="15854920"/>
    <w:rsid w:val="161433E5"/>
    <w:rsid w:val="169D755C"/>
    <w:rsid w:val="16C43102"/>
    <w:rsid w:val="176742AC"/>
    <w:rsid w:val="176E2767"/>
    <w:rsid w:val="17726A4F"/>
    <w:rsid w:val="193F53E9"/>
    <w:rsid w:val="19AD2B3C"/>
    <w:rsid w:val="1B3E7285"/>
    <w:rsid w:val="1B4B5196"/>
    <w:rsid w:val="1BCA7CE3"/>
    <w:rsid w:val="1C77242F"/>
    <w:rsid w:val="1CA06538"/>
    <w:rsid w:val="1CA41840"/>
    <w:rsid w:val="1CA91F89"/>
    <w:rsid w:val="1E65770F"/>
    <w:rsid w:val="1ECD6093"/>
    <w:rsid w:val="1F054E46"/>
    <w:rsid w:val="1FE8289C"/>
    <w:rsid w:val="2003722D"/>
    <w:rsid w:val="20AB2D86"/>
    <w:rsid w:val="21386965"/>
    <w:rsid w:val="215328C2"/>
    <w:rsid w:val="220E2F82"/>
    <w:rsid w:val="222D693B"/>
    <w:rsid w:val="22610228"/>
    <w:rsid w:val="226E7CD1"/>
    <w:rsid w:val="22751C57"/>
    <w:rsid w:val="23E85BDC"/>
    <w:rsid w:val="245F68C2"/>
    <w:rsid w:val="24684968"/>
    <w:rsid w:val="24E668F2"/>
    <w:rsid w:val="26160BB7"/>
    <w:rsid w:val="279A2E6B"/>
    <w:rsid w:val="27A054A9"/>
    <w:rsid w:val="284E4230"/>
    <w:rsid w:val="28BA7ED2"/>
    <w:rsid w:val="28EC5B05"/>
    <w:rsid w:val="2A9726AE"/>
    <w:rsid w:val="2C1120D8"/>
    <w:rsid w:val="2C546D1D"/>
    <w:rsid w:val="2D0C1336"/>
    <w:rsid w:val="2D134532"/>
    <w:rsid w:val="2D875C39"/>
    <w:rsid w:val="2DAB5F62"/>
    <w:rsid w:val="2E4E794C"/>
    <w:rsid w:val="2F1B38EC"/>
    <w:rsid w:val="2F957807"/>
    <w:rsid w:val="2FFA4863"/>
    <w:rsid w:val="303037B1"/>
    <w:rsid w:val="30F96B50"/>
    <w:rsid w:val="313B3E9D"/>
    <w:rsid w:val="320622E1"/>
    <w:rsid w:val="3226247D"/>
    <w:rsid w:val="324A071E"/>
    <w:rsid w:val="32C5003C"/>
    <w:rsid w:val="32ED3E13"/>
    <w:rsid w:val="336B1BED"/>
    <w:rsid w:val="338C7AA0"/>
    <w:rsid w:val="34547FD9"/>
    <w:rsid w:val="35597905"/>
    <w:rsid w:val="35781FB2"/>
    <w:rsid w:val="358A1C80"/>
    <w:rsid w:val="360843ED"/>
    <w:rsid w:val="369A57F5"/>
    <w:rsid w:val="37024FE0"/>
    <w:rsid w:val="3790558F"/>
    <w:rsid w:val="37B54763"/>
    <w:rsid w:val="389F1D9A"/>
    <w:rsid w:val="39F65FCD"/>
    <w:rsid w:val="3AA40E62"/>
    <w:rsid w:val="3B11629F"/>
    <w:rsid w:val="3B144F33"/>
    <w:rsid w:val="3B2A2E19"/>
    <w:rsid w:val="3B355B53"/>
    <w:rsid w:val="3D8F386E"/>
    <w:rsid w:val="3E071A22"/>
    <w:rsid w:val="3E5071C0"/>
    <w:rsid w:val="3F1E73F7"/>
    <w:rsid w:val="3F36641A"/>
    <w:rsid w:val="3FDE7360"/>
    <w:rsid w:val="40226021"/>
    <w:rsid w:val="40B70AEB"/>
    <w:rsid w:val="40C3324D"/>
    <w:rsid w:val="40DF20C0"/>
    <w:rsid w:val="42CA7ADC"/>
    <w:rsid w:val="43312C91"/>
    <w:rsid w:val="43736B1B"/>
    <w:rsid w:val="439C5FC6"/>
    <w:rsid w:val="43CE7BBE"/>
    <w:rsid w:val="43EB4BBE"/>
    <w:rsid w:val="447F3177"/>
    <w:rsid w:val="45120D7E"/>
    <w:rsid w:val="45245AAE"/>
    <w:rsid w:val="4591223E"/>
    <w:rsid w:val="464150C4"/>
    <w:rsid w:val="46823922"/>
    <w:rsid w:val="46E81375"/>
    <w:rsid w:val="472F22BF"/>
    <w:rsid w:val="477B5459"/>
    <w:rsid w:val="47A80B8C"/>
    <w:rsid w:val="486724FC"/>
    <w:rsid w:val="489444DF"/>
    <w:rsid w:val="48B623EC"/>
    <w:rsid w:val="48BF20E4"/>
    <w:rsid w:val="48C57D3A"/>
    <w:rsid w:val="49AF71DC"/>
    <w:rsid w:val="49B51300"/>
    <w:rsid w:val="49CE73ED"/>
    <w:rsid w:val="4A2E0382"/>
    <w:rsid w:val="4A4E009C"/>
    <w:rsid w:val="4ADC6EC5"/>
    <w:rsid w:val="4B8F4906"/>
    <w:rsid w:val="4C265427"/>
    <w:rsid w:val="4D341529"/>
    <w:rsid w:val="4D617449"/>
    <w:rsid w:val="4D780BFC"/>
    <w:rsid w:val="4E254101"/>
    <w:rsid w:val="4F1950B9"/>
    <w:rsid w:val="501A1DF4"/>
    <w:rsid w:val="50D95BC1"/>
    <w:rsid w:val="51D66843"/>
    <w:rsid w:val="51DC12F0"/>
    <w:rsid w:val="52C63BB8"/>
    <w:rsid w:val="52CC0183"/>
    <w:rsid w:val="54067258"/>
    <w:rsid w:val="54676313"/>
    <w:rsid w:val="554806B9"/>
    <w:rsid w:val="55852596"/>
    <w:rsid w:val="56E56795"/>
    <w:rsid w:val="577D0E0F"/>
    <w:rsid w:val="57DE2FE2"/>
    <w:rsid w:val="585D0802"/>
    <w:rsid w:val="5871283D"/>
    <w:rsid w:val="58C93F53"/>
    <w:rsid w:val="5A6A7454"/>
    <w:rsid w:val="5AA9366F"/>
    <w:rsid w:val="5ACC574A"/>
    <w:rsid w:val="5C077AEB"/>
    <w:rsid w:val="5C613632"/>
    <w:rsid w:val="5D953784"/>
    <w:rsid w:val="5E51679F"/>
    <w:rsid w:val="5EA375F3"/>
    <w:rsid w:val="5ED703E7"/>
    <w:rsid w:val="5F703DF6"/>
    <w:rsid w:val="611663A3"/>
    <w:rsid w:val="61BB666B"/>
    <w:rsid w:val="64E11401"/>
    <w:rsid w:val="64FC0507"/>
    <w:rsid w:val="65946256"/>
    <w:rsid w:val="65CA35F2"/>
    <w:rsid w:val="65DE6309"/>
    <w:rsid w:val="661E7E0D"/>
    <w:rsid w:val="662814FF"/>
    <w:rsid w:val="669877D9"/>
    <w:rsid w:val="66AD6211"/>
    <w:rsid w:val="66DA45D4"/>
    <w:rsid w:val="66E56111"/>
    <w:rsid w:val="67404B22"/>
    <w:rsid w:val="678D7998"/>
    <w:rsid w:val="67D005C1"/>
    <w:rsid w:val="68166B70"/>
    <w:rsid w:val="68A70127"/>
    <w:rsid w:val="68B252F2"/>
    <w:rsid w:val="68B303D7"/>
    <w:rsid w:val="696C774C"/>
    <w:rsid w:val="6A95677E"/>
    <w:rsid w:val="6AAC33D6"/>
    <w:rsid w:val="6B22604A"/>
    <w:rsid w:val="6B9731F3"/>
    <w:rsid w:val="6C371ED9"/>
    <w:rsid w:val="6C3E14DA"/>
    <w:rsid w:val="6C5D34CF"/>
    <w:rsid w:val="6D0B6D9C"/>
    <w:rsid w:val="6D5738BE"/>
    <w:rsid w:val="6D7F67BA"/>
    <w:rsid w:val="6FB2585E"/>
    <w:rsid w:val="701A647E"/>
    <w:rsid w:val="709A5D3F"/>
    <w:rsid w:val="71797041"/>
    <w:rsid w:val="71830C81"/>
    <w:rsid w:val="71DA41F7"/>
    <w:rsid w:val="71DB1974"/>
    <w:rsid w:val="72F007CC"/>
    <w:rsid w:val="736B3688"/>
    <w:rsid w:val="74543A65"/>
    <w:rsid w:val="75260C32"/>
    <w:rsid w:val="754F1B32"/>
    <w:rsid w:val="75FB2747"/>
    <w:rsid w:val="760C6208"/>
    <w:rsid w:val="76875C8C"/>
    <w:rsid w:val="76A44E6D"/>
    <w:rsid w:val="76D1586C"/>
    <w:rsid w:val="782F7A87"/>
    <w:rsid w:val="78E804A3"/>
    <w:rsid w:val="79711AA2"/>
    <w:rsid w:val="79CB0764"/>
    <w:rsid w:val="79E87F2D"/>
    <w:rsid w:val="7A257BE6"/>
    <w:rsid w:val="7AC34054"/>
    <w:rsid w:val="7B2009DF"/>
    <w:rsid w:val="7B9017EA"/>
    <w:rsid w:val="7B9E22E2"/>
    <w:rsid w:val="7BF90B7B"/>
    <w:rsid w:val="7C417C76"/>
    <w:rsid w:val="7C5819B0"/>
    <w:rsid w:val="7C7C77F2"/>
    <w:rsid w:val="7CA87424"/>
    <w:rsid w:val="7D093562"/>
    <w:rsid w:val="7D191F1A"/>
    <w:rsid w:val="7DED342B"/>
    <w:rsid w:val="7DFD4914"/>
    <w:rsid w:val="7E0F245D"/>
    <w:rsid w:val="7EFD3238"/>
    <w:rsid w:val="7FB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962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cp:lastPrinted>2024-12-19T08:34:00Z</cp:lastPrinted>
  <dcterms:modified xsi:type="dcterms:W3CDTF">2024-12-25T07:27:32Z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