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3625"/>
        <w:gridCol w:w="1755"/>
        <w:gridCol w:w="2153"/>
      </w:tblGrid>
      <w:tr w14:paraId="2E11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A2FD2">
            <w:pPr>
              <w:pStyle w:val="2"/>
              <w:bidi w:val="0"/>
            </w:pPr>
            <w:r>
              <w:rPr>
                <w:lang w:val="en-US" w:eastAsia="zh-CN"/>
              </w:rPr>
              <w:t>项目名称：</w:t>
            </w:r>
          </w:p>
        </w:tc>
        <w:tc>
          <w:tcPr>
            <w:tcW w:w="304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911D08">
            <w:pPr>
              <w:pStyle w:val="2"/>
              <w:bidi w:val="0"/>
            </w:pPr>
            <w:r>
              <w:rPr>
                <w:lang w:val="en-US" w:eastAsia="zh-CN"/>
              </w:rPr>
              <w:t>山东港口烟台港滚装物流有限公司</w:t>
            </w:r>
            <w:bookmarkStart w:id="0" w:name="_GoBack"/>
            <w:r>
              <w:rPr>
                <w:lang w:val="en-US" w:eastAsia="zh-CN"/>
              </w:rPr>
              <w:t>商品车公路（轿运车）运输供应商库扩库项目采购项目</w:t>
            </w:r>
            <w:bookmarkEnd w:id="0"/>
          </w:p>
        </w:tc>
        <w:tc>
          <w:tcPr>
            <w:tcW w:w="1247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5B8F30">
            <w:pPr>
              <w:pStyle w:val="2"/>
              <w:bidi w:val="0"/>
            </w:pPr>
            <w:r>
              <w:t>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FBE0E">
            <w:pPr>
              <w:pStyle w:val="2"/>
              <w:bidi w:val="0"/>
            </w:pPr>
            <w:r>
              <w:rPr>
                <w:lang w:val="en-US" w:eastAsia="zh-CN"/>
              </w:rPr>
              <w:t>SPGBX-20250102002</w:t>
            </w:r>
          </w:p>
        </w:tc>
      </w:tr>
      <w:tr w14:paraId="66BC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F18C9">
            <w:pPr>
              <w:pStyle w:val="2"/>
              <w:bidi w:val="0"/>
            </w:pPr>
            <w:r>
              <w:t>项目类型：</w:t>
            </w:r>
          </w:p>
        </w:tc>
        <w:tc>
          <w:tcPr>
            <w:tcW w:w="304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0B6D4">
            <w:pPr>
              <w:pStyle w:val="2"/>
              <w:bidi w:val="0"/>
            </w:pPr>
            <w:r>
              <w:t>服务类</w:t>
            </w:r>
          </w:p>
        </w:tc>
        <w:tc>
          <w:tcPr>
            <w:tcW w:w="1247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7B8C3">
            <w:pPr>
              <w:pStyle w:val="2"/>
              <w:bidi w:val="0"/>
            </w:pPr>
            <w:r>
              <w:t>招标方式：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A38C5">
            <w:pPr>
              <w:pStyle w:val="2"/>
              <w:bidi w:val="0"/>
            </w:pPr>
            <w:r>
              <w:t>比选</w:t>
            </w:r>
          </w:p>
        </w:tc>
      </w:tr>
      <w:tr w14:paraId="3D0D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8D2A1E">
            <w:pPr>
              <w:pStyle w:val="2"/>
              <w:bidi w:val="0"/>
            </w:pPr>
            <w:r>
              <w:t>资格审查方式：</w:t>
            </w:r>
          </w:p>
        </w:tc>
        <w:tc>
          <w:tcPr>
            <w:tcW w:w="304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06C30">
            <w:pPr>
              <w:pStyle w:val="2"/>
              <w:bidi w:val="0"/>
            </w:pPr>
            <w:r>
              <w:t>资格后审</w:t>
            </w:r>
          </w:p>
        </w:tc>
        <w:tc>
          <w:tcPr>
            <w:tcW w:w="1247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677B2">
            <w:pPr>
              <w:pStyle w:val="2"/>
              <w:bidi w:val="0"/>
            </w:pPr>
            <w:r>
              <w:t>公告类型：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692D7">
            <w:pPr>
              <w:pStyle w:val="2"/>
              <w:bidi w:val="0"/>
            </w:pPr>
            <w:r>
              <w:rPr>
                <w:lang w:val="en-US" w:eastAsia="zh-CN"/>
              </w:rPr>
              <w:t>资格后审公告</w:t>
            </w:r>
          </w:p>
        </w:tc>
      </w:tr>
      <w:tr w14:paraId="147D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9CC85">
            <w:pPr>
              <w:pStyle w:val="2"/>
              <w:bidi w:val="0"/>
            </w:pPr>
            <w:r>
              <w:t>规模：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FF554">
            <w:pPr>
              <w:pStyle w:val="2"/>
              <w:bidi w:val="0"/>
            </w:pPr>
            <w:r>
              <w:t>本项目旨在找到更多拥有专业资质和丰富经验的商品车公路（轿运车）运输公司，帮助我们完成商品车公路（轿运车）运输工作，确保商品车公路（轿运车）运输工作效率达标、质量可靠。（1）运输作业：能够按照计划要求组织开展商品车公路（轿运车）运输工作，确保商品车质量及安全。（2）轿运车管理：配备符合要求、足够数量的轿运车，并能够按照要求投入运输。（3）司机管理：配备足够数量且拥有相关资质的司机，能够根据运输计划保证司机数量，负责运输过程中司机管理工作。（4）临时库场：配备一块面积不小于1.5万平米，且停放车辆不少于400台车的库场供临时停放。场地要求为封闭且平整的混凝土或沥青硬化地面。（5）已在库内供应商无需再次进行投标。</w:t>
            </w:r>
          </w:p>
        </w:tc>
      </w:tr>
      <w:tr w14:paraId="59FA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20C1F7">
            <w:pPr>
              <w:pStyle w:val="2"/>
              <w:bidi w:val="0"/>
            </w:pPr>
            <w:r>
              <w:t>资金来源：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72B4C">
            <w:pPr>
              <w:pStyle w:val="2"/>
              <w:bidi w:val="0"/>
            </w:pPr>
            <w:r>
              <w:t>自筹</w:t>
            </w:r>
          </w:p>
        </w:tc>
      </w:tr>
      <w:tr w14:paraId="464E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CA782">
            <w:pPr>
              <w:pStyle w:val="2"/>
              <w:bidi w:val="0"/>
            </w:pPr>
            <w:r>
              <w:t>备注：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4448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BA5F224">
      <w:pPr>
        <w:pStyle w:val="2"/>
        <w:bidi w:val="0"/>
      </w:pPr>
      <w:r>
        <w:rPr>
          <w:rFonts w:hint="eastAsia"/>
        </w:rPr>
        <w:t> </w:t>
      </w:r>
    </w:p>
    <w:p w14:paraId="33C218C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096"/>
      </w:tblGrid>
      <w:tr w14:paraId="33FE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D67C87">
            <w:pPr>
              <w:pStyle w:val="2"/>
              <w:bidi w:val="0"/>
            </w:pPr>
            <w: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28F34">
            <w:pPr>
              <w:pStyle w:val="2"/>
              <w:bidi w:val="0"/>
            </w:pPr>
            <w:r>
              <w:t>烟台港滚装物流有限公司</w:t>
            </w:r>
          </w:p>
        </w:tc>
      </w:tr>
      <w:tr w14:paraId="00F3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88D17">
            <w:pPr>
              <w:pStyle w:val="2"/>
              <w:bidi w:val="0"/>
            </w:pPr>
            <w:r>
              <w:t>采购人联系人：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805B6">
            <w:pPr>
              <w:pStyle w:val="2"/>
              <w:bidi w:val="0"/>
            </w:pPr>
            <w:r>
              <w:t>王云汉</w:t>
            </w:r>
          </w:p>
        </w:tc>
      </w:tr>
      <w:tr w14:paraId="793B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5F444">
            <w:pPr>
              <w:pStyle w:val="2"/>
              <w:bidi w:val="0"/>
            </w:pPr>
            <w:r>
              <w:t>采购人联系人电话：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67F4B">
            <w:pPr>
              <w:pStyle w:val="2"/>
              <w:bidi w:val="0"/>
            </w:pPr>
            <w:r>
              <w:t>15853550152</w:t>
            </w:r>
          </w:p>
        </w:tc>
      </w:tr>
      <w:tr w14:paraId="4257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F6A68">
            <w:pPr>
              <w:pStyle w:val="2"/>
              <w:bidi w:val="0"/>
            </w:pPr>
            <w: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66E3F">
            <w:pPr>
              <w:pStyle w:val="2"/>
              <w:bidi w:val="0"/>
            </w:pPr>
            <w:r>
              <w:t>山东省烟台市芝罘区三突堤中路1号</w:t>
            </w:r>
          </w:p>
        </w:tc>
      </w:tr>
      <w:tr w14:paraId="6CD3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807A8">
            <w:pPr>
              <w:pStyle w:val="2"/>
              <w:bidi w:val="0"/>
            </w:pPr>
            <w: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DD4E2">
            <w:pPr>
              <w:pStyle w:val="2"/>
              <w:bidi w:val="0"/>
            </w:pPr>
            <w:r>
              <w:t>山东港口阳光慧采服务有限公司烟台分公司</w:t>
            </w:r>
          </w:p>
        </w:tc>
      </w:tr>
      <w:tr w14:paraId="56A8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D6DD7">
            <w:pPr>
              <w:pStyle w:val="2"/>
              <w:bidi w:val="0"/>
            </w:pPr>
            <w:r>
              <w:t>代理联系人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6EA83D">
            <w:pPr>
              <w:pStyle w:val="2"/>
              <w:bidi w:val="0"/>
            </w:pPr>
            <w:r>
              <w:t>耿林</w:t>
            </w:r>
          </w:p>
        </w:tc>
      </w:tr>
      <w:tr w14:paraId="3192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E1569">
            <w:pPr>
              <w:pStyle w:val="2"/>
              <w:bidi w:val="0"/>
            </w:pPr>
            <w:r>
              <w:t>代理联系电话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DF0A07">
            <w:pPr>
              <w:pStyle w:val="2"/>
              <w:bidi w:val="0"/>
            </w:pPr>
            <w:r>
              <w:t>15763897257</w:t>
            </w:r>
          </w:p>
        </w:tc>
      </w:tr>
      <w:tr w14:paraId="2DE6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9C85B">
            <w:pPr>
              <w:pStyle w:val="2"/>
              <w:bidi w:val="0"/>
            </w:pPr>
            <w:r>
              <w:t>代理地址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3AE63">
            <w:pPr>
              <w:pStyle w:val="2"/>
              <w:bidi w:val="0"/>
            </w:pPr>
            <w:r>
              <w:t>山东省烟台市芝罘区海港路22号烟台港内二号门内四层红楼</w:t>
            </w:r>
          </w:p>
        </w:tc>
      </w:tr>
    </w:tbl>
    <w:p w14:paraId="7364BAD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D405DF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096"/>
      </w:tblGrid>
      <w:tr w14:paraId="6F03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CB1D3">
            <w:pPr>
              <w:pStyle w:val="2"/>
              <w:bidi w:val="0"/>
            </w:pPr>
            <w:r>
              <w:rPr>
                <w:lang w:val="en-US" w:eastAsia="zh-CN"/>
              </w:rPr>
              <w:t>标段（包）编号：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1566B">
            <w:pPr>
              <w:pStyle w:val="2"/>
              <w:bidi w:val="0"/>
            </w:pPr>
            <w:r>
              <w:t>SPGBX-20250102002001-01</w:t>
            </w:r>
          </w:p>
        </w:tc>
      </w:tr>
      <w:tr w14:paraId="16E1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89FBB">
            <w:pPr>
              <w:pStyle w:val="2"/>
              <w:bidi w:val="0"/>
            </w:pPr>
            <w:r>
              <w:t>标段（包）名称：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C88EFA">
            <w:pPr>
              <w:pStyle w:val="2"/>
              <w:bidi w:val="0"/>
            </w:pPr>
            <w:r>
              <w:t>山东港口烟台港滚装物流有限公司商品车公路（轿运车）运输供应商库扩库项目采购项目标段1</w:t>
            </w:r>
          </w:p>
        </w:tc>
      </w:tr>
      <w:tr w14:paraId="46FD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B44A2">
            <w:pPr>
              <w:pStyle w:val="2"/>
              <w:bidi w:val="0"/>
            </w:pPr>
            <w:r>
              <w:t>采购文件发售时间：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FAAF3E">
            <w:pPr>
              <w:pStyle w:val="2"/>
              <w:bidi w:val="0"/>
            </w:pPr>
            <w:r>
              <w:t>2025-01-02 17:00 到 2025-01-10 08:30</w:t>
            </w:r>
          </w:p>
        </w:tc>
      </w:tr>
      <w:tr w14:paraId="6F8B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D667E4">
            <w:pPr>
              <w:pStyle w:val="2"/>
              <w:bidi w:val="0"/>
            </w:pPr>
            <w:r>
              <w:t>答疑澄清截止时间（对招标文件提出疑问或异议的截止时间）：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C3770">
            <w:pPr>
              <w:pStyle w:val="2"/>
              <w:bidi w:val="0"/>
            </w:pPr>
            <w:r>
              <w:t>2025-01-09 08:30</w:t>
            </w:r>
          </w:p>
        </w:tc>
      </w:tr>
      <w:tr w14:paraId="1B07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B1054">
            <w:pPr>
              <w:pStyle w:val="2"/>
              <w:bidi w:val="0"/>
            </w:pPr>
            <w:r>
              <w:t>采购文件递交截止时间：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75FA1">
            <w:pPr>
              <w:pStyle w:val="2"/>
              <w:bidi w:val="0"/>
            </w:pPr>
            <w:r>
              <w:t>2025-01-10 08:30</w:t>
            </w:r>
          </w:p>
        </w:tc>
      </w:tr>
      <w:tr w14:paraId="135B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95E6B">
            <w:pPr>
              <w:pStyle w:val="2"/>
              <w:bidi w:val="0"/>
            </w:pPr>
            <w: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573F51">
            <w:pPr>
              <w:pStyle w:val="2"/>
              <w:bidi w:val="0"/>
            </w:pPr>
            <w:r>
              <w:t>2025-01-10 08:30</w:t>
            </w:r>
          </w:p>
        </w:tc>
      </w:tr>
      <w:tr w14:paraId="1ADA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1E930">
            <w:pPr>
              <w:pStyle w:val="2"/>
              <w:bidi w:val="0"/>
            </w:pPr>
            <w:r>
              <w:t>招标文件获取方法：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F4EDD">
            <w:pPr>
              <w:pStyle w:val="2"/>
              <w:bidi w:val="0"/>
            </w:pPr>
            <w:r>
              <w:t>1、注册登录山东港口阳光招采平台https://srm.sd-port.com 2、采购文件获取方式：规定时间内网上报名并下载，未在规定时间内下载文件的视为报名不成功。</w:t>
            </w:r>
          </w:p>
        </w:tc>
      </w:tr>
      <w:tr w14:paraId="0C93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7C275">
            <w:pPr>
              <w:pStyle w:val="2"/>
              <w:bidi w:val="0"/>
            </w:pPr>
            <w:r>
              <w:t>投标文件递交方法：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FB85E">
            <w:pPr>
              <w:pStyle w:val="2"/>
              <w:bidi w:val="0"/>
            </w:pPr>
            <w:r>
              <w:t>1、登录山东港口阳光招采平台https://srm.sd-port.com 2、点击“我的项目”—“进入项目”—“上传响应文件”网上提交加密文件3、解密方法：点击“我的项目”—“进入项目”—“云直播开标大厅”等待开标时间过后主标人公布供应商，在线远程解密。</w:t>
            </w:r>
          </w:p>
        </w:tc>
      </w:tr>
      <w:tr w14:paraId="0D4F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EB9EF7">
            <w:pPr>
              <w:pStyle w:val="2"/>
              <w:bidi w:val="0"/>
            </w:pPr>
            <w:r>
              <w:t>发布媒介：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B8B24">
            <w:pPr>
              <w:pStyle w:val="2"/>
              <w:bidi w:val="0"/>
            </w:pPr>
            <w:r>
              <w:t>本公告在山东港口阳光慧采e平台（https://yghc.sd-port.com/）发布，推送中国招标投标公共服务平台（http://www.cebpubservice.com/）、阳光采购服务平台（http://www.ygcgfw.com/）。</w:t>
            </w:r>
          </w:p>
        </w:tc>
      </w:tr>
      <w:tr w14:paraId="0F9C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8DE426">
            <w:pPr>
              <w:pStyle w:val="2"/>
              <w:bidi w:val="0"/>
            </w:pPr>
            <w:r>
              <w:t>是否接受联合体投标：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76A2E">
            <w:pPr>
              <w:pStyle w:val="2"/>
              <w:bidi w:val="0"/>
            </w:pPr>
            <w:r>
              <w:t>否</w:t>
            </w:r>
          </w:p>
        </w:tc>
      </w:tr>
      <w:tr w14:paraId="0192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A78CF">
            <w:pPr>
              <w:pStyle w:val="2"/>
              <w:bidi w:val="0"/>
            </w:pPr>
            <w:r>
              <w:t>标段包内容描述：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2D16A">
            <w:pPr>
              <w:pStyle w:val="2"/>
              <w:bidi w:val="0"/>
            </w:pPr>
            <w:r>
              <w:t>本项目旨在找到更多拥有专业资质和丰富经验的商品车公路（轿运车）运输公司，帮助我们完成商品车公路（轿运车）运输工作，确保商品车公路（轿运车）运输工作效率达标、质量可靠。（1）运输作业：能够按照计划要求组织开展商品车公路（轿运车）运输工作，确保商品车质量及安全。（2）轿运车管理：配备符合要求、足够数量的轿运车，并能够按照要求投入运输。（3）司机管理：配备足够数量且拥有相关资质的司机，能够根据运输计划保证司机数量，负责运输过程中司机管理工作。（4）临时库场：配备一块面积不小于1.5万平米，且停放车辆不少于400台车的库场供临时停放。场地要求为封闭且平整的混凝土或沥青硬化地面。（5）已在库内供应商无需再次进行投标。</w:t>
            </w:r>
          </w:p>
        </w:tc>
      </w:tr>
      <w:tr w14:paraId="152A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BE187">
            <w:pPr>
              <w:pStyle w:val="2"/>
              <w:bidi w:val="0"/>
            </w:pPr>
            <w:r>
              <w:t>供应商资格条件：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E2E704">
            <w:pPr>
              <w:pStyle w:val="2"/>
              <w:bidi w:val="0"/>
            </w:pPr>
            <w:r>
              <w:t>1.投标人应当具有法人资格，提供营业执照（法人证书）扫描件。 2.供应商需申请人需具备随时调动至少20辆及以上轿运车进行运输作业，供应商所用车辆必须符合GB1589相关规定。行驶证正副本扫描件及租赁合同扫描件等材料（车辆行驶证均需提供车管所出具的行驶证信息查询结果证明，加盖车管所公章）；每辆轿运车应至少配备1名司机，司机应具备合法准驾资格A2及以上，需提供驾驶证复印件。 3.供应商需具备一块临时自有或租赁场地，有效期一年以上，且终止日期需至少覆盖至本采购项目的终止日期。库场位置位于大连奇瑞基地附近5公里范围内。库场面积不小于1.5万平米，且停放车辆不少于400台车。场地要求为封闭且平整的混凝土或沥青硬化地面。（供应商需提供土地证或场地租赁合同扫描件。租赁场地的，提供租赁合同时，还需提供租赁合同甲方的土地证扫描件）。 4.本项目不接受联合体参加。</w:t>
            </w:r>
          </w:p>
        </w:tc>
      </w:tr>
    </w:tbl>
    <w:p w14:paraId="12BD861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D15D2"/>
    <w:rsid w:val="4A3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2025-01-02T07:50:30Z</dcterms:created>
  <dc:creator>28039</dc:creator>
  <cp:lastModifiedBy>沫燃 *</cp:lastModifiedBy>
  <dcterms:modified xsi:type="dcterms:W3CDTF">2025-01-02T07:50:54Z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3A75727F92D5421796373D55A4D54FF6_12</vt:lpwstr>
  </property>
</Properties>
</file>