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7F4DA">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39C5C25F">
      <w:pPr>
        <w:pStyle w:val="2"/>
        <w:bidi w:val="0"/>
        <w:rPr>
          <w:rFonts w:hint="eastAsia"/>
        </w:rPr>
      </w:pPr>
      <w:r>
        <w:rPr>
          <w:rFonts w:hint="eastAsia"/>
          <w:lang w:val="en-US" w:eastAsia="zh-CN"/>
        </w:rPr>
        <w:t>1.招标条件</w:t>
      </w:r>
    </w:p>
    <w:p w14:paraId="486B7CE4">
      <w:pPr>
        <w:pStyle w:val="2"/>
        <w:bidi w:val="0"/>
      </w:pPr>
      <w:r>
        <w:rPr>
          <w:rFonts w:hint="eastAsia"/>
        </w:rPr>
        <w:t xml:space="preserve">1.本招标项目 </w:t>
      </w:r>
      <w:bookmarkStart w:id="0" w:name="_GoBack"/>
      <w:r>
        <w:rPr>
          <w:rFonts w:hint="eastAsia"/>
        </w:rPr>
        <w:t>2025年度水东口岸物流框架协议采购物流服务</w:t>
      </w:r>
      <w:bookmarkEnd w:id="0"/>
      <w:r>
        <w:rPr>
          <w:rFonts w:hint="eastAsia"/>
        </w:rPr>
        <w:t>（招标编号：NWZ250114-9001-055202） ， 招标人为 中石化南光（上海）实业有限公司 ， 招标项目资金来自 国有资金占主导地位 ， 出资比例为 100 % 。该项目已具备招标条件，现对 物流服务 采购进行公开招标。</w:t>
      </w:r>
    </w:p>
    <w:p w14:paraId="5572AEB9">
      <w:pPr>
        <w:pStyle w:val="2"/>
        <w:bidi w:val="0"/>
      </w:pPr>
      <w:r>
        <w:rPr>
          <w:rFonts w:hint="eastAsia"/>
          <w:lang w:val="en-US" w:eastAsia="zh-CN"/>
        </w:rPr>
        <w:t>2. 项目概况与招标范围</w:t>
      </w:r>
    </w:p>
    <w:p w14:paraId="5C6715C8">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4007"/>
        <w:gridCol w:w="960"/>
      </w:tblGrid>
      <w:tr w14:paraId="0D9B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8021E5">
            <w:pPr>
              <w:pStyle w:val="2"/>
              <w:bidi w:val="0"/>
            </w:pPr>
            <w:r>
              <w:rPr>
                <w:lang w:val="en-US" w:eastAsia="zh-CN"/>
              </w:rPr>
              <w:t>序号</w:t>
            </w:r>
          </w:p>
        </w:tc>
        <w:tc>
          <w:tcPr>
            <w:tcW w:w="0" w:type="auto"/>
            <w:shd w:val="clear"/>
            <w:tcMar>
              <w:top w:w="0" w:type="dxa"/>
              <w:left w:w="0" w:type="dxa"/>
              <w:bottom w:w="0" w:type="dxa"/>
              <w:right w:w="0" w:type="dxa"/>
            </w:tcMar>
            <w:vAlign w:val="center"/>
          </w:tcPr>
          <w:p w14:paraId="13D452DA">
            <w:pPr>
              <w:pStyle w:val="2"/>
              <w:bidi w:val="0"/>
            </w:pPr>
            <w:r>
              <w:rPr>
                <w:lang w:val="en-US" w:eastAsia="zh-CN"/>
              </w:rPr>
              <w:t>项目名称</w:t>
            </w:r>
          </w:p>
        </w:tc>
        <w:tc>
          <w:tcPr>
            <w:tcW w:w="0" w:type="auto"/>
            <w:shd w:val="clear"/>
            <w:tcMar>
              <w:top w:w="0" w:type="dxa"/>
              <w:left w:w="0" w:type="dxa"/>
              <w:bottom w:w="0" w:type="dxa"/>
              <w:right w:w="0" w:type="dxa"/>
            </w:tcMar>
            <w:vAlign w:val="center"/>
          </w:tcPr>
          <w:p w14:paraId="76B69B09">
            <w:pPr>
              <w:pStyle w:val="2"/>
              <w:bidi w:val="0"/>
            </w:pPr>
            <w:r>
              <w:rPr>
                <w:lang w:val="en-US" w:eastAsia="zh-CN"/>
              </w:rPr>
              <w:t>项目概况</w:t>
            </w:r>
          </w:p>
        </w:tc>
      </w:tr>
      <w:tr w14:paraId="3AE6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5789D">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1F14B">
            <w:pPr>
              <w:pStyle w:val="2"/>
              <w:bidi w:val="0"/>
            </w:pPr>
            <w:r>
              <w:rPr>
                <w:lang w:val="en-US" w:eastAsia="zh-CN"/>
              </w:rPr>
              <w:t>2025年度水东口岸物流框架协议采购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D794E">
            <w:pPr>
              <w:pStyle w:val="2"/>
              <w:bidi w:val="0"/>
            </w:pPr>
            <w:r>
              <w:rPr>
                <w:lang w:val="en-US" w:eastAsia="zh-CN"/>
              </w:rPr>
              <w:t>/</w:t>
            </w:r>
          </w:p>
        </w:tc>
      </w:tr>
    </w:tbl>
    <w:p w14:paraId="00EFD8C5">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300"/>
        <w:gridCol w:w="891"/>
        <w:gridCol w:w="480"/>
      </w:tblGrid>
      <w:tr w14:paraId="0A07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61025C62">
            <w:pPr>
              <w:pStyle w:val="2"/>
              <w:bidi w:val="0"/>
              <w:rPr>
                <w:rFonts w:hint="eastAsia"/>
              </w:rPr>
            </w:pPr>
          </w:p>
        </w:tc>
      </w:tr>
      <w:tr w14:paraId="5059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6F8282">
            <w:pPr>
              <w:pStyle w:val="2"/>
              <w:bidi w:val="0"/>
            </w:pPr>
            <w:r>
              <w:rPr>
                <w:lang w:val="en-US" w:eastAsia="zh-CN"/>
              </w:rPr>
              <w:t>序号</w:t>
            </w:r>
          </w:p>
        </w:tc>
        <w:tc>
          <w:tcPr>
            <w:tcW w:w="0" w:type="auto"/>
            <w:shd w:val="clear"/>
            <w:tcMar>
              <w:top w:w="0" w:type="dxa"/>
              <w:left w:w="0" w:type="dxa"/>
              <w:bottom w:w="0" w:type="dxa"/>
              <w:right w:w="0" w:type="dxa"/>
            </w:tcMar>
            <w:vAlign w:val="center"/>
          </w:tcPr>
          <w:p w14:paraId="26E15E3D">
            <w:pPr>
              <w:pStyle w:val="2"/>
              <w:bidi w:val="0"/>
            </w:pPr>
            <w:r>
              <w:rPr>
                <w:lang w:val="en-US" w:eastAsia="zh-CN"/>
              </w:rPr>
              <w:t>物资描述</w:t>
            </w:r>
          </w:p>
        </w:tc>
        <w:tc>
          <w:tcPr>
            <w:tcW w:w="0" w:type="auto"/>
            <w:shd w:val="clear"/>
            <w:tcMar>
              <w:top w:w="0" w:type="dxa"/>
              <w:left w:w="0" w:type="dxa"/>
              <w:bottom w:w="0" w:type="dxa"/>
              <w:right w:w="0" w:type="dxa"/>
            </w:tcMar>
            <w:vAlign w:val="center"/>
          </w:tcPr>
          <w:p w14:paraId="72C241DA">
            <w:pPr>
              <w:pStyle w:val="2"/>
              <w:bidi w:val="0"/>
            </w:pPr>
            <w:r>
              <w:rPr>
                <w:lang w:val="en-US" w:eastAsia="zh-CN"/>
              </w:rPr>
              <w:t>数量</w:t>
            </w:r>
          </w:p>
        </w:tc>
        <w:tc>
          <w:tcPr>
            <w:tcW w:w="0" w:type="auto"/>
            <w:shd w:val="clear"/>
            <w:tcMar>
              <w:top w:w="0" w:type="dxa"/>
              <w:left w:w="0" w:type="dxa"/>
              <w:bottom w:w="0" w:type="dxa"/>
              <w:right w:w="0" w:type="dxa"/>
            </w:tcMar>
            <w:vAlign w:val="center"/>
          </w:tcPr>
          <w:p w14:paraId="7C31F4FA">
            <w:pPr>
              <w:pStyle w:val="2"/>
              <w:bidi w:val="0"/>
            </w:pPr>
            <w:r>
              <w:rPr>
                <w:lang w:val="en-US" w:eastAsia="zh-CN"/>
              </w:rPr>
              <w:t>单位</w:t>
            </w:r>
          </w:p>
        </w:tc>
      </w:tr>
      <w:tr w14:paraId="05D5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52E2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8A113">
            <w:pPr>
              <w:pStyle w:val="2"/>
              <w:bidi w:val="0"/>
            </w:pPr>
            <w:r>
              <w:rPr>
                <w:lang w:val="en-US" w:eastAsia="zh-CN"/>
              </w:rPr>
              <w:t>报关报检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D44C3">
            <w:pPr>
              <w:pStyle w:val="2"/>
              <w:bidi w:val="0"/>
            </w:pPr>
            <w:r>
              <w:rPr>
                <w:lang w:val="en-US" w:eastAsia="zh-CN"/>
              </w:rPr>
              <w:t>100.000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66542">
            <w:pPr>
              <w:pStyle w:val="2"/>
              <w:bidi w:val="0"/>
            </w:pPr>
            <w:r>
              <w:rPr>
                <w:lang w:val="en-US" w:eastAsia="zh-CN"/>
              </w:rPr>
              <w:t>项</w:t>
            </w:r>
          </w:p>
        </w:tc>
      </w:tr>
      <w:tr w14:paraId="54F90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907E8">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20DAF">
            <w:pPr>
              <w:pStyle w:val="2"/>
              <w:bidi w:val="0"/>
            </w:pPr>
            <w:r>
              <w:rPr>
                <w:lang w:val="en-US" w:eastAsia="zh-CN"/>
              </w:rPr>
              <w:t>纯国内运输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F8AA4">
            <w:pPr>
              <w:pStyle w:val="2"/>
              <w:bidi w:val="0"/>
            </w:pPr>
            <w:r>
              <w:rPr>
                <w:lang w:val="en-US" w:eastAsia="zh-CN"/>
              </w:rPr>
              <w:t>100.000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0F547">
            <w:pPr>
              <w:pStyle w:val="2"/>
              <w:bidi w:val="0"/>
            </w:pPr>
            <w:r>
              <w:rPr>
                <w:lang w:val="en-US" w:eastAsia="zh-CN"/>
              </w:rPr>
              <w:t>项</w:t>
            </w:r>
          </w:p>
        </w:tc>
      </w:tr>
    </w:tbl>
    <w:p w14:paraId="729782DA">
      <w:pPr>
        <w:pStyle w:val="2"/>
        <w:bidi w:val="0"/>
      </w:pPr>
      <w:r>
        <w:rPr>
          <w:rFonts w:hint="eastAsia"/>
          <w:lang w:val="en-US" w:eastAsia="zh-CN"/>
        </w:rPr>
        <w:t>3. 投标人资格要求</w:t>
      </w:r>
    </w:p>
    <w:p w14:paraId="69188F0A">
      <w:pPr>
        <w:pStyle w:val="2"/>
        <w:bidi w:val="0"/>
      </w:pPr>
      <w:r>
        <w:rPr>
          <w:rFonts w:hint="eastAsia"/>
        </w:rPr>
        <w:t>3.1 本次招标要求投标人须具备本款提出的资质、业绩等要求，并具有与本招标项目相应的服务能力。</w:t>
      </w:r>
    </w:p>
    <w:p w14:paraId="649FF014">
      <w:pPr>
        <w:pStyle w:val="2"/>
        <w:bidi w:val="0"/>
      </w:pPr>
      <w:r>
        <w:rPr>
          <w:rFonts w:hint="eastAsia"/>
        </w:rPr>
        <w:t>3.1.1 资质要求。</w:t>
      </w:r>
    </w:p>
    <w:p w14:paraId="1615ED65">
      <w:pPr>
        <w:pStyle w:val="2"/>
        <w:bidi w:val="0"/>
      </w:pPr>
      <w:r>
        <w:rPr>
          <w:rFonts w:hint="eastAsia"/>
          <w:lang w:val="en-US" w:eastAsia="zh-CN"/>
        </w:rPr>
        <w:t>（1）投标人具有营业执照、税务登记证、组织机构代码证，或按照“三证合一” 登记制度登记，执照有效。</w:t>
      </w:r>
    </w:p>
    <w:p w14:paraId="00581464">
      <w:pPr>
        <w:pStyle w:val="2"/>
        <w:bidi w:val="0"/>
      </w:pPr>
      <w:r>
        <w:rPr>
          <w:rFonts w:hint="eastAsia"/>
        </w:rPr>
        <w:t>3.1.2 财务要求。</w:t>
      </w:r>
    </w:p>
    <w:p w14:paraId="6C23CFBC">
      <w:pPr>
        <w:pStyle w:val="2"/>
        <w:bidi w:val="0"/>
      </w:pPr>
      <w:r>
        <w:rPr>
          <w:rFonts w:hint="eastAsia"/>
          <w:lang w:val="en-US" w:eastAsia="zh-CN"/>
        </w:rPr>
        <w:t>无</w:t>
      </w:r>
    </w:p>
    <w:p w14:paraId="10DA6785">
      <w:pPr>
        <w:pStyle w:val="2"/>
        <w:bidi w:val="0"/>
      </w:pPr>
      <w:r>
        <w:rPr>
          <w:rFonts w:hint="eastAsia"/>
        </w:rPr>
        <w:t>3.1.3 业绩要求。</w:t>
      </w:r>
    </w:p>
    <w:p w14:paraId="0F0C6678">
      <w:pPr>
        <w:pStyle w:val="2"/>
        <w:bidi w:val="0"/>
      </w:pPr>
      <w:r>
        <w:rPr>
          <w:rFonts w:hint="eastAsia"/>
          <w:lang w:val="en-US" w:eastAsia="zh-CN"/>
        </w:rPr>
        <w:t>无</w:t>
      </w:r>
    </w:p>
    <w:p w14:paraId="26FCD22C">
      <w:pPr>
        <w:pStyle w:val="2"/>
        <w:bidi w:val="0"/>
      </w:pPr>
      <w:r>
        <w:rPr>
          <w:rFonts w:hint="eastAsia"/>
        </w:rPr>
        <w:t>3.1.4 信誉要求。</w:t>
      </w:r>
    </w:p>
    <w:p w14:paraId="0DD9AAE3">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61139F46">
      <w:pPr>
        <w:pStyle w:val="2"/>
        <w:bidi w:val="0"/>
      </w:pPr>
      <w:r>
        <w:rPr>
          <w:rFonts w:hint="eastAsia"/>
        </w:rPr>
        <w:t>3.1.5 其他要求。</w:t>
      </w:r>
    </w:p>
    <w:p w14:paraId="5C176D81">
      <w:pPr>
        <w:pStyle w:val="2"/>
        <w:bidi w:val="0"/>
      </w:pPr>
      <w:r>
        <w:rPr>
          <w:rFonts w:hint="eastAsia"/>
          <w:lang w:val="en-US" w:eastAsia="zh-CN"/>
        </w:rPr>
        <w:t>（1）同一股份公司或集团公司下的各分子公司或单位负责人为同一人或者存在股权关系的不同单位，不得参加同一标段投标。</w:t>
      </w:r>
    </w:p>
    <w:p w14:paraId="0E6D417C">
      <w:pPr>
        <w:pStyle w:val="2"/>
        <w:bidi w:val="0"/>
      </w:pPr>
      <w:r>
        <w:rPr>
          <w:rFonts w:hint="eastAsia"/>
        </w:rPr>
        <w:t>3.2 本次招标不接受联合体投标联合体投标。</w:t>
      </w:r>
    </w:p>
    <w:p w14:paraId="6647B53E">
      <w:pPr>
        <w:pStyle w:val="2"/>
        <w:bidi w:val="0"/>
      </w:pPr>
      <w:r>
        <w:rPr>
          <w:rFonts w:hint="eastAsia"/>
        </w:rPr>
        <w:t>3.3 本次招标接受生产商/制造商（招标物资由投标人自行生产）投标，不接受代理商投标。不接受流通商投标。</w:t>
      </w:r>
    </w:p>
    <w:p w14:paraId="0F0105E8">
      <w:pPr>
        <w:pStyle w:val="2"/>
        <w:bidi w:val="0"/>
      </w:pPr>
      <w:r>
        <w:rPr>
          <w:rFonts w:hint="eastAsia"/>
          <w:lang w:val="en-US" w:eastAsia="zh-CN"/>
        </w:rPr>
        <w:t>4.招标文件的获取</w:t>
      </w:r>
    </w:p>
    <w:p w14:paraId="14B36554">
      <w:pPr>
        <w:pStyle w:val="2"/>
        <w:bidi w:val="0"/>
      </w:pPr>
      <w:r>
        <w:rPr>
          <w:rFonts w:hint="eastAsia"/>
        </w:rPr>
        <w:t>4.1 凡有意参加投标者，请于招标文件开始售卖时间 2025年1月6日16时0分 至 2025年1月11日16时0分 （北京时间，下同），中国石化物资电子招投标交易平台（https://bidding.epec.com）下载电子招标文件。如投标人需要纸质版招标文件，请联系上海招标中心，联系人冉海燕。</w:t>
      </w:r>
    </w:p>
    <w:p w14:paraId="117CBCCC">
      <w:pPr>
        <w:pStyle w:val="2"/>
        <w:bidi w:val="0"/>
      </w:pPr>
      <w:r>
        <w:rPr>
          <w:rFonts w:hint="eastAsia"/>
        </w:rPr>
        <w:t>4.2 招标文件每套售价 100.00 元，售后不退。</w:t>
      </w:r>
    </w:p>
    <w:p w14:paraId="42BC3E13">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205EAA5D">
      <w:pPr>
        <w:pStyle w:val="2"/>
        <w:bidi w:val="0"/>
      </w:pPr>
      <w:r>
        <w:rPr>
          <w:rFonts w:hint="eastAsia"/>
          <w:lang w:val="en-US" w:eastAsia="zh-CN"/>
        </w:rPr>
        <w:t>5.投标文件的递交</w:t>
      </w:r>
    </w:p>
    <w:p w14:paraId="74700DA5">
      <w:pPr>
        <w:pStyle w:val="2"/>
        <w:bidi w:val="0"/>
      </w:pPr>
      <w:r>
        <w:rPr>
          <w:rFonts w:hint="eastAsia"/>
        </w:rPr>
        <w:t>5.1 投标文件递交的截止时间（投标截止时间，下同）为2025年1月14日9时30分，投标人应在投标截止时间前通过中国石化物资电子招投标交易平台（https://bidding.epec.com）递交电子投标文件。</w:t>
      </w:r>
    </w:p>
    <w:p w14:paraId="590F93E6">
      <w:pPr>
        <w:pStyle w:val="2"/>
        <w:bidi w:val="0"/>
      </w:pPr>
      <w:r>
        <w:rPr>
          <w:rFonts w:hint="eastAsia"/>
        </w:rPr>
        <w:t>本次招标采用电子招标投标方式，不接受纸质版投标文件。</w:t>
      </w:r>
    </w:p>
    <w:p w14:paraId="55F10A42">
      <w:pPr>
        <w:pStyle w:val="2"/>
        <w:bidi w:val="0"/>
      </w:pPr>
      <w:r>
        <w:rPr>
          <w:rFonts w:hint="eastAsia"/>
        </w:rPr>
        <w:t>开标时间：2025年1月14日9时30分。</w:t>
      </w:r>
    </w:p>
    <w:p w14:paraId="263BAAF5">
      <w:pPr>
        <w:pStyle w:val="2"/>
        <w:bidi w:val="0"/>
      </w:pPr>
      <w:r>
        <w:rPr>
          <w:rFonts w:hint="eastAsia"/>
        </w:rPr>
        <w:t>开标地点：中国石化物资电子招投标交易平台（https://bidding.epec.com）。</w:t>
      </w:r>
    </w:p>
    <w:p w14:paraId="74D078A7">
      <w:pPr>
        <w:pStyle w:val="2"/>
        <w:bidi w:val="0"/>
      </w:pPr>
      <w:r>
        <w:rPr>
          <w:rFonts w:hint="eastAsia"/>
        </w:rPr>
        <w:t>5.2 逾期送达的投标文件，电子招标投标交易平台将予以拒收</w:t>
      </w:r>
    </w:p>
    <w:p w14:paraId="46F6F233">
      <w:pPr>
        <w:pStyle w:val="2"/>
        <w:bidi w:val="0"/>
      </w:pPr>
      <w:r>
        <w:rPr>
          <w:rFonts w:hint="eastAsia"/>
          <w:lang w:val="en-US" w:eastAsia="zh-CN"/>
        </w:rPr>
        <w:t>6.发布公告的媒介</w:t>
      </w:r>
    </w:p>
    <w:p w14:paraId="0AA594D8">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55D2C4E0">
      <w:pPr>
        <w:pStyle w:val="2"/>
        <w:bidi w:val="0"/>
      </w:pPr>
      <w:r>
        <w:rPr>
          <w:rFonts w:hint="eastAsia"/>
        </w:rPr>
        <w:t>投标人或者其他利害关系人对招标文件有异议的，请购买招标文件后，尽快在“易派客”网站（https://www.epec.com）“投诉/曝光台→异议投诉”页面填报并提交。</w:t>
      </w:r>
    </w:p>
    <w:p w14:paraId="4FBE1CA3">
      <w:pPr>
        <w:pStyle w:val="2"/>
        <w:bidi w:val="0"/>
      </w:pPr>
      <w:r>
        <w:rPr>
          <w:rFonts w:hint="eastAsia"/>
          <w:lang w:val="en-US" w:eastAsia="zh-CN"/>
        </w:rPr>
        <w:t>7.投标说明</w:t>
      </w:r>
    </w:p>
    <w:p w14:paraId="5B761640">
      <w:pPr>
        <w:pStyle w:val="2"/>
        <w:bidi w:val="0"/>
      </w:pPr>
      <w:r>
        <w:rPr>
          <w:rFonts w:hint="eastAsia"/>
        </w:rPr>
        <w:t>无</w:t>
      </w:r>
    </w:p>
    <w:p w14:paraId="36C645DC">
      <w:pPr>
        <w:pStyle w:val="2"/>
        <w:bidi w:val="0"/>
      </w:pPr>
      <w:r>
        <w:rPr>
          <w:rFonts w:hint="eastAsia"/>
          <w:lang w:val="en-US" w:eastAsia="zh-CN"/>
        </w:rPr>
        <w:t>8.联系方式</w:t>
      </w:r>
    </w:p>
    <w:p w14:paraId="45A7C95D">
      <w:pPr>
        <w:pStyle w:val="2"/>
        <w:bidi w:val="0"/>
      </w:pPr>
      <w:r>
        <w:rPr>
          <w:rFonts w:hint="eastAsia"/>
        </w:rPr>
        <w:t>招标人： 中石化南光（上海）实业有限公司 招标代理机构： 上海招标中心</w:t>
      </w:r>
    </w:p>
    <w:p w14:paraId="422E4ACE">
      <w:pPr>
        <w:pStyle w:val="2"/>
        <w:bidi w:val="0"/>
      </w:pPr>
      <w:r>
        <w:rPr>
          <w:rFonts w:hint="eastAsia"/>
        </w:rPr>
        <w:t>联系人： 张莹 联系人： 冉海燕</w:t>
      </w:r>
    </w:p>
    <w:p w14:paraId="7E5584F0">
      <w:pPr>
        <w:pStyle w:val="2"/>
        <w:bidi w:val="0"/>
      </w:pPr>
      <w:r>
        <w:rPr>
          <w:rFonts w:hint="eastAsia"/>
        </w:rPr>
        <w:t>电   话： 021-58661162 电   话： 021-58661220</w:t>
      </w:r>
    </w:p>
    <w:p w14:paraId="426AD8F9">
      <w:pPr>
        <w:pStyle w:val="2"/>
        <w:bidi w:val="0"/>
      </w:pPr>
      <w:r>
        <w:rPr>
          <w:rFonts w:hint="eastAsia"/>
        </w:rPr>
        <w:t>电子邮件： wzzhy@sinopec.com 电子邮件： wzranhy@sinopec.com</w:t>
      </w:r>
    </w:p>
    <w:p w14:paraId="0DFA2E96">
      <w:pPr>
        <w:pStyle w:val="2"/>
        <w:bidi w:val="0"/>
      </w:pPr>
      <w:r>
        <w:rPr>
          <w:rFonts w:hint="eastAsia"/>
        </w:rPr>
        <w:t>招标文件发布日期： 2025 年 1 月 6 日</w:t>
      </w:r>
    </w:p>
    <w:p w14:paraId="0CF8A35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0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2025-01-06T08:41:10Z</dcterms:created>
  <dc:creator>28039</dc:creator>
  <cp:lastModifiedBy>沫燃 *</cp:lastModifiedBy>
  <dcterms:modified xsi:type="dcterms:W3CDTF">2025-01-06T08:41:19Z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76ED3663DBB04445B5B72CD847254FF0_12</vt:lpwstr>
  </property>
</Properties>
</file>