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46969">
      <w:pPr>
        <w:keepNext w:val="0"/>
        <w:keepLines w:val="0"/>
        <w:widowControl/>
        <w:suppressLineNumbers w:val="0"/>
        <w:jc w:val="left"/>
        <w:rPr>
          <w:rStyle w:val="3"/>
        </w:rPr>
      </w:pPr>
      <w:r>
        <w:rPr>
          <w:rStyle w:val="3"/>
          <w:lang w:val="en-US" w:eastAsia="zh-CN"/>
        </w:rPr>
        <w:t>广西梧州中外运仓码有限公司</w:t>
      </w:r>
      <w:bookmarkStart w:id="0" w:name="_GoBack"/>
      <w:r>
        <w:rPr>
          <w:rStyle w:val="3"/>
          <w:lang w:val="en-US" w:eastAsia="zh-CN"/>
        </w:rPr>
        <w:t>进出口代理</w:t>
      </w:r>
      <w:r>
        <w:rPr>
          <w:rStyle w:val="3"/>
          <w:rFonts w:hint="eastAsia"/>
          <w:lang w:val="en-US" w:eastAsia="zh-CN"/>
        </w:rPr>
        <w:t>报关报检服务公开询价采购项目</w:t>
      </w:r>
      <w:bookmarkEnd w:id="0"/>
      <w:r>
        <w:rPr>
          <w:rStyle w:val="3"/>
          <w:rFonts w:hint="eastAsia"/>
          <w:lang w:val="en-US" w:eastAsia="zh-CN"/>
        </w:rPr>
        <w:t>-询价采购公告</w:t>
      </w:r>
    </w:p>
    <w:p w14:paraId="727F30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820"/>
      </w:tblGrid>
      <w:tr w14:paraId="2F1E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E63C167">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A910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广西梧州中外运仓码有限公司进出口代理报关报检服务公开询价采购项目</w:t>
            </w:r>
          </w:p>
        </w:tc>
      </w:tr>
      <w:tr w14:paraId="6A0A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389066D">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F51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G1100000175211274001</w:t>
            </w:r>
          </w:p>
        </w:tc>
      </w:tr>
      <w:tr w14:paraId="6F16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32A7F1">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480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2E13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4974F3A">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EFE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29AD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0808A6">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FF6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830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BE81F0">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4D1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2025-01-07 09:00:00</w:t>
            </w:r>
          </w:p>
        </w:tc>
      </w:tr>
    </w:tbl>
    <w:p w14:paraId="3B1064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5038"/>
      </w:tblGrid>
      <w:tr w14:paraId="7B2A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C85D71">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474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广西梧州中外运仓码有限公司</w:t>
            </w:r>
          </w:p>
        </w:tc>
      </w:tr>
      <w:tr w14:paraId="34B1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A7C84A">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A2B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广西壮族自治区梧州市万秀区广西梧州市李家庄10号</w:t>
            </w:r>
          </w:p>
        </w:tc>
      </w:tr>
      <w:tr w14:paraId="2FA2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A45E27">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2A4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张乐</w:t>
            </w:r>
          </w:p>
        </w:tc>
      </w:tr>
      <w:tr w14:paraId="4B84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312369">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9A7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0774-2037172</w:t>
            </w:r>
          </w:p>
        </w:tc>
      </w:tr>
      <w:tr w14:paraId="7F9B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698801">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A41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zhangle@sinotrans.com</w:t>
            </w:r>
          </w:p>
        </w:tc>
      </w:tr>
      <w:tr w14:paraId="4F9F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88BF43B">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37CA3">
            <w:pPr>
              <w:rPr>
                <w:rStyle w:val="3"/>
                <w:rFonts w:hint="eastAsia"/>
              </w:rPr>
            </w:pPr>
          </w:p>
        </w:tc>
      </w:tr>
    </w:tbl>
    <w:p w14:paraId="1A348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010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F5565F">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ECC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广西梧州中外运仓码有限公司进出口代理报关报检服务公开询价采购项目</w:t>
            </w:r>
          </w:p>
        </w:tc>
      </w:tr>
      <w:tr w14:paraId="5E30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D772B95">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058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G1100000175211274001001</w:t>
            </w:r>
          </w:p>
        </w:tc>
      </w:tr>
      <w:tr w14:paraId="70E1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A83153">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F48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梧州港进出口货物的代理报关报检、港口服务以及代结算服务。</w:t>
            </w:r>
          </w:p>
        </w:tc>
      </w:tr>
      <w:tr w14:paraId="00F7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B339A5">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AB7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1、投标人必须是在中华人民共和国境内合法注册，具有独立法人资格的供应商，经营范围内容包括代理报关或代理报检且连续经营超过2年，须提供企业 【提供营业执照原件扫描件】并加盖公章。 2、询价申请人人应具有良好的银行资信和商业信誉，近三年内在企业经营中无违法记录，无不良记录，无负面社会影响记录；没有处于被责令停业、资产重组或破产状态，财产未被接管、冻结。纳税信用等级不为D级，提供2022年或2023年纳税信用等级证书。 3、提供海关颁发的有效资质证明，包括但不限于海关盖章的报关单位备案证明或海关准予行政许可决定书等。 4、无失信行为。具有以下情形之一的，不予审核通过： （1）通过“国家企业信用信息公示系统”查询，被列入严重违法失信名单的。查询后，未被列入严重违法失信企业名单的，完整查询记录截图或提供承诺函； （2）在“信用中国”网站（www.creditchina.gov.cn）存在失信惩戒信息的； （3）在“中国执行信息公开网”或各级信用信息共享平台被列入失信被执行人名单的。 （4）通过其它公开渠道查询，有违法记录或失信行为的。 （5）在中国外运范围内因招标采购舞弊等原因被禁入的供应商，不予审核通过。</w:t>
            </w:r>
          </w:p>
        </w:tc>
      </w:tr>
      <w:tr w14:paraId="562E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2AF817">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770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4330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44FC4C">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22B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2025-01-10 05:00:00</w:t>
            </w:r>
          </w:p>
        </w:tc>
      </w:tr>
      <w:tr w14:paraId="17AB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29757A">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11E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2025-01-10 07:00:00</w:t>
            </w:r>
          </w:p>
        </w:tc>
      </w:tr>
      <w:tr w14:paraId="5C6B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B8030F">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3E1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2025-01-10 09:00:00</w:t>
            </w:r>
          </w:p>
        </w:tc>
      </w:tr>
      <w:tr w14:paraId="7B96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45F3F1">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E21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2025-01-10 09:00:00</w:t>
            </w:r>
          </w:p>
        </w:tc>
      </w:tr>
    </w:tbl>
    <w:p w14:paraId="1E78B2A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65"/>
        <w:gridCol w:w="783"/>
        <w:gridCol w:w="783"/>
        <w:gridCol w:w="1643"/>
        <w:gridCol w:w="1416"/>
        <w:gridCol w:w="1416"/>
      </w:tblGrid>
      <w:tr w14:paraId="7FCB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2DA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841C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7C5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A0B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619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56F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3668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A92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进口报关代理费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DA2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D49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84A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BBAD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32647">
            <w:pPr>
              <w:rPr>
                <w:rStyle w:val="3"/>
                <w:rFonts w:hint="eastAsia"/>
              </w:rPr>
            </w:pPr>
          </w:p>
        </w:tc>
      </w:tr>
      <w:tr w14:paraId="7ACC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7D3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出口报关代理费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991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273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5C0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6C8B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7640A">
            <w:pPr>
              <w:rPr>
                <w:rStyle w:val="3"/>
                <w:rFonts w:hint="eastAsia"/>
              </w:rPr>
            </w:pPr>
          </w:p>
        </w:tc>
      </w:tr>
    </w:tbl>
    <w:p w14:paraId="1AD31D58">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3CE1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3C6E6543">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D99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12A0769D">
      <w:pPr>
        <w:keepNext w:val="0"/>
        <w:keepLines w:val="0"/>
        <w:widowControl/>
        <w:suppressLineNumbers w:val="0"/>
        <w:spacing w:before="0" w:beforeAutospacing="0" w:after="0" w:afterAutospacing="0"/>
        <w:ind w:left="0" w:right="0"/>
        <w:jc w:val="left"/>
        <w:rPr>
          <w:rStyle w:val="3"/>
        </w:rPr>
      </w:pPr>
    </w:p>
    <w:p w14:paraId="0C25F910">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137AE16B">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1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2025-01-07T07:59:57Z</dcterms:created>
  <dc:creator>28039</dc:creator>
  <cp:lastModifiedBy>沫燃 *</cp:lastModifiedBy>
  <dcterms:modified xsi:type="dcterms:W3CDTF">2025-01-07T08:00:08Z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E10985FC7B7D446FA7ED5961F436A2BA_12</vt:lpwstr>
  </property>
</Properties>
</file>