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CE92">
      <w:pPr>
        <w:pStyle w:val="2"/>
        <w:bidi w:val="0"/>
      </w:pPr>
      <w:bookmarkStart w:id="0" w:name="_GoBack"/>
      <w:r>
        <w:rPr>
          <w:rFonts w:hint="eastAsia"/>
        </w:rPr>
        <w:t>张家港区域PVC短转运输服务采购项目竞价公告</w:t>
      </w:r>
    </w:p>
    <w:bookmarkEnd w:id="0"/>
    <w:p w14:paraId="788E44C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A8788FF">
      <w:pPr>
        <w:pStyle w:val="2"/>
        <w:bidi w:val="0"/>
        <w:rPr>
          <w:rFonts w:hint="eastAsia"/>
        </w:rPr>
      </w:pPr>
      <w:r>
        <w:rPr>
          <w:rFonts w:hint="eastAsia"/>
        </w:rPr>
        <w:t>1.竞价内容与条件</w:t>
      </w:r>
    </w:p>
    <w:p w14:paraId="47884A9F">
      <w:pPr>
        <w:pStyle w:val="2"/>
        <w:bidi w:val="0"/>
        <w:rPr>
          <w:rFonts w:hint="eastAsia"/>
        </w:rPr>
      </w:pPr>
      <w:r>
        <w:rPr>
          <w:rFonts w:hint="eastAsia"/>
        </w:rPr>
        <w:t>1.1本项目宜宾天畅物流有限责任公司张家港区域PVC短转运输服务采购项目，项目采购方为宜宾天畅物流有限责任公司，资金来自自筹，项目出资比例为100%。项目已具备竞价条件，现对该项目进行竞价。</w:t>
      </w:r>
    </w:p>
    <w:p w14:paraId="50831E7B">
      <w:pPr>
        <w:pStyle w:val="2"/>
        <w:bidi w:val="0"/>
        <w:rPr>
          <w:rFonts w:hint="eastAsia"/>
        </w:rPr>
      </w:pPr>
      <w:r>
        <w:rPr>
          <w:rFonts w:hint="eastAsia"/>
        </w:rPr>
        <w:t>1.2本采购项目的组织形式为竞价。</w:t>
      </w:r>
    </w:p>
    <w:p w14:paraId="3EA36E01">
      <w:pPr>
        <w:pStyle w:val="2"/>
        <w:bidi w:val="0"/>
        <w:rPr>
          <w:rFonts w:hint="eastAsia"/>
        </w:rPr>
      </w:pPr>
      <w:r>
        <w:rPr>
          <w:rFonts w:hint="eastAsia"/>
        </w:rPr>
        <w:t>2. 项目概况与询价范围</w:t>
      </w:r>
    </w:p>
    <w:p w14:paraId="02DEFC0A">
      <w:pPr>
        <w:pStyle w:val="2"/>
        <w:bidi w:val="0"/>
        <w:rPr>
          <w:rFonts w:hint="eastAsia"/>
        </w:rPr>
      </w:pPr>
      <w:r>
        <w:rPr>
          <w:rFonts w:hint="eastAsia"/>
        </w:rPr>
        <w:t>2.1 项目名称：宜宾天畅物流有限责任公司张家港区域PVC短转运输服务采购项目</w:t>
      </w:r>
    </w:p>
    <w:p w14:paraId="51294852">
      <w:pPr>
        <w:pStyle w:val="2"/>
        <w:bidi w:val="0"/>
        <w:rPr>
          <w:rFonts w:hint="eastAsia"/>
        </w:rPr>
      </w:pPr>
      <w:r>
        <w:rPr>
          <w:rFonts w:hint="eastAsia"/>
        </w:rPr>
        <w:t>2.2 服务周期：1年，合同生效日期起后1年，预计服务时间为2025年1月20日至2026年1月19日（以实际服务时间为准）。</w:t>
      </w:r>
    </w:p>
    <w:p w14:paraId="4E975BB2">
      <w:pPr>
        <w:pStyle w:val="2"/>
        <w:bidi w:val="0"/>
        <w:rPr>
          <w:rFonts w:hint="eastAsia"/>
        </w:rPr>
      </w:pPr>
      <w:r>
        <w:rPr>
          <w:rFonts w:hint="eastAsia"/>
        </w:rPr>
        <w:t>2.3 项目划分：不划分包段</w:t>
      </w:r>
    </w:p>
    <w:p w14:paraId="7BF54A81">
      <w:pPr>
        <w:pStyle w:val="2"/>
        <w:bidi w:val="0"/>
        <w:rPr>
          <w:rFonts w:hint="eastAsia"/>
        </w:rPr>
      </w:pPr>
      <w:r>
        <w:rPr>
          <w:rFonts w:hint="eastAsia"/>
        </w:rPr>
        <w:t>2.4 竞价范围：本次主要采购内容为聚氯乙烯张家港港口周边的短转运输服务，采购预估运量为100092吨（该运量为预估量，以实际运量为准），运输服务时间预计为2025年1月20日至2026年1月19日（以实际服务时间为准）</w:t>
      </w:r>
    </w:p>
    <w:p w14:paraId="14F67515">
      <w:pPr>
        <w:pStyle w:val="2"/>
        <w:bidi w:val="0"/>
        <w:rPr>
          <w:rFonts w:hint="eastAsia"/>
        </w:rPr>
      </w:pPr>
      <w:r>
        <w:rPr>
          <w:rFonts w:hint="eastAsia"/>
        </w:rPr>
        <w:t>注：由于采购人当期正在进行仓储布局调整，若在服务期间运输线路发生较大的调整，采购人有权对本项目进行重新招采。</w:t>
      </w:r>
    </w:p>
    <w:p w14:paraId="087C0C06">
      <w:pPr>
        <w:pStyle w:val="2"/>
        <w:bidi w:val="0"/>
        <w:rPr>
          <w:rFonts w:hint="eastAsia"/>
        </w:rPr>
      </w:pPr>
      <w:r>
        <w:rPr>
          <w:rFonts w:hint="eastAsia"/>
        </w:rPr>
        <w:t>2.5资格审查方式：资格后审。</w:t>
      </w:r>
    </w:p>
    <w:p w14:paraId="154C2EAF">
      <w:pPr>
        <w:pStyle w:val="2"/>
        <w:bidi w:val="0"/>
        <w:rPr>
          <w:rFonts w:hint="eastAsia"/>
        </w:rPr>
      </w:pPr>
      <w:r>
        <w:rPr>
          <w:rFonts w:hint="eastAsia"/>
        </w:rPr>
        <w:t>3.  竞价单位资格要求</w:t>
      </w:r>
    </w:p>
    <w:p w14:paraId="372F8A12">
      <w:pPr>
        <w:pStyle w:val="2"/>
        <w:bidi w:val="0"/>
        <w:rPr>
          <w:rFonts w:hint="eastAsia"/>
        </w:rPr>
      </w:pPr>
      <w:r>
        <w:rPr>
          <w:rFonts w:hint="eastAsia"/>
        </w:rPr>
        <w:t>3.1 竞价人资信良好，持有效营业执照、具备参选对应货物运输所需的货物运输许可资质。</w:t>
      </w:r>
    </w:p>
    <w:p w14:paraId="1D6990DD">
      <w:pPr>
        <w:pStyle w:val="2"/>
        <w:bidi w:val="0"/>
        <w:rPr>
          <w:rFonts w:hint="eastAsia"/>
        </w:rPr>
      </w:pPr>
      <w:r>
        <w:rPr>
          <w:rFonts w:hint="eastAsia"/>
        </w:rPr>
        <w:t>3.2 企业注册资本不低于400万元,实缴资本要求不为零。</w:t>
      </w:r>
    </w:p>
    <w:p w14:paraId="57CEF34B">
      <w:pPr>
        <w:pStyle w:val="2"/>
        <w:bidi w:val="0"/>
        <w:rPr>
          <w:rFonts w:hint="eastAsia"/>
        </w:rPr>
      </w:pPr>
      <w:r>
        <w:rPr>
          <w:rFonts w:hint="eastAsia"/>
        </w:rPr>
        <w:t>3.3凡有以下情形之一的不具备参选资格：</w:t>
      </w:r>
    </w:p>
    <w:p w14:paraId="7B57B317">
      <w:pPr>
        <w:pStyle w:val="2"/>
        <w:bidi w:val="0"/>
        <w:rPr>
          <w:rFonts w:hint="eastAsia"/>
        </w:rPr>
      </w:pPr>
      <w:r>
        <w:rPr>
          <w:rFonts w:hint="eastAsia"/>
        </w:rPr>
        <w:t>*被列入失信被执行人名录尚未被移除的。</w:t>
      </w:r>
    </w:p>
    <w:p w14:paraId="2BC05D00">
      <w:pPr>
        <w:pStyle w:val="2"/>
        <w:bidi w:val="0"/>
        <w:rPr>
          <w:rFonts w:hint="eastAsia"/>
        </w:rPr>
      </w:pPr>
      <w:r>
        <w:rPr>
          <w:rFonts w:hint="eastAsia"/>
        </w:rPr>
        <w:t>*股东、出资人、实际控制人、法定代表人、企业高管被限制高消费，尚未被移除的。</w:t>
      </w:r>
    </w:p>
    <w:p w14:paraId="1D257EF3">
      <w:pPr>
        <w:pStyle w:val="2"/>
        <w:bidi w:val="0"/>
        <w:rPr>
          <w:rFonts w:hint="eastAsia"/>
        </w:rPr>
      </w:pPr>
      <w:r>
        <w:rPr>
          <w:rFonts w:hint="eastAsia"/>
        </w:rPr>
        <w:t>3.4本次竞价不接受联合体参选。</w:t>
      </w:r>
    </w:p>
    <w:p w14:paraId="73F75793">
      <w:pPr>
        <w:pStyle w:val="2"/>
        <w:bidi w:val="0"/>
        <w:rPr>
          <w:rFonts w:hint="eastAsia"/>
        </w:rPr>
      </w:pPr>
      <w:r>
        <w:rPr>
          <w:rFonts w:hint="eastAsia"/>
        </w:rPr>
        <w:t>4.本次竞价不接受联合体参加。</w:t>
      </w:r>
    </w:p>
    <w:p w14:paraId="414F7C02">
      <w:pPr>
        <w:pStyle w:val="2"/>
        <w:bidi w:val="0"/>
        <w:rPr>
          <w:rFonts w:hint="eastAsia"/>
        </w:rPr>
      </w:pPr>
      <w:r>
        <w:rPr>
          <w:rFonts w:hint="eastAsia"/>
        </w:rPr>
        <w:t>5.竞价时间和地点</w:t>
      </w:r>
    </w:p>
    <w:p w14:paraId="7930AEB2">
      <w:pPr>
        <w:pStyle w:val="2"/>
        <w:bidi w:val="0"/>
        <w:rPr>
          <w:rFonts w:hint="eastAsia"/>
        </w:rPr>
      </w:pPr>
      <w:r>
        <w:rPr>
          <w:rFonts w:hint="eastAsia"/>
        </w:rPr>
        <w:t>2025年1月9日17:00—2025年1月14日10:00期间，竞价单位须在宜宾市国有企业数字化招采平台（https://yibin.tfygcgfw.com/） “宜宾天畅物流有限责任公司张家港区域PVC短转运输服务采购项目”上递交响应文件及初始报价。响应文件及初始报价须签字盖章，否则做无效报价处理。</w:t>
      </w:r>
    </w:p>
    <w:p w14:paraId="6F774E20">
      <w:pPr>
        <w:pStyle w:val="2"/>
        <w:bidi w:val="0"/>
        <w:rPr>
          <w:rFonts w:hint="eastAsia"/>
        </w:rPr>
      </w:pPr>
      <w:r>
        <w:rPr>
          <w:rFonts w:hint="eastAsia"/>
        </w:rPr>
        <w:t>2024年1月14日10:00—2024年1月14日10:30期间，采购人将通过腾讯会议（腾讯会议号为：791-259-048，竞价人须自行加入本会议，参与竞价活动）公布第一轮各单位递交的响应文件及初始报价，并公开组织竞价人进行多轮竞价。评审小组有权确定竞价报价次数。竞价过程中, 竞价人后一轮报价不能高于上一轮有效报价，如果最后一轮报价出现相同的最低价，则再追加一轮竞价。</w:t>
      </w:r>
    </w:p>
    <w:p w14:paraId="6F291998">
      <w:pPr>
        <w:pStyle w:val="2"/>
        <w:bidi w:val="0"/>
        <w:rPr>
          <w:rFonts w:hint="eastAsia"/>
        </w:rPr>
      </w:pPr>
      <w:r>
        <w:rPr>
          <w:rFonts w:hint="eastAsia"/>
        </w:rPr>
        <w:t>注：在腾讯会议竞价期间，竞价人须在20分钟内响应采购人的竞价要求，超出响应时效，采购人有权不接收竞价人后续竞价。</w:t>
      </w:r>
    </w:p>
    <w:p w14:paraId="5B4B8340">
      <w:pPr>
        <w:pStyle w:val="2"/>
        <w:bidi w:val="0"/>
        <w:rPr>
          <w:rFonts w:hint="eastAsia"/>
        </w:rPr>
      </w:pPr>
      <w:r>
        <w:rPr>
          <w:rFonts w:hint="eastAsia"/>
        </w:rPr>
        <w:t>6.中选原则</w:t>
      </w:r>
    </w:p>
    <w:p w14:paraId="2316C8D2">
      <w:pPr>
        <w:pStyle w:val="2"/>
        <w:bidi w:val="0"/>
        <w:rPr>
          <w:rFonts w:hint="eastAsia"/>
        </w:rPr>
      </w:pPr>
      <w:r>
        <w:rPr>
          <w:rFonts w:hint="eastAsia"/>
        </w:rPr>
        <w:t>按最后一轮竞价由低到高对竞价人进行排序，总报价最低者为第一中选候选人。本次采购推荐中选人数量为1个。</w:t>
      </w:r>
    </w:p>
    <w:p w14:paraId="5BE8298E">
      <w:pPr>
        <w:pStyle w:val="2"/>
        <w:bidi w:val="0"/>
        <w:rPr>
          <w:rFonts w:hint="eastAsia"/>
        </w:rPr>
      </w:pPr>
      <w:r>
        <w:rPr>
          <w:rFonts w:hint="eastAsia"/>
        </w:rPr>
        <w:t>7.其它注意事项：</w:t>
      </w:r>
    </w:p>
    <w:p w14:paraId="5C240927">
      <w:pPr>
        <w:pStyle w:val="2"/>
        <w:bidi w:val="0"/>
        <w:rPr>
          <w:rFonts w:hint="eastAsia"/>
        </w:rPr>
      </w:pPr>
      <w:r>
        <w:rPr>
          <w:rFonts w:hint="eastAsia"/>
        </w:rPr>
        <w:t>中选单位在收到《中选通知书》后，缴纳合同总额5%的履约保证金。缴纳账户如下：</w:t>
      </w:r>
    </w:p>
    <w:p w14:paraId="33BEE917">
      <w:pPr>
        <w:pStyle w:val="2"/>
        <w:bidi w:val="0"/>
        <w:rPr>
          <w:rFonts w:hint="eastAsia"/>
        </w:rPr>
      </w:pPr>
      <w:r>
        <w:rPr>
          <w:rFonts w:hint="eastAsia"/>
        </w:rPr>
        <w:t>单    位：宜宾天畅物流有限责任公司</w:t>
      </w:r>
    </w:p>
    <w:p w14:paraId="3AFB2F80">
      <w:pPr>
        <w:pStyle w:val="2"/>
        <w:bidi w:val="0"/>
        <w:rPr>
          <w:rFonts w:hint="eastAsia"/>
        </w:rPr>
      </w:pPr>
      <w:r>
        <w:rPr>
          <w:rFonts w:hint="eastAsia"/>
        </w:rPr>
        <w:t>开户银行：中国工商银行股份有限公司宜宾三江支行</w:t>
      </w:r>
    </w:p>
    <w:p w14:paraId="172D164C">
      <w:pPr>
        <w:pStyle w:val="2"/>
        <w:bidi w:val="0"/>
        <w:rPr>
          <w:rFonts w:hint="eastAsia"/>
        </w:rPr>
      </w:pPr>
      <w:r>
        <w:rPr>
          <w:rFonts w:hint="eastAsia"/>
        </w:rPr>
        <w:t>账    号：231 450 650 902 450 2701    </w:t>
      </w:r>
    </w:p>
    <w:p w14:paraId="59E32D65">
      <w:pPr>
        <w:pStyle w:val="2"/>
        <w:bidi w:val="0"/>
        <w:rPr>
          <w:rFonts w:hint="eastAsia"/>
        </w:rPr>
      </w:pPr>
      <w:r>
        <w:rPr>
          <w:rFonts w:hint="eastAsia"/>
        </w:rPr>
        <w:t>汇入时在“备注栏”注明：“履约保证金”。原合作单位可以申请将采购人应付中选人运费转为履约保证金，也可以将原合同履约保证金转为本合同履约保证金，差额部分多退少补。新中选人可以采取银行电汇方式进行缴纳。                                                                    8. 联系方式</w:t>
      </w:r>
    </w:p>
    <w:p w14:paraId="72596B8A">
      <w:pPr>
        <w:pStyle w:val="2"/>
        <w:bidi w:val="0"/>
        <w:rPr>
          <w:rFonts w:hint="eastAsia"/>
        </w:rPr>
      </w:pPr>
      <w:r>
        <w:rPr>
          <w:rFonts w:hint="eastAsia"/>
        </w:rPr>
        <w:t>采购方：宜宾天畅物流有限责任公司</w:t>
      </w:r>
    </w:p>
    <w:p w14:paraId="778A5027">
      <w:pPr>
        <w:pStyle w:val="2"/>
        <w:bidi w:val="0"/>
        <w:rPr>
          <w:rFonts w:hint="eastAsia"/>
        </w:rPr>
      </w:pPr>
      <w:r>
        <w:rPr>
          <w:rFonts w:hint="eastAsia"/>
        </w:rPr>
        <w:t>地址：宜宾临港经济开发区港园路西段61号</w:t>
      </w:r>
    </w:p>
    <w:p w14:paraId="5ADBDBE3">
      <w:pPr>
        <w:pStyle w:val="2"/>
        <w:bidi w:val="0"/>
        <w:rPr>
          <w:rFonts w:hint="eastAsia"/>
        </w:rPr>
      </w:pPr>
      <w:r>
        <w:rPr>
          <w:rFonts w:hint="eastAsia"/>
        </w:rPr>
        <w:t>联系人：王荣华</w:t>
      </w:r>
    </w:p>
    <w:p w14:paraId="35E27ABF">
      <w:pPr>
        <w:pStyle w:val="2"/>
        <w:bidi w:val="0"/>
        <w:rPr>
          <w:rFonts w:hint="eastAsia"/>
        </w:rPr>
      </w:pPr>
      <w:r>
        <w:rPr>
          <w:rFonts w:hint="eastAsia"/>
        </w:rPr>
        <w:t>电话：15680615856</w:t>
      </w:r>
    </w:p>
    <w:p w14:paraId="5C375D0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542B4EB">
      <w:pPr>
        <w:pStyle w:val="2"/>
        <w:bidi w:val="0"/>
        <w:rPr>
          <w:rFonts w:hint="eastAsia"/>
        </w:rPr>
      </w:pPr>
      <w:r>
        <w:rPr>
          <w:rFonts w:hint="eastAsia"/>
        </w:rPr>
        <w:t>2025年1月9日</w:t>
      </w:r>
    </w:p>
    <w:p w14:paraId="62C50EC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2025-01-10T06:01:55Z</dcterms:created>
  <dc:creator>28039</dc:creator>
  <cp:lastModifiedBy>沫燃 *</cp:lastModifiedBy>
  <dcterms:modified xsi:type="dcterms:W3CDTF">2025-01-10T06:02:04Z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709DA3750FEF408884860951E9EC3043_12</vt:lpwstr>
  </property>
</Properties>
</file>