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CFAA4">
      <w:pPr>
        <w:pStyle w:val="2"/>
        <w:bidi w:val="0"/>
      </w:pPr>
      <w:r>
        <w:rPr>
          <w:rFonts w:hint="eastAsia"/>
        </w:rPr>
        <w:t>宜宾凯翼汽车有限公司</w:t>
      </w:r>
    </w:p>
    <w:p w14:paraId="5A216EF9">
      <w:pPr>
        <w:pStyle w:val="2"/>
        <w:bidi w:val="0"/>
        <w:rPr>
          <w:rFonts w:hint="eastAsia"/>
        </w:rPr>
      </w:pPr>
      <w:bookmarkStart w:id="0" w:name="_GoBack"/>
      <w:r>
        <w:rPr>
          <w:rFonts w:hint="eastAsia"/>
        </w:rPr>
        <w:t>2025年凯翼汽车集货公路运输招采项目</w:t>
      </w:r>
    </w:p>
    <w:bookmarkEnd w:id="0"/>
    <w:p w14:paraId="22456876">
      <w:pPr>
        <w:pStyle w:val="2"/>
        <w:bidi w:val="0"/>
        <w:rPr>
          <w:rFonts w:hint="eastAsia"/>
        </w:rPr>
      </w:pPr>
      <w:r>
        <w:rPr>
          <w:rFonts w:hint="eastAsia"/>
        </w:rPr>
        <w:t>挂网公告</w:t>
      </w:r>
    </w:p>
    <w:p w14:paraId="6EDC5869">
      <w:pPr>
        <w:pStyle w:val="2"/>
        <w:bidi w:val="0"/>
        <w:rPr>
          <w:rFonts w:hint="eastAsia"/>
        </w:rPr>
      </w:pPr>
      <w:r>
        <w:rPr>
          <w:rFonts w:hint="eastAsia"/>
        </w:rPr>
        <w:t>采购类别：服务类</w:t>
      </w:r>
    </w:p>
    <w:p w14:paraId="6CFCD1E6">
      <w:pPr>
        <w:pStyle w:val="2"/>
        <w:bidi w:val="0"/>
        <w:rPr>
          <w:rFonts w:hint="eastAsia"/>
        </w:rPr>
      </w:pPr>
      <w:r>
        <w:rPr>
          <w:rFonts w:hint="eastAsia"/>
        </w:rPr>
        <w:t>1项目名称：2025年凯翼汽车集货公路运输招采项目</w:t>
      </w:r>
    </w:p>
    <w:p w14:paraId="1021B7EC">
      <w:pPr>
        <w:pStyle w:val="2"/>
        <w:bidi w:val="0"/>
        <w:rPr>
          <w:rFonts w:hint="eastAsia"/>
        </w:rPr>
      </w:pPr>
      <w:r>
        <w:rPr>
          <w:rFonts w:hint="eastAsia"/>
        </w:rPr>
        <w:t>项目号：KYCG2025-008-WL</w:t>
      </w:r>
    </w:p>
    <w:p w14:paraId="7D6A433F">
      <w:pPr>
        <w:pStyle w:val="2"/>
        <w:bidi w:val="0"/>
        <w:rPr>
          <w:rFonts w:hint="eastAsia"/>
        </w:rPr>
      </w:pPr>
      <w:r>
        <w:rPr>
          <w:rFonts w:hint="eastAsia"/>
        </w:rPr>
        <w:t>2项目概况与采购范围</w:t>
      </w:r>
    </w:p>
    <w:p w14:paraId="5C590AD6">
      <w:pPr>
        <w:pStyle w:val="2"/>
        <w:bidi w:val="0"/>
        <w:rPr>
          <w:rFonts w:hint="eastAsia"/>
        </w:rPr>
      </w:pPr>
      <w:r>
        <w:rPr>
          <w:rFonts w:hint="eastAsia"/>
        </w:rPr>
        <w:t>为保障生产要求，现对2025年集货物流公路运输项目运输商进行公开招标，实现市场货运资源多点供应，确保车辆满足发运需求。委托承运商将零部件从指定地点（大连集货包装中心、芜湖集货包装中心、安庆发动机公司、麦格纳动力总成（江西）有限公司）运输到凯翼汽车工厂仓库（宜宾指定仓库），并将零部件或空容器从凯翼工厂运输到指定地点（大连集货包装中心、芜湖集货包装中心、安庆发动机公司、麦格纳动力总成（江西）有限公司）。</w:t>
      </w:r>
    </w:p>
    <w:p w14:paraId="2DBD0890">
      <w:pPr>
        <w:pStyle w:val="2"/>
        <w:bidi w:val="0"/>
        <w:rPr>
          <w:rFonts w:hint="eastAsia"/>
        </w:rPr>
      </w:pPr>
      <w:r>
        <w:rPr>
          <w:rFonts w:hint="eastAsia"/>
        </w:rPr>
        <w:t>运输服务包括但不限于：按照凯翼运输需求，制定满足运输周期的运输计划，要求按照双方约定的运输路线、时间要求，安排适当的运输工具，将正确种类和数量的零件或整车从指定出发地运输至指定目的地，并负责循环包装容器按照合适的方式及时正确返回出发地。负责各批次运输订单的路线设计、规划、优化、项目管理及运作、监控、运输跟踪和监管等工作，并直接按约定周期及方式进行信息反馈。</w:t>
      </w:r>
    </w:p>
    <w:p w14:paraId="345662F0">
      <w:pPr>
        <w:pStyle w:val="2"/>
        <w:bidi w:val="0"/>
        <w:rPr>
          <w:rFonts w:hint="eastAsia"/>
        </w:rPr>
      </w:pPr>
      <w:r>
        <w:rPr>
          <w:rFonts w:hint="eastAsia"/>
        </w:rPr>
        <w:t>3技术要求</w:t>
      </w:r>
    </w:p>
    <w:p w14:paraId="110C530F">
      <w:pPr>
        <w:pStyle w:val="2"/>
        <w:bidi w:val="0"/>
        <w:rPr>
          <w:rFonts w:hint="eastAsia"/>
        </w:rPr>
      </w:pPr>
      <w:r>
        <w:rPr>
          <w:rFonts w:hint="eastAsia"/>
        </w:rPr>
        <w:t>其余详见后续发放的采购文件。</w:t>
      </w:r>
    </w:p>
    <w:p w14:paraId="67CC8832">
      <w:pPr>
        <w:pStyle w:val="2"/>
        <w:bidi w:val="0"/>
        <w:rPr>
          <w:rFonts w:hint="eastAsia"/>
        </w:rPr>
      </w:pPr>
      <w:r>
        <w:rPr>
          <w:rFonts w:hint="eastAsia"/>
        </w:rPr>
        <w:t>4.投标单位资质要求</w:t>
      </w:r>
    </w:p>
    <w:p w14:paraId="53B28830">
      <w:pPr>
        <w:pStyle w:val="2"/>
        <w:bidi w:val="0"/>
        <w:rPr>
          <w:rFonts w:hint="eastAsia"/>
        </w:rPr>
      </w:pPr>
      <w:r>
        <w:rPr>
          <w:rFonts w:hint="eastAsia"/>
        </w:rPr>
        <w:t>4.1、在中华人民共和国境内注册，具备承担投标项目的能力、具有良好的银行资信、商业信誉，符合国家规定的资格条件。</w:t>
      </w:r>
    </w:p>
    <w:p w14:paraId="210EF9E0">
      <w:pPr>
        <w:pStyle w:val="2"/>
        <w:bidi w:val="0"/>
        <w:rPr>
          <w:rFonts w:hint="eastAsia"/>
        </w:rPr>
      </w:pPr>
      <w:r>
        <w:rPr>
          <w:rFonts w:hint="eastAsia"/>
        </w:rPr>
        <w:t>4.2、要求财务状况良好，提供2022年及2023年第三方审计报告（不限于资产负债表、利润表、现金流量表等），若无审计报告，视情况接收企业自身财务报表及财报真实性说明（加盖公章），净资产大于1000万；</w:t>
      </w:r>
    </w:p>
    <w:p w14:paraId="22D360AA">
      <w:pPr>
        <w:pStyle w:val="2"/>
        <w:bidi w:val="0"/>
        <w:rPr>
          <w:rFonts w:hint="eastAsia"/>
        </w:rPr>
      </w:pPr>
      <w:r>
        <w:rPr>
          <w:rFonts w:hint="eastAsia"/>
        </w:rPr>
        <w:t>4.3、报名承运商需自有17.5米板车/箱车运力至少10台可投入芜湖至宜宾的运输路径进行货物运输，双驾车辆占比30%以上，具体车辆信息必要时需报凯翼汽车计划物流部备案（行驶证）；</w:t>
      </w:r>
    </w:p>
    <w:p w14:paraId="117F34C2">
      <w:pPr>
        <w:pStyle w:val="2"/>
        <w:bidi w:val="0"/>
        <w:rPr>
          <w:rFonts w:hint="eastAsia"/>
        </w:rPr>
      </w:pPr>
      <w:r>
        <w:rPr>
          <w:rFonts w:hint="eastAsia"/>
        </w:rPr>
        <w:t>4.4、供应商至少承接过 2 个及以上相关的运输业绩。</w:t>
      </w:r>
    </w:p>
    <w:p w14:paraId="30704DFE">
      <w:pPr>
        <w:pStyle w:val="2"/>
        <w:bidi w:val="0"/>
        <w:rPr>
          <w:rFonts w:hint="eastAsia"/>
        </w:rPr>
      </w:pPr>
      <w:r>
        <w:rPr>
          <w:rFonts w:hint="eastAsia"/>
        </w:rPr>
        <w:t>4.5、报名承运商具有道路运输经营许可证等必要的资格认证。</w:t>
      </w:r>
    </w:p>
    <w:p w14:paraId="380099DF">
      <w:pPr>
        <w:pStyle w:val="2"/>
        <w:bidi w:val="0"/>
        <w:rPr>
          <w:rFonts w:hint="eastAsia"/>
        </w:rPr>
      </w:pPr>
      <w:r>
        <w:rPr>
          <w:rFonts w:hint="eastAsia"/>
        </w:rPr>
        <w:t>4.6、近三年投标单位没有违规违纪的行为和被禁止投标的行为。</w:t>
      </w:r>
    </w:p>
    <w:p w14:paraId="7673B367">
      <w:pPr>
        <w:pStyle w:val="2"/>
        <w:bidi w:val="0"/>
        <w:rPr>
          <w:rFonts w:hint="eastAsia"/>
        </w:rPr>
      </w:pPr>
      <w:r>
        <w:rPr>
          <w:rFonts w:hint="eastAsia"/>
        </w:rPr>
        <w:t>4.7、本次采购不接受联合投标。法定代表人为同一人的两个（及以上）的投标人不得同时投标；母公司、全资子公司不得同时投标。</w:t>
      </w:r>
    </w:p>
    <w:p w14:paraId="49A9B651">
      <w:pPr>
        <w:pStyle w:val="2"/>
        <w:bidi w:val="0"/>
        <w:rPr>
          <w:rFonts w:hint="eastAsia"/>
        </w:rPr>
      </w:pPr>
      <w:r>
        <w:rPr>
          <w:rFonts w:hint="eastAsia"/>
        </w:rPr>
        <w:t>以上条件如不能全部满足，不能进入招投标流程。</w:t>
      </w:r>
    </w:p>
    <w:p w14:paraId="504C92ED">
      <w:pPr>
        <w:pStyle w:val="2"/>
        <w:bidi w:val="0"/>
        <w:rPr>
          <w:rFonts w:hint="eastAsia"/>
        </w:rPr>
      </w:pPr>
      <w:r>
        <w:rPr>
          <w:rFonts w:hint="eastAsia"/>
        </w:rPr>
        <w:t>5.报名及招标文件获取</w:t>
      </w:r>
    </w:p>
    <w:p w14:paraId="33E8B99B">
      <w:pPr>
        <w:pStyle w:val="2"/>
        <w:bidi w:val="0"/>
        <w:rPr>
          <w:rFonts w:hint="eastAsia"/>
        </w:rPr>
      </w:pPr>
      <w:r>
        <w:rPr>
          <w:rFonts w:hint="eastAsia"/>
        </w:rPr>
        <w:t>5.1凡有意参加报名的供应商，请登录宜宾市国有企业数字招采平台（ </w:t>
      </w:r>
      <w:r>
        <w:rPr>
          <w:rFonts w:hint="eastAsia"/>
        </w:rPr>
        <w:fldChar w:fldCharType="begin"/>
      </w:r>
      <w:r>
        <w:rPr>
          <w:rFonts w:hint="eastAsia"/>
        </w:rPr>
        <w:instrText xml:space="preserve"> HYPERLINK "http://kaiyihome.tfygcgfw.com/"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http://kaiyihome.tfygcgfw.com/</w:t>
      </w:r>
      <w:r>
        <w:rPr>
          <w:rFonts w:hint="eastAsia"/>
        </w:rPr>
        <w:fldChar w:fldCharType="end"/>
      </w:r>
      <w:r>
        <w:rPr>
          <w:rFonts w:hint="eastAsia"/>
        </w:rPr>
        <w:t> ，以下简称数字招采平台）进行报名并下载电子招标文件。</w:t>
      </w:r>
    </w:p>
    <w:p w14:paraId="44CAC897">
      <w:pPr>
        <w:pStyle w:val="2"/>
        <w:bidi w:val="0"/>
        <w:rPr>
          <w:rFonts w:hint="eastAsia"/>
        </w:rPr>
      </w:pPr>
      <w:r>
        <w:rPr>
          <w:rFonts w:hint="eastAsia"/>
        </w:rPr>
        <w:t>注意事项：</w:t>
      </w:r>
    </w:p>
    <w:p w14:paraId="60E6B74F">
      <w:pPr>
        <w:pStyle w:val="2"/>
        <w:bidi w:val="0"/>
        <w:rPr>
          <w:rFonts w:hint="eastAsia"/>
        </w:rPr>
      </w:pPr>
      <w:r>
        <w:rPr>
          <w:rFonts w:hint="eastAsia"/>
        </w:rPr>
        <w:t>（1）正式招标文件需在线下资质预审完成并按通知要求缴纳标书费后另行获取。</w:t>
      </w:r>
    </w:p>
    <w:p w14:paraId="5C9C91A8">
      <w:pPr>
        <w:pStyle w:val="2"/>
        <w:bidi w:val="0"/>
        <w:rPr>
          <w:rFonts w:hint="eastAsia"/>
        </w:rPr>
      </w:pPr>
      <w:r>
        <w:rPr>
          <w:rFonts w:hint="eastAsia"/>
        </w:rPr>
        <w:t>（2）资质初审完成，将会邮件通知，请务必在报名资料内体现被授权人联系电话及邮箱。</w:t>
      </w:r>
    </w:p>
    <w:p w14:paraId="1916B2B6">
      <w:pPr>
        <w:pStyle w:val="2"/>
        <w:bidi w:val="0"/>
        <w:rPr>
          <w:rFonts w:hint="eastAsia"/>
        </w:rPr>
      </w:pPr>
      <w:r>
        <w:rPr>
          <w:rFonts w:hint="eastAsia"/>
        </w:rPr>
        <w:t>（3）必须在宜宾市国有企业数字招采平台下载招标文件后才能视为报名成功，因此确定有参与意愿的供应商务必下载此文件，如未在指定时间内完成电子招标文件下载，视为未报名成功。</w:t>
      </w:r>
    </w:p>
    <w:p w14:paraId="3F93C1F0">
      <w:pPr>
        <w:pStyle w:val="2"/>
        <w:bidi w:val="0"/>
        <w:rPr>
          <w:rFonts w:hint="eastAsia"/>
        </w:rPr>
      </w:pPr>
      <w:r>
        <w:rPr>
          <w:rFonts w:hint="eastAsia"/>
        </w:rPr>
        <w:t>5.2招标文件每套售价1000元（大写：壹仟元整），未领购招标文件的，不得参加投标。招标文件每套1000元售后不退，采购方向投标方开具6%增值税专用发票。（注：报名单位缴纳费用时须注明项目名称及缴费供应商简称及‘标书费’字样，并将缴纳回执邮件发送至 lixuan@newcowin.com 邮箱，交款账户信息详见本公告第9条）。</w:t>
      </w:r>
    </w:p>
    <w:p w14:paraId="02957078">
      <w:pPr>
        <w:pStyle w:val="2"/>
        <w:bidi w:val="0"/>
        <w:rPr>
          <w:rFonts w:hint="eastAsia"/>
        </w:rPr>
      </w:pPr>
      <w:r>
        <w:rPr>
          <w:rFonts w:hint="eastAsia"/>
        </w:rPr>
        <w:t>5.3本招标项目通过数字招标平台报名；</w:t>
      </w:r>
    </w:p>
    <w:p w14:paraId="4B4E505A">
      <w:pPr>
        <w:pStyle w:val="2"/>
        <w:bidi w:val="0"/>
        <w:rPr>
          <w:rFonts w:hint="eastAsia"/>
        </w:rPr>
      </w:pPr>
      <w:r>
        <w:rPr>
          <w:rFonts w:hint="eastAsia"/>
        </w:rPr>
        <w:t>5.4 报名截止时间：2025年1月25日17：00；</w:t>
      </w:r>
    </w:p>
    <w:p w14:paraId="6C04660A">
      <w:pPr>
        <w:pStyle w:val="2"/>
        <w:bidi w:val="0"/>
        <w:rPr>
          <w:rFonts w:hint="eastAsia"/>
        </w:rPr>
      </w:pPr>
      <w:r>
        <w:rPr>
          <w:rFonts w:hint="eastAsia"/>
        </w:rPr>
        <w:t>5.5 报名资料提交方式，在数字招采平台完成注册后，按照平台系统流程完成相关资料提交，并同步将所有报名资料打包发送至lixuan@newcowin.com 邮箱，如未在指定时间内提交报名资料到指定邮箱，视为未报名成功。</w:t>
      </w:r>
    </w:p>
    <w:p w14:paraId="025F3C39">
      <w:pPr>
        <w:pStyle w:val="2"/>
        <w:bidi w:val="0"/>
        <w:rPr>
          <w:rFonts w:hint="eastAsia"/>
        </w:rPr>
      </w:pPr>
      <w:r>
        <w:rPr>
          <w:rFonts w:hint="eastAsia"/>
        </w:rPr>
        <w:t>5.6 报名资料</w:t>
      </w:r>
    </w:p>
    <w:p w14:paraId="764B73DA">
      <w:pPr>
        <w:pStyle w:val="2"/>
        <w:bidi w:val="0"/>
        <w:rPr>
          <w:rFonts w:hint="eastAsia"/>
        </w:rPr>
      </w:pPr>
      <w:r>
        <w:rPr>
          <w:rFonts w:hint="eastAsia"/>
        </w:rPr>
        <w:t>应提交的资料包含但不限于以下内容：</w:t>
      </w:r>
    </w:p>
    <w:p w14:paraId="03598C71">
      <w:pPr>
        <w:pStyle w:val="2"/>
        <w:bidi w:val="0"/>
        <w:rPr>
          <w:rFonts w:hint="eastAsia"/>
        </w:rPr>
      </w:pPr>
      <w:r>
        <w:rPr>
          <w:rFonts w:hint="eastAsia"/>
        </w:rPr>
        <w:t>5.6.1企业工商资料：营业执照（三证合一）；</w:t>
      </w:r>
    </w:p>
    <w:p w14:paraId="44190F82">
      <w:pPr>
        <w:pStyle w:val="2"/>
        <w:bidi w:val="0"/>
        <w:rPr>
          <w:rFonts w:hint="eastAsia"/>
        </w:rPr>
      </w:pPr>
      <w:r>
        <w:rPr>
          <w:rFonts w:hint="eastAsia"/>
        </w:rPr>
        <w:t>5.6.2投标授权委托书：法定代表人授权委托书及法定代表人身份证复印件、被委托人身份证复印件并加盖公章； </w:t>
      </w:r>
    </w:p>
    <w:p w14:paraId="322299CA">
      <w:pPr>
        <w:pStyle w:val="2"/>
        <w:bidi w:val="0"/>
        <w:rPr>
          <w:rFonts w:hint="eastAsia"/>
        </w:rPr>
      </w:pPr>
      <w:r>
        <w:rPr>
          <w:rFonts w:hint="eastAsia"/>
        </w:rPr>
        <w:t>5.6.3提供自有运输车辆行驶证扫描件文件；</w:t>
      </w:r>
    </w:p>
    <w:p w14:paraId="0BE1D169">
      <w:pPr>
        <w:pStyle w:val="2"/>
        <w:bidi w:val="0"/>
        <w:rPr>
          <w:rFonts w:hint="eastAsia"/>
        </w:rPr>
      </w:pPr>
      <w:r>
        <w:rPr>
          <w:rFonts w:hint="eastAsia"/>
        </w:rPr>
        <w:t>5.6.4提供企业道路运输经营许可证；</w:t>
      </w:r>
    </w:p>
    <w:p w14:paraId="7A3D97CC">
      <w:pPr>
        <w:pStyle w:val="2"/>
        <w:bidi w:val="0"/>
        <w:rPr>
          <w:rFonts w:hint="eastAsia"/>
        </w:rPr>
      </w:pPr>
      <w:r>
        <w:rPr>
          <w:rFonts w:hint="eastAsia"/>
        </w:rPr>
        <w:t>5.6.5提供汽车零部件运输项目业绩证明材料，提供相关合同证明文件；</w:t>
      </w:r>
    </w:p>
    <w:p w14:paraId="48FF616F">
      <w:pPr>
        <w:pStyle w:val="2"/>
        <w:bidi w:val="0"/>
        <w:rPr>
          <w:rFonts w:hint="eastAsia"/>
        </w:rPr>
      </w:pPr>
      <w:r>
        <w:rPr>
          <w:rFonts w:hint="eastAsia"/>
        </w:rPr>
        <w:t>5.6.6提供2022年及2023年第三方审计报告（不限于资产负债表、利润表、现金流量表等），若无审计报告，视情况接收企业自身财务报表及财报真实性说明（加盖公章）；</w:t>
      </w:r>
    </w:p>
    <w:p w14:paraId="565299B0">
      <w:pPr>
        <w:pStyle w:val="2"/>
        <w:bidi w:val="0"/>
        <w:rPr>
          <w:rFonts w:hint="eastAsia"/>
        </w:rPr>
      </w:pPr>
      <w:r>
        <w:rPr>
          <w:rFonts w:hint="eastAsia"/>
        </w:rPr>
        <w:t>5.6.7企业概况及履约能力说明。</w:t>
      </w:r>
    </w:p>
    <w:p w14:paraId="72DCEEAD">
      <w:pPr>
        <w:pStyle w:val="2"/>
        <w:bidi w:val="0"/>
        <w:rPr>
          <w:rFonts w:hint="eastAsia"/>
        </w:rPr>
      </w:pPr>
      <w:r>
        <w:rPr>
          <w:rFonts w:hint="eastAsia"/>
        </w:rPr>
        <w:t>注：报名资料需在报名时间截止前提交，逾期不再接收。</w:t>
      </w:r>
    </w:p>
    <w:p w14:paraId="7A30F867">
      <w:pPr>
        <w:pStyle w:val="2"/>
        <w:bidi w:val="0"/>
        <w:rPr>
          <w:rFonts w:hint="eastAsia"/>
        </w:rPr>
      </w:pPr>
      <w:r>
        <w:rPr>
          <w:rFonts w:hint="eastAsia"/>
        </w:rPr>
        <w:t>5.7 报名截止后，将对所有报名单位进行资质审查，如资质审查不合格则不再参与后续投标。资质审查不合格条件包括但不限于：报名超时、非被授权人报名、报名资料差缺二次补充后任不符合公告要求、营业范围不符、投标人股权交叉或存在其它关联关系、无手机联系方式、电话答疑无人接听等）。招标过程视情况将对投标人资质进行二次复审，包括但不限于投标人近2年类似案例合同原件投标单位现场备查。</w:t>
      </w:r>
    </w:p>
    <w:p w14:paraId="264E4382">
      <w:pPr>
        <w:pStyle w:val="2"/>
        <w:bidi w:val="0"/>
        <w:rPr>
          <w:rFonts w:hint="eastAsia"/>
        </w:rPr>
      </w:pPr>
      <w:r>
        <w:rPr>
          <w:rFonts w:hint="eastAsia"/>
        </w:rPr>
        <w:t>6.投标保证金</w:t>
      </w:r>
    </w:p>
    <w:p w14:paraId="55A2A182">
      <w:pPr>
        <w:pStyle w:val="2"/>
        <w:bidi w:val="0"/>
        <w:rPr>
          <w:rFonts w:hint="eastAsia"/>
        </w:rPr>
      </w:pPr>
      <w:r>
        <w:rPr>
          <w:rFonts w:hint="eastAsia"/>
        </w:rPr>
        <w:t>6.1在获取采购文件（标书）后，还需在商务报价日期前缴纳投标保证金。保证金为人民币200000元（大写：贰拾万元整）（报名单位缴纳费用时须注明缴费供应商简称及“2025年凯翼汽车集货公路运输招采项目  投标保证金”字样，并将缴纳回执邮件回传至lixuan@newcowin.com邮箱）；</w:t>
      </w:r>
    </w:p>
    <w:p w14:paraId="4B8273D2">
      <w:pPr>
        <w:pStyle w:val="2"/>
        <w:bidi w:val="0"/>
        <w:rPr>
          <w:rFonts w:hint="eastAsia"/>
        </w:rPr>
      </w:pPr>
      <w:r>
        <w:rPr>
          <w:rFonts w:hint="eastAsia"/>
        </w:rPr>
        <w:t>6.2投标保证金在项目定标后无息全额退还（违规情况除外），退还到账时间一般在一个月以内，具体根据财务计划安排）。</w:t>
      </w:r>
    </w:p>
    <w:p w14:paraId="7D941127">
      <w:pPr>
        <w:pStyle w:val="2"/>
        <w:bidi w:val="0"/>
        <w:rPr>
          <w:rFonts w:hint="eastAsia"/>
        </w:rPr>
      </w:pPr>
      <w:r>
        <w:rPr>
          <w:rFonts w:hint="eastAsia"/>
        </w:rPr>
        <w:t>6.3投标人在投标过程中，提供虚假信息和承诺，中途撤回投标、招标人告知中标人中标后放弃中标、拒绝签订合同或提出额外的签订条件；招标人有权没收全部投标保证金，并要求投标人承担包括但不限于招标人重新寻找替代供应商支付的费用、替代供应商投标价格与投标人价格差价作为招标人的损失赔偿。</w:t>
      </w:r>
    </w:p>
    <w:p w14:paraId="2C872CEF">
      <w:pPr>
        <w:pStyle w:val="2"/>
        <w:bidi w:val="0"/>
        <w:rPr>
          <w:rFonts w:hint="eastAsia"/>
        </w:rPr>
      </w:pPr>
      <w:r>
        <w:rPr>
          <w:rFonts w:hint="eastAsia"/>
        </w:rPr>
        <w:t>7.发布的媒介</w:t>
      </w:r>
    </w:p>
    <w:p w14:paraId="797FD8DC">
      <w:pPr>
        <w:pStyle w:val="2"/>
        <w:bidi w:val="0"/>
        <w:rPr>
          <w:rFonts w:hint="eastAsia"/>
        </w:rPr>
      </w:pPr>
      <w:r>
        <w:rPr>
          <w:rFonts w:hint="eastAsia"/>
        </w:rPr>
        <w:t>本次公告在公共招标网上发布。</w:t>
      </w:r>
    </w:p>
    <w:p w14:paraId="54C7C1AC">
      <w:pPr>
        <w:pStyle w:val="2"/>
        <w:bidi w:val="0"/>
        <w:rPr>
          <w:rFonts w:hint="eastAsia"/>
        </w:rPr>
      </w:pPr>
      <w:r>
        <w:rPr>
          <w:rFonts w:hint="eastAsia"/>
        </w:rPr>
        <w:t>8.联系方式</w:t>
      </w:r>
    </w:p>
    <w:p w14:paraId="4EBF43E0">
      <w:pPr>
        <w:pStyle w:val="2"/>
        <w:bidi w:val="0"/>
        <w:rPr>
          <w:rFonts w:hint="eastAsia"/>
        </w:rPr>
      </w:pPr>
      <w:r>
        <w:rPr>
          <w:rFonts w:hint="eastAsia"/>
        </w:rPr>
        <w:t>地 址：四川省宜宾市翠屏区临港新区汽车产业园</w:t>
      </w:r>
    </w:p>
    <w:p w14:paraId="31EC10E1">
      <w:pPr>
        <w:pStyle w:val="2"/>
        <w:bidi w:val="0"/>
        <w:rPr>
          <w:rFonts w:hint="eastAsia"/>
        </w:rPr>
      </w:pPr>
      <w:r>
        <w:rPr>
          <w:rFonts w:hint="eastAsia"/>
        </w:rPr>
        <w:t>商务联系人：李先生</w:t>
      </w:r>
    </w:p>
    <w:p w14:paraId="01041608">
      <w:pPr>
        <w:pStyle w:val="2"/>
        <w:bidi w:val="0"/>
        <w:rPr>
          <w:rFonts w:hint="eastAsia"/>
        </w:rPr>
      </w:pPr>
      <w:r>
        <w:rPr>
          <w:rFonts w:hint="eastAsia"/>
        </w:rPr>
        <w:t>电话：19383070387</w:t>
      </w:r>
    </w:p>
    <w:p w14:paraId="0C3E48B3">
      <w:pPr>
        <w:pStyle w:val="2"/>
        <w:bidi w:val="0"/>
        <w:rPr>
          <w:rFonts w:hint="eastAsia"/>
        </w:rPr>
      </w:pPr>
      <w:r>
        <w:rPr>
          <w:rFonts w:hint="eastAsia"/>
        </w:rPr>
        <w:t>E-mail: lixuan@newcowin.com</w:t>
      </w:r>
    </w:p>
    <w:p w14:paraId="1BDF2F33">
      <w:pPr>
        <w:pStyle w:val="2"/>
        <w:bidi w:val="0"/>
        <w:rPr>
          <w:rFonts w:hint="eastAsia"/>
        </w:rPr>
      </w:pPr>
      <w:r>
        <w:rPr>
          <w:rFonts w:hint="eastAsia"/>
        </w:rPr>
        <w:t>技术联系人：刘先生</w:t>
      </w:r>
    </w:p>
    <w:p w14:paraId="6A00255E">
      <w:pPr>
        <w:pStyle w:val="2"/>
        <w:bidi w:val="0"/>
        <w:rPr>
          <w:rFonts w:hint="eastAsia"/>
        </w:rPr>
      </w:pPr>
      <w:r>
        <w:rPr>
          <w:rFonts w:hint="eastAsia"/>
        </w:rPr>
        <w:t>电话：17390493803</w:t>
      </w:r>
    </w:p>
    <w:p w14:paraId="3B17B8F4">
      <w:pPr>
        <w:pStyle w:val="2"/>
        <w:bidi w:val="0"/>
        <w:rPr>
          <w:rFonts w:hint="eastAsia"/>
        </w:rPr>
      </w:pPr>
      <w:r>
        <w:rPr>
          <w:rFonts w:hint="eastAsia"/>
        </w:rPr>
        <w:t>E-mail: liuqingchuan@newcowin.com</w:t>
      </w:r>
    </w:p>
    <w:p w14:paraId="40BF3720">
      <w:pPr>
        <w:pStyle w:val="2"/>
        <w:bidi w:val="0"/>
        <w:rPr>
          <w:rFonts w:hint="eastAsia"/>
        </w:rPr>
      </w:pPr>
      <w:r>
        <w:rPr>
          <w:rFonts w:hint="eastAsia"/>
        </w:rPr>
        <w:t>9.交款账户信息</w:t>
      </w:r>
    </w:p>
    <w:p w14:paraId="2D8FD05C">
      <w:pPr>
        <w:pStyle w:val="2"/>
        <w:bidi w:val="0"/>
        <w:rPr>
          <w:rFonts w:hint="eastAsia"/>
        </w:rPr>
      </w:pPr>
      <w:r>
        <w:rPr>
          <w:rFonts w:hint="eastAsia"/>
        </w:rPr>
        <w:t>凯翼公司标书费、投标保证金缴纳账户信息：</w:t>
      </w:r>
    </w:p>
    <w:p w14:paraId="65DD02B3">
      <w:pPr>
        <w:pStyle w:val="2"/>
        <w:bidi w:val="0"/>
        <w:rPr>
          <w:rFonts w:hint="eastAsia"/>
        </w:rPr>
      </w:pPr>
      <w:r>
        <w:rPr>
          <w:rFonts w:hint="eastAsia"/>
        </w:rPr>
        <w:t>※账户名：宜宾凯翼汽车有限公司</w:t>
      </w:r>
    </w:p>
    <w:p w14:paraId="4D019328">
      <w:pPr>
        <w:pStyle w:val="2"/>
        <w:bidi w:val="0"/>
        <w:rPr>
          <w:rFonts w:hint="eastAsia"/>
        </w:rPr>
      </w:pPr>
      <w:r>
        <w:rPr>
          <w:rFonts w:hint="eastAsia"/>
        </w:rPr>
        <w:t>※账号：8003 0154 5000 01604</w:t>
      </w:r>
    </w:p>
    <w:p w14:paraId="6C692A2E">
      <w:pPr>
        <w:pStyle w:val="2"/>
        <w:bidi w:val="0"/>
        <w:rPr>
          <w:rFonts w:hint="eastAsia"/>
        </w:rPr>
      </w:pPr>
      <w:r>
        <w:rPr>
          <w:rFonts w:hint="eastAsia"/>
        </w:rPr>
        <w:t>※开户行：上海浦东发展银行股份有限公司安徽自贸试验区芜湖开发区支行</w:t>
      </w:r>
    </w:p>
    <w:p w14:paraId="341A256A">
      <w:pPr>
        <w:pStyle w:val="2"/>
        <w:bidi w:val="0"/>
        <w:rPr>
          <w:rFonts w:hint="eastAsia"/>
        </w:rPr>
      </w:pPr>
      <w:r>
        <w:rPr>
          <w:rFonts w:hint="eastAsia"/>
        </w:rPr>
        <w:t>行号：3103 6200 2100</w:t>
      </w:r>
    </w:p>
    <w:p w14:paraId="5823DF84">
      <w:pPr>
        <w:pStyle w:val="2"/>
        <w:bidi w:val="0"/>
        <w:rPr>
          <w:rFonts w:hint="eastAsia"/>
        </w:rPr>
      </w:pPr>
      <w:r>
        <w:rPr>
          <w:rFonts w:hint="eastAsia"/>
        </w:rPr>
        <w:t>10.争议解决</w:t>
      </w:r>
    </w:p>
    <w:p w14:paraId="3A9A5547">
      <w:pPr>
        <w:pStyle w:val="2"/>
        <w:bidi w:val="0"/>
        <w:rPr>
          <w:rFonts w:hint="eastAsia"/>
        </w:rPr>
      </w:pPr>
      <w:r>
        <w:rPr>
          <w:rFonts w:hint="eastAsia"/>
        </w:rPr>
        <w:t>投标方和招标人在采购过程中所引起的争议，双方应通过友好协商解决，协商不成时，任何一方均应向采购方所在地人民法院提起诉讼。</w:t>
      </w:r>
    </w:p>
    <w:p w14:paraId="3732F9BA">
      <w:pPr>
        <w:pStyle w:val="2"/>
        <w:bidi w:val="0"/>
        <w:rPr>
          <w:rFonts w:hint="eastAsia"/>
        </w:rPr>
      </w:pPr>
      <w:r>
        <w:rPr>
          <w:rFonts w:hint="eastAsia"/>
        </w:rPr>
        <w:t>11.投标须知</w:t>
      </w:r>
    </w:p>
    <w:p w14:paraId="374BDED1">
      <w:pPr>
        <w:pStyle w:val="2"/>
        <w:bidi w:val="0"/>
        <w:rPr>
          <w:rFonts w:hint="eastAsia"/>
        </w:rPr>
      </w:pPr>
      <w:r>
        <w:rPr>
          <w:rFonts w:hint="eastAsia"/>
        </w:rPr>
        <w:t>11.1中标方式：低价中标。</w:t>
      </w:r>
    </w:p>
    <w:p w14:paraId="7543E78D">
      <w:pPr>
        <w:pStyle w:val="2"/>
        <w:bidi w:val="0"/>
        <w:rPr>
          <w:rFonts w:hint="eastAsia"/>
        </w:rPr>
      </w:pPr>
      <w:r>
        <w:rPr>
          <w:rFonts w:hint="eastAsia"/>
        </w:rPr>
        <w:t>11.2出现以下情况，将列入我司黑名单且永不启用。</w:t>
      </w:r>
    </w:p>
    <w:p w14:paraId="30CF40E0">
      <w:pPr>
        <w:pStyle w:val="2"/>
        <w:bidi w:val="0"/>
        <w:rPr>
          <w:rFonts w:hint="eastAsia"/>
        </w:rPr>
      </w:pPr>
      <w:r>
        <w:rPr>
          <w:rFonts w:hint="eastAsia"/>
        </w:rPr>
        <w:t>11.2.1投标过程中贿赂我司人员，将处罚该供应商涉及金额的10倍作为违约金，同步取消合作且列入黑名单永不启用，并给与举报人员奖励。</w:t>
      </w:r>
    </w:p>
    <w:p w14:paraId="15ADF3FD">
      <w:pPr>
        <w:pStyle w:val="2"/>
        <w:bidi w:val="0"/>
        <w:rPr>
          <w:rFonts w:hint="eastAsia"/>
        </w:rPr>
      </w:pPr>
      <w:r>
        <w:rPr>
          <w:rFonts w:hint="eastAsia"/>
        </w:rPr>
        <w:t>11.2.2供应商/个人在投标中，有恶意虚报、串标等保证金将不予以返还且列入供应商黑名单库永不启用。</w:t>
      </w:r>
    </w:p>
    <w:p w14:paraId="0301DD8B">
      <w:pPr>
        <w:pStyle w:val="2"/>
        <w:bidi w:val="0"/>
        <w:rPr>
          <w:rFonts w:hint="eastAsia"/>
        </w:rPr>
      </w:pPr>
      <w:r>
        <w:rPr>
          <w:rFonts w:hint="eastAsia"/>
        </w:rPr>
        <w:t>11.2.3投标结果未公布前，禁止参标供应商向我司相关人员询问投标中标单品、价格等信息。</w:t>
      </w:r>
    </w:p>
    <w:p w14:paraId="415F3FA4">
      <w:pPr>
        <w:pStyle w:val="2"/>
        <w:bidi w:val="0"/>
        <w:rPr>
          <w:rFonts w:hint="eastAsia"/>
        </w:rPr>
      </w:pPr>
      <w:r>
        <w:rPr>
          <w:rFonts w:hint="eastAsia"/>
        </w:rPr>
        <w:t>11.2.4若中标后不能按照中标价格执行、不按双方达成一致的标准及合同条款执行等违约情况，将立刻停止合作，保证金将不予以返还且列入供应商黑名单库永不启用。</w:t>
      </w:r>
    </w:p>
    <w:p w14:paraId="60BA70FC">
      <w:pPr>
        <w:pStyle w:val="2"/>
        <w:bidi w:val="0"/>
        <w:rPr>
          <w:rFonts w:hint="eastAsia"/>
        </w:rPr>
      </w:pPr>
      <w:r>
        <w:rPr>
          <w:rFonts w:hint="eastAsia"/>
        </w:rPr>
        <w:t>11.2.5产品资质证件、发票造假。</w:t>
      </w:r>
    </w:p>
    <w:p w14:paraId="72127303">
      <w:pPr>
        <w:pStyle w:val="2"/>
        <w:bidi w:val="0"/>
        <w:rPr>
          <w:rFonts w:hint="eastAsia"/>
        </w:rPr>
      </w:pPr>
      <w:r>
        <w:rPr>
          <w:rFonts w:hint="eastAsia"/>
        </w:rPr>
        <w:t> </w:t>
      </w:r>
    </w:p>
    <w:p w14:paraId="64478997">
      <w:pPr>
        <w:pStyle w:val="2"/>
        <w:bidi w:val="0"/>
        <w:rPr>
          <w:rFonts w:hint="eastAsia"/>
        </w:rPr>
      </w:pPr>
      <w:r>
        <w:rPr>
          <w:rFonts w:hint="eastAsia"/>
        </w:rPr>
        <w:t>注：</w:t>
      </w:r>
    </w:p>
    <w:p w14:paraId="05EFDEBD">
      <w:pPr>
        <w:pStyle w:val="2"/>
        <w:bidi w:val="0"/>
        <w:rPr>
          <w:rFonts w:hint="eastAsia"/>
        </w:rPr>
      </w:pPr>
      <w:r>
        <w:rPr>
          <w:rFonts w:hint="eastAsia"/>
        </w:rPr>
        <w:t>无论报名结果如何，供应商自行承担所有与参加报名活动有关的全部费用。</w:t>
      </w:r>
    </w:p>
    <w:p w14:paraId="23FDA5BB">
      <w:pPr>
        <w:pStyle w:val="2"/>
        <w:bidi w:val="0"/>
        <w:rPr>
          <w:rFonts w:hint="eastAsia"/>
        </w:rPr>
      </w:pPr>
      <w:r>
        <w:rPr>
          <w:rFonts w:hint="eastAsia"/>
        </w:rPr>
        <w:t>投诉、举报方式：电话：15892526186，邮箱：kyqcjw@newcowin.com。</w:t>
      </w:r>
    </w:p>
    <w:p w14:paraId="0DFB7D7A">
      <w:pPr>
        <w:pStyle w:val="2"/>
        <w:bidi w:val="0"/>
        <w:rPr>
          <w:rFonts w:hint="eastAsia"/>
        </w:rPr>
      </w:pPr>
      <w:r>
        <w:rPr>
          <w:rFonts w:hint="eastAsia"/>
        </w:rPr>
        <w:t> </w:t>
      </w:r>
    </w:p>
    <w:p w14:paraId="34FA198D">
      <w:pPr>
        <w:pStyle w:val="2"/>
        <w:bidi w:val="0"/>
        <w:rPr>
          <w:rFonts w:hint="eastAsia"/>
        </w:rPr>
      </w:pPr>
      <w:r>
        <w:rPr>
          <w:rFonts w:hint="eastAsia"/>
        </w:rPr>
        <w:t>宜宾凯翼汽车有限公司 </w:t>
      </w:r>
    </w:p>
    <w:p w14:paraId="2B1035DB">
      <w:pPr>
        <w:pStyle w:val="2"/>
        <w:bidi w:val="0"/>
        <w:rPr>
          <w:rFonts w:hint="eastAsia"/>
        </w:rPr>
      </w:pPr>
      <w:r>
        <w:rPr>
          <w:rFonts w:hint="eastAsia"/>
        </w:rPr>
        <w:t>2025年1月17日</w:t>
      </w:r>
    </w:p>
    <w:p w14:paraId="2AA2F9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F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2025-01-17T08:02:22Z</dcterms:created>
  <dc:creator>28039</dc:creator>
  <cp:lastModifiedBy>沫燃 *</cp:lastModifiedBy>
  <dcterms:modified xsi:type="dcterms:W3CDTF">2025-01-17T08:02:32Z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0B2617B99F104764A624267378945440_12</vt:lpwstr>
  </property>
</Properties>
</file>