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452" w:rsidRDefault="00177FDD" w:rsidP="00A516F8">
      <w:pPr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吉速物流2025-2027年索赔件危险品&amp;普货物</w:t>
      </w:r>
      <w:proofErr w:type="gramStart"/>
      <w:r>
        <w:rPr>
          <w:rFonts w:ascii="微软雅黑" w:eastAsia="微软雅黑" w:hAnsi="微软雅黑" w:hint="eastAsia"/>
          <w:b/>
          <w:sz w:val="28"/>
          <w:szCs w:val="28"/>
        </w:rPr>
        <w:t>流运输</w:t>
      </w:r>
      <w:proofErr w:type="gramEnd"/>
      <w:r>
        <w:rPr>
          <w:rFonts w:ascii="微软雅黑" w:eastAsia="微软雅黑" w:hAnsi="微软雅黑" w:hint="eastAsia"/>
          <w:b/>
          <w:sz w:val="28"/>
          <w:szCs w:val="28"/>
        </w:rPr>
        <w:t>外委项目</w:t>
      </w:r>
    </w:p>
    <w:p w:rsidR="00BA6ED7" w:rsidRPr="00B93873" w:rsidRDefault="00D95EFB" w:rsidP="00A516F8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B93873">
        <w:rPr>
          <w:rFonts w:ascii="微软雅黑" w:eastAsia="微软雅黑" w:hAnsi="微软雅黑" w:hint="eastAsia"/>
          <w:b/>
          <w:sz w:val="28"/>
          <w:szCs w:val="28"/>
        </w:rPr>
        <w:t>招标公告</w:t>
      </w:r>
    </w:p>
    <w:p w:rsidR="0076152F" w:rsidRPr="00B93873" w:rsidRDefault="00D95EFB" w:rsidP="003F72DF">
      <w:pPr>
        <w:jc w:val="center"/>
        <w:rPr>
          <w:rFonts w:ascii="微软雅黑" w:eastAsia="微软雅黑" w:hAnsi="微软雅黑"/>
          <w:b/>
          <w:szCs w:val="24"/>
        </w:rPr>
      </w:pPr>
      <w:r w:rsidRPr="00B93873">
        <w:rPr>
          <w:rFonts w:ascii="微软雅黑" w:eastAsia="微软雅黑" w:hAnsi="微软雅黑" w:hint="eastAsia"/>
          <w:b/>
          <w:szCs w:val="24"/>
        </w:rPr>
        <w:t>采购</w:t>
      </w:r>
      <w:r w:rsidR="00B93873" w:rsidRPr="00B93873">
        <w:rPr>
          <w:rFonts w:ascii="微软雅黑" w:eastAsia="微软雅黑" w:hAnsi="微软雅黑" w:hint="eastAsia"/>
          <w:b/>
          <w:szCs w:val="24"/>
        </w:rPr>
        <w:t>品类</w:t>
      </w:r>
      <w:r w:rsidRPr="00B93873">
        <w:rPr>
          <w:rFonts w:ascii="微软雅黑" w:eastAsia="微软雅黑" w:hAnsi="微软雅黑"/>
          <w:b/>
          <w:szCs w:val="24"/>
        </w:rPr>
        <w:t>：</w:t>
      </w:r>
      <w:r w:rsidR="00802B87">
        <w:rPr>
          <w:rFonts w:ascii="微软雅黑" w:eastAsia="微软雅黑" w:hAnsi="微软雅黑" w:hint="eastAsia"/>
          <w:b/>
          <w:szCs w:val="24"/>
        </w:rPr>
        <w:t>物流服务</w:t>
      </w:r>
      <w:r w:rsidRPr="00B93873">
        <w:rPr>
          <w:rFonts w:ascii="微软雅黑" w:eastAsia="微软雅黑" w:hAnsi="微软雅黑" w:hint="eastAsia"/>
          <w:b/>
          <w:szCs w:val="24"/>
        </w:rPr>
        <w:t>类</w:t>
      </w:r>
    </w:p>
    <w:p w:rsidR="00530892" w:rsidRPr="00B93873" w:rsidRDefault="00D95EFB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  <w:u w:val="single"/>
        </w:rPr>
      </w:pPr>
      <w:r w:rsidRPr="00B93873">
        <w:rPr>
          <w:rFonts w:ascii="微软雅黑" w:eastAsia="微软雅黑" w:hAnsi="微软雅黑" w:hint="eastAsia"/>
          <w:b/>
          <w:sz w:val="24"/>
          <w:szCs w:val="24"/>
        </w:rPr>
        <w:t>1.项目名称</w:t>
      </w:r>
      <w:r w:rsidR="00A97115" w:rsidRPr="00B93873">
        <w:rPr>
          <w:rFonts w:ascii="微软雅黑" w:eastAsia="微软雅黑" w:hAnsi="微软雅黑" w:hint="eastAsia"/>
          <w:b/>
          <w:sz w:val="24"/>
          <w:szCs w:val="24"/>
        </w:rPr>
        <w:t>：</w:t>
      </w:r>
      <w:r w:rsidR="00F44DFF" w:rsidRPr="00B93873">
        <w:rPr>
          <w:rFonts w:ascii="微软雅黑" w:eastAsia="微软雅黑" w:hAnsi="微软雅黑" w:hint="eastAsia"/>
          <w:sz w:val="24"/>
          <w:szCs w:val="24"/>
          <w:u w:val="single"/>
        </w:rPr>
        <w:t xml:space="preserve"> </w:t>
      </w:r>
      <w:r w:rsidR="00177FDD">
        <w:rPr>
          <w:rFonts w:ascii="微软雅黑" w:eastAsia="微软雅黑" w:hAnsi="微软雅黑" w:hint="eastAsia"/>
          <w:sz w:val="24"/>
          <w:szCs w:val="24"/>
          <w:u w:val="single"/>
        </w:rPr>
        <w:t>吉速物流2025-2027年索赔件危险品&amp;普货物</w:t>
      </w:r>
      <w:proofErr w:type="gramStart"/>
      <w:r w:rsidR="00177FDD">
        <w:rPr>
          <w:rFonts w:ascii="微软雅黑" w:eastAsia="微软雅黑" w:hAnsi="微软雅黑" w:hint="eastAsia"/>
          <w:sz w:val="24"/>
          <w:szCs w:val="24"/>
          <w:u w:val="single"/>
        </w:rPr>
        <w:t>流运输</w:t>
      </w:r>
      <w:proofErr w:type="gramEnd"/>
      <w:r w:rsidR="00177FDD">
        <w:rPr>
          <w:rFonts w:ascii="微软雅黑" w:eastAsia="微软雅黑" w:hAnsi="微软雅黑" w:hint="eastAsia"/>
          <w:sz w:val="24"/>
          <w:szCs w:val="24"/>
          <w:u w:val="single"/>
        </w:rPr>
        <w:t>外委项目</w:t>
      </w:r>
      <w:r w:rsidR="00F44DFF" w:rsidRPr="003F40B4">
        <w:rPr>
          <w:rFonts w:ascii="微软雅黑" w:eastAsia="微软雅黑" w:hAnsi="微软雅黑" w:hint="eastAsia"/>
          <w:sz w:val="24"/>
          <w:szCs w:val="24"/>
        </w:rPr>
        <w:t xml:space="preserve">       </w:t>
      </w:r>
      <w:r w:rsidR="00B63240" w:rsidRPr="003F40B4">
        <w:rPr>
          <w:rFonts w:ascii="微软雅黑" w:eastAsia="微软雅黑" w:hAnsi="微软雅黑" w:hint="eastAsia"/>
          <w:sz w:val="24"/>
          <w:szCs w:val="24"/>
        </w:rPr>
        <w:t xml:space="preserve">       </w:t>
      </w:r>
      <w:r w:rsidR="00B63240" w:rsidRPr="00B93873">
        <w:rPr>
          <w:rFonts w:ascii="微软雅黑" w:eastAsia="微软雅黑" w:hAnsi="微软雅黑" w:hint="eastAsia"/>
          <w:sz w:val="24"/>
          <w:szCs w:val="24"/>
          <w:u w:val="single"/>
        </w:rPr>
        <w:t xml:space="preserve">   </w:t>
      </w:r>
      <w:r w:rsidR="00F44DFF" w:rsidRPr="00B93873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</w:t>
      </w:r>
    </w:p>
    <w:p w:rsidR="00A97115" w:rsidRPr="00B93873" w:rsidRDefault="00D95EFB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B93873">
        <w:rPr>
          <w:rFonts w:ascii="微软雅黑" w:eastAsia="微软雅黑" w:hAnsi="微软雅黑" w:hint="eastAsia"/>
          <w:b/>
          <w:sz w:val="24"/>
          <w:szCs w:val="24"/>
        </w:rPr>
        <w:t>2.项目概况与招标范围</w:t>
      </w:r>
    </w:p>
    <w:p w:rsidR="00A97115" w:rsidRPr="00CE582E" w:rsidRDefault="00D95EFB" w:rsidP="00FA68A3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B93873">
        <w:rPr>
          <w:rFonts w:ascii="微软雅黑" w:eastAsia="微软雅黑" w:hAnsi="微软雅黑" w:hint="eastAsia"/>
          <w:sz w:val="24"/>
          <w:szCs w:val="24"/>
        </w:rPr>
        <w:t>2.1</w:t>
      </w:r>
      <w:r w:rsidRPr="00CE582E">
        <w:rPr>
          <w:rFonts w:ascii="微软雅黑" w:eastAsia="微软雅黑" w:hAnsi="微软雅黑" w:cs="华文仿宋" w:hint="eastAsia"/>
          <w:color w:val="000000"/>
          <w:sz w:val="24"/>
          <w:szCs w:val="24"/>
        </w:rPr>
        <w:t>项目概</w:t>
      </w:r>
      <w:r w:rsidRPr="00CE582E">
        <w:rPr>
          <w:rFonts w:ascii="微软雅黑" w:eastAsia="微软雅黑" w:hAnsi="微软雅黑" w:hint="eastAsia"/>
          <w:sz w:val="24"/>
          <w:szCs w:val="24"/>
        </w:rPr>
        <w:t>况：</w:t>
      </w:r>
    </w:p>
    <w:p w:rsidR="00DA340A" w:rsidRPr="00AF2E1C" w:rsidRDefault="009E1DCA" w:rsidP="00DA340A">
      <w:pPr>
        <w:pStyle w:val="ac"/>
        <w:spacing w:line="480" w:lineRule="exact"/>
        <w:ind w:firstLine="480"/>
        <w:rPr>
          <w:rFonts w:ascii="微软雅黑" w:eastAsia="微软雅黑" w:hAnsi="微软雅黑"/>
          <w:sz w:val="24"/>
          <w:szCs w:val="24"/>
        </w:rPr>
      </w:pPr>
      <w:r w:rsidRPr="009E1DCA">
        <w:rPr>
          <w:rFonts w:ascii="微软雅黑" w:eastAsia="微软雅黑" w:hAnsi="微软雅黑" w:hint="eastAsia"/>
          <w:sz w:val="24"/>
          <w:szCs w:val="24"/>
        </w:rPr>
        <w:t>吉速物流保修索赔旧件逆向回收项目为吉利&amp;</w:t>
      </w:r>
      <w:proofErr w:type="gramStart"/>
      <w:r w:rsidRPr="009E1DCA">
        <w:rPr>
          <w:rFonts w:ascii="微软雅黑" w:eastAsia="微软雅黑" w:hAnsi="微软雅黑" w:hint="eastAsia"/>
          <w:sz w:val="24"/>
          <w:szCs w:val="24"/>
        </w:rPr>
        <w:t>领克</w:t>
      </w:r>
      <w:proofErr w:type="gramEnd"/>
      <w:r w:rsidRPr="009E1DCA">
        <w:rPr>
          <w:rFonts w:ascii="微软雅黑" w:eastAsia="微软雅黑" w:hAnsi="微软雅黑" w:hint="eastAsia"/>
          <w:sz w:val="24"/>
          <w:szCs w:val="24"/>
        </w:rPr>
        <w:t>&amp;极氪&amp;</w:t>
      </w:r>
      <w:proofErr w:type="gramStart"/>
      <w:r w:rsidRPr="009E1DCA">
        <w:rPr>
          <w:rFonts w:ascii="微软雅黑" w:eastAsia="微软雅黑" w:hAnsi="微软雅黑" w:hint="eastAsia"/>
          <w:sz w:val="24"/>
          <w:szCs w:val="24"/>
        </w:rPr>
        <w:t>睿蓝全</w:t>
      </w:r>
      <w:proofErr w:type="gramEnd"/>
      <w:r w:rsidRPr="009E1DCA">
        <w:rPr>
          <w:rFonts w:ascii="微软雅黑" w:eastAsia="微软雅黑" w:hAnsi="微软雅黑" w:hint="eastAsia"/>
          <w:sz w:val="24"/>
          <w:szCs w:val="24"/>
        </w:rPr>
        <w:t>国经销商市场质量缺陷售后备件返回至全国各基地运输项目</w:t>
      </w:r>
      <w:r w:rsidR="00D95EFB" w:rsidRPr="00770164">
        <w:rPr>
          <w:rFonts w:ascii="微软雅黑" w:eastAsia="微软雅黑" w:hAnsi="微软雅黑" w:hint="eastAsia"/>
          <w:sz w:val="24"/>
          <w:szCs w:val="24"/>
        </w:rPr>
        <w:t>，本着“公平、公正、公开”的原则，现进行公开招标，欢</w:t>
      </w:r>
      <w:r w:rsidR="00D95EFB" w:rsidRPr="00770164">
        <w:rPr>
          <w:rFonts w:ascii="微软雅黑" w:eastAsia="微软雅黑" w:hAnsi="微软雅黑"/>
          <w:sz w:val="24"/>
          <w:szCs w:val="24"/>
        </w:rPr>
        <w:t>迎具备投标条件的</w:t>
      </w:r>
      <w:r w:rsidR="00D95EFB" w:rsidRPr="00770164">
        <w:rPr>
          <w:rFonts w:ascii="微软雅黑" w:eastAsia="微软雅黑" w:hAnsi="微软雅黑" w:hint="eastAsia"/>
          <w:sz w:val="24"/>
          <w:szCs w:val="24"/>
        </w:rPr>
        <w:t>单</w:t>
      </w:r>
      <w:r w:rsidR="00D95EFB" w:rsidRPr="00770164">
        <w:rPr>
          <w:rFonts w:ascii="微软雅黑" w:eastAsia="微软雅黑" w:hAnsi="微软雅黑"/>
          <w:sz w:val="24"/>
          <w:szCs w:val="24"/>
        </w:rPr>
        <w:t>位报名参加本次</w:t>
      </w:r>
      <w:r w:rsidR="00D95EFB" w:rsidRPr="00770164">
        <w:rPr>
          <w:rFonts w:ascii="微软雅黑" w:eastAsia="微软雅黑" w:hAnsi="微软雅黑" w:hint="eastAsia"/>
          <w:sz w:val="24"/>
          <w:szCs w:val="24"/>
        </w:rPr>
        <w:t>招标</w:t>
      </w:r>
      <w:r w:rsidR="00D95EFB" w:rsidRPr="00770164">
        <w:rPr>
          <w:rFonts w:ascii="微软雅黑" w:eastAsia="微软雅黑" w:hAnsi="微软雅黑"/>
          <w:sz w:val="24"/>
          <w:szCs w:val="24"/>
        </w:rPr>
        <w:t>活动</w:t>
      </w:r>
      <w:r w:rsidR="00D95EFB" w:rsidRPr="00770164">
        <w:rPr>
          <w:rFonts w:ascii="微软雅黑" w:eastAsia="微软雅黑" w:hAnsi="微软雅黑" w:hint="eastAsia"/>
          <w:sz w:val="24"/>
          <w:szCs w:val="24"/>
        </w:rPr>
        <w:t>。</w:t>
      </w:r>
    </w:p>
    <w:p w:rsidR="00F84F0D" w:rsidRDefault="00D95EFB" w:rsidP="00FA68A3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color w:val="000000"/>
          <w:sz w:val="24"/>
          <w:szCs w:val="24"/>
        </w:rPr>
        <w:t>2.2</w:t>
      </w:r>
      <w:r w:rsidRPr="00B93873">
        <w:rPr>
          <w:rFonts w:ascii="微软雅黑" w:eastAsia="微软雅黑" w:hAnsi="微软雅黑" w:hint="eastAsia"/>
          <w:sz w:val="24"/>
          <w:szCs w:val="24"/>
        </w:rPr>
        <w:t>招标范围：</w:t>
      </w:r>
    </w:p>
    <w:p w:rsidR="001A2FED" w:rsidRDefault="00DC196F" w:rsidP="001A2FED">
      <w:pPr>
        <w:spacing w:line="48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DC196F">
        <w:rPr>
          <w:rFonts w:ascii="微软雅黑" w:eastAsia="微软雅黑" w:hAnsi="微软雅黑" w:hint="eastAsia"/>
          <w:sz w:val="24"/>
          <w:szCs w:val="24"/>
        </w:rPr>
        <w:t>全国经销商的保修索赔旧件上门提取</w:t>
      </w:r>
      <w:proofErr w:type="gramStart"/>
      <w:r w:rsidRPr="00DC196F">
        <w:rPr>
          <w:rFonts w:ascii="微软雅黑" w:eastAsia="微软雅黑" w:hAnsi="微软雅黑" w:hint="eastAsia"/>
          <w:sz w:val="24"/>
          <w:szCs w:val="24"/>
        </w:rPr>
        <w:t>并运输</w:t>
      </w:r>
      <w:proofErr w:type="gramEnd"/>
      <w:r w:rsidRPr="00DC196F">
        <w:rPr>
          <w:rFonts w:ascii="微软雅黑" w:eastAsia="微软雅黑" w:hAnsi="微软雅黑" w:hint="eastAsia"/>
          <w:sz w:val="24"/>
          <w:szCs w:val="24"/>
        </w:rPr>
        <w:t>返回至全国各基地，运输方式为普运（含第九类危险品运</w:t>
      </w:r>
      <w:r w:rsidRPr="00A515AD">
        <w:rPr>
          <w:rFonts w:ascii="微软雅黑" w:eastAsia="微软雅黑" w:hAnsi="微软雅黑" w:hint="eastAsia"/>
          <w:sz w:val="24"/>
          <w:szCs w:val="24"/>
        </w:rPr>
        <w:t>输：蓄电池、安全气</w:t>
      </w:r>
      <w:r w:rsidRPr="00DC196F">
        <w:rPr>
          <w:rFonts w:ascii="微软雅黑" w:eastAsia="微软雅黑" w:hAnsi="微软雅黑" w:hint="eastAsia"/>
          <w:sz w:val="24"/>
          <w:szCs w:val="24"/>
        </w:rPr>
        <w:t>囊等）</w:t>
      </w:r>
    </w:p>
    <w:tbl>
      <w:tblPr>
        <w:tblW w:w="9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2844"/>
        <w:gridCol w:w="2382"/>
        <w:gridCol w:w="2147"/>
      </w:tblGrid>
      <w:tr w:rsidR="00DC196F" w:rsidTr="00DC196F">
        <w:trPr>
          <w:trHeight w:val="281"/>
          <w:jc w:val="center"/>
        </w:trPr>
        <w:tc>
          <w:tcPr>
            <w:tcW w:w="2218" w:type="dxa"/>
            <w:shd w:val="clear" w:color="auto" w:fill="auto"/>
            <w:noWrap/>
            <w:vAlign w:val="center"/>
            <w:hideMark/>
          </w:tcPr>
          <w:p w:rsidR="00DC196F" w:rsidRPr="00A31B92" w:rsidRDefault="00DC196F" w:rsidP="00DC19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1B9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标段</w:t>
            </w:r>
          </w:p>
        </w:tc>
        <w:tc>
          <w:tcPr>
            <w:tcW w:w="2844" w:type="dxa"/>
            <w:vAlign w:val="center"/>
          </w:tcPr>
          <w:p w:rsidR="00DC196F" w:rsidRPr="00A31B92" w:rsidRDefault="00DC196F" w:rsidP="00DC19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1B9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车型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DC196F" w:rsidRPr="00A31B92" w:rsidRDefault="00DC196F" w:rsidP="00DC19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1B9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运输区间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DC196F" w:rsidRPr="00A31B92" w:rsidRDefault="00DC196F" w:rsidP="00DC19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1B9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运输类型</w:t>
            </w:r>
          </w:p>
        </w:tc>
      </w:tr>
      <w:tr w:rsidR="00DC196F" w:rsidTr="00DC196F">
        <w:trPr>
          <w:trHeight w:val="281"/>
          <w:jc w:val="center"/>
        </w:trPr>
        <w:tc>
          <w:tcPr>
            <w:tcW w:w="2218" w:type="dxa"/>
            <w:vAlign w:val="center"/>
            <w:hideMark/>
          </w:tcPr>
          <w:p w:rsidR="00DC196F" w:rsidRPr="00A31B92" w:rsidRDefault="00DC196F" w:rsidP="00DC19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1B9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标段一领克索赔旧件回收</w:t>
            </w:r>
          </w:p>
        </w:tc>
        <w:tc>
          <w:tcPr>
            <w:tcW w:w="2844" w:type="dxa"/>
            <w:vAlign w:val="center"/>
          </w:tcPr>
          <w:p w:rsidR="00DC196F" w:rsidRPr="00A31B92" w:rsidRDefault="00DC196F" w:rsidP="00DC19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1B9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4.2~17.5米厢车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DC196F" w:rsidRPr="00A31B92" w:rsidRDefault="00DC196F" w:rsidP="00DC19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1B9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全国-宁波杭州湾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DC196F" w:rsidRPr="00A31B92" w:rsidRDefault="00DC196F" w:rsidP="00DC19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1B9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零担&amp;整车</w:t>
            </w:r>
          </w:p>
        </w:tc>
      </w:tr>
      <w:tr w:rsidR="00DC196F" w:rsidTr="00DC196F">
        <w:trPr>
          <w:trHeight w:val="281"/>
          <w:jc w:val="center"/>
        </w:trPr>
        <w:tc>
          <w:tcPr>
            <w:tcW w:w="2218" w:type="dxa"/>
            <w:shd w:val="clear" w:color="auto" w:fill="auto"/>
            <w:noWrap/>
            <w:vAlign w:val="center"/>
            <w:hideMark/>
          </w:tcPr>
          <w:p w:rsidR="00DC196F" w:rsidRPr="00A31B92" w:rsidRDefault="00DC196F" w:rsidP="00DC19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1B9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标段二吉利&amp;</w:t>
            </w:r>
            <w:proofErr w:type="gramStart"/>
            <w:r w:rsidRPr="00A31B9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极</w:t>
            </w:r>
            <w:proofErr w:type="gramEnd"/>
            <w:r w:rsidRPr="00A31B9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氪&amp;睿蓝索赔旧件回收</w:t>
            </w:r>
          </w:p>
        </w:tc>
        <w:tc>
          <w:tcPr>
            <w:tcW w:w="2844" w:type="dxa"/>
            <w:vAlign w:val="center"/>
          </w:tcPr>
          <w:p w:rsidR="00DC196F" w:rsidRPr="00A31B92" w:rsidRDefault="00DC196F" w:rsidP="00DC196F">
            <w:pPr>
              <w:widowControl/>
              <w:ind w:firstLineChars="100" w:firstLine="1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1B9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4.2~17.5米厢车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DC196F" w:rsidRPr="00A31B92" w:rsidRDefault="00DC196F" w:rsidP="00DC19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1B9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全国-全国</w:t>
            </w:r>
            <w:r w:rsidR="006032D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各</w:t>
            </w:r>
            <w:r w:rsidRPr="00A31B9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基地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DC196F" w:rsidRPr="00A31B92" w:rsidRDefault="00DC196F" w:rsidP="00DC19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31B9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零担&amp;整车</w:t>
            </w:r>
          </w:p>
        </w:tc>
      </w:tr>
    </w:tbl>
    <w:p w:rsidR="003F72DF" w:rsidRPr="00A05A2F" w:rsidRDefault="00D95EFB" w:rsidP="00FA68A3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A05A2F">
        <w:rPr>
          <w:rFonts w:ascii="微软雅黑" w:eastAsia="微软雅黑" w:hAnsi="微软雅黑" w:hint="eastAsia"/>
          <w:sz w:val="24"/>
          <w:szCs w:val="24"/>
        </w:rPr>
        <w:t>2.3标段</w:t>
      </w:r>
      <w:r w:rsidRPr="00A05A2F">
        <w:rPr>
          <w:rFonts w:ascii="微软雅黑" w:eastAsia="微软雅黑" w:hAnsi="微软雅黑"/>
          <w:sz w:val="24"/>
          <w:szCs w:val="24"/>
        </w:rPr>
        <w:t>划分</w:t>
      </w:r>
      <w:r w:rsidR="002C452D" w:rsidRPr="00A05A2F">
        <w:rPr>
          <w:rFonts w:ascii="微软雅黑" w:eastAsia="微软雅黑" w:hAnsi="微软雅黑" w:hint="eastAsia"/>
          <w:sz w:val="24"/>
          <w:szCs w:val="24"/>
        </w:rPr>
        <w:t>：</w:t>
      </w:r>
      <w:r w:rsidR="00E07DCB" w:rsidRPr="00281465">
        <w:rPr>
          <w:rFonts w:ascii="微软雅黑" w:eastAsia="微软雅黑" w:hAnsi="微软雅黑" w:hint="eastAsia"/>
          <w:sz w:val="24"/>
          <w:szCs w:val="24"/>
        </w:rPr>
        <w:t>二</w:t>
      </w:r>
      <w:r w:rsidR="00AD0ECF" w:rsidRPr="00281465">
        <w:rPr>
          <w:rFonts w:ascii="微软雅黑" w:eastAsia="微软雅黑" w:hAnsi="微软雅黑" w:hint="eastAsia"/>
          <w:sz w:val="24"/>
          <w:szCs w:val="24"/>
        </w:rPr>
        <w:t>标段</w:t>
      </w:r>
      <w:r w:rsidR="00AD0ECF" w:rsidRPr="00A05A2F">
        <w:rPr>
          <w:rFonts w:ascii="微软雅黑" w:eastAsia="微软雅黑" w:hAnsi="微软雅黑" w:hint="eastAsia"/>
          <w:sz w:val="24"/>
          <w:szCs w:val="24"/>
        </w:rPr>
        <w:t>。</w:t>
      </w:r>
    </w:p>
    <w:p w:rsidR="006F76AD" w:rsidRPr="00A05A2F" w:rsidRDefault="00D95EFB" w:rsidP="00CA65F5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A05A2F">
        <w:rPr>
          <w:rFonts w:ascii="微软雅黑" w:eastAsia="微软雅黑" w:hAnsi="微软雅黑" w:hint="eastAsia"/>
          <w:sz w:val="24"/>
          <w:szCs w:val="24"/>
        </w:rPr>
        <w:t>2</w:t>
      </w:r>
      <w:r w:rsidRPr="00A05A2F">
        <w:rPr>
          <w:rFonts w:ascii="微软雅黑" w:eastAsia="微软雅黑" w:hAnsi="微软雅黑"/>
          <w:sz w:val="24"/>
          <w:szCs w:val="24"/>
        </w:rPr>
        <w:t>.4</w:t>
      </w:r>
      <w:r w:rsidRPr="00A05A2F">
        <w:rPr>
          <w:rFonts w:ascii="微软雅黑" w:eastAsia="微软雅黑" w:hAnsi="微软雅黑" w:hint="eastAsia"/>
          <w:sz w:val="24"/>
          <w:szCs w:val="24"/>
        </w:rPr>
        <w:t>项目周期：</w:t>
      </w:r>
      <w:r w:rsidR="009A2A58" w:rsidRPr="009A2A58">
        <w:rPr>
          <w:rFonts w:ascii="微软雅黑" w:eastAsia="微软雅黑" w:hAnsi="微软雅黑" w:hint="eastAsia"/>
          <w:sz w:val="24"/>
          <w:szCs w:val="24"/>
        </w:rPr>
        <w:t>2025年4月1日-2027年3月31日</w:t>
      </w:r>
    </w:p>
    <w:p w:rsidR="00530892" w:rsidRPr="00B93873" w:rsidRDefault="00D95EFB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B93873">
        <w:rPr>
          <w:rFonts w:ascii="微软雅黑" w:eastAsia="微软雅黑" w:hAnsi="微软雅黑" w:hint="eastAsia"/>
          <w:b/>
          <w:sz w:val="24"/>
          <w:szCs w:val="24"/>
        </w:rPr>
        <w:t>3.投标人资格要求</w:t>
      </w:r>
    </w:p>
    <w:p w:rsidR="00B835AA" w:rsidRPr="009F1B59" w:rsidRDefault="00D95EFB" w:rsidP="00FA68A3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9F1B59">
        <w:rPr>
          <w:rFonts w:ascii="微软雅黑" w:eastAsia="微软雅黑" w:hAnsi="微软雅黑"/>
          <w:sz w:val="24"/>
          <w:szCs w:val="24"/>
        </w:rPr>
        <w:t>3.1</w:t>
      </w:r>
      <w:r w:rsidR="00DB4C36" w:rsidRPr="009F1B59">
        <w:rPr>
          <w:rFonts w:ascii="微软雅黑" w:eastAsia="微软雅黑" w:hAnsi="微软雅黑" w:hint="eastAsia"/>
          <w:sz w:val="24"/>
          <w:szCs w:val="24"/>
        </w:rPr>
        <w:t>本次招标要求投标人满足</w:t>
      </w:r>
      <w:r w:rsidR="00306622" w:rsidRPr="009F1B59">
        <w:rPr>
          <w:rFonts w:ascii="微软雅黑" w:eastAsia="微软雅黑" w:hAnsi="微软雅黑" w:hint="eastAsia"/>
          <w:sz w:val="24"/>
          <w:szCs w:val="24"/>
        </w:rPr>
        <w:t>如下</w:t>
      </w:r>
      <w:r w:rsidR="00B0190D" w:rsidRPr="009F1B59">
        <w:rPr>
          <w:rFonts w:ascii="微软雅黑" w:eastAsia="微软雅黑" w:hAnsi="微软雅黑" w:hint="eastAsia"/>
          <w:sz w:val="24"/>
          <w:szCs w:val="24"/>
        </w:rPr>
        <w:t>资格条件</w:t>
      </w:r>
      <w:r w:rsidR="00306622" w:rsidRPr="009F1B59">
        <w:rPr>
          <w:rFonts w:ascii="微软雅黑" w:eastAsia="微软雅黑" w:hAnsi="微软雅黑" w:hint="eastAsia"/>
          <w:sz w:val="24"/>
          <w:szCs w:val="24"/>
        </w:rPr>
        <w:t>：</w:t>
      </w:r>
    </w:p>
    <w:p w:rsidR="008C2F35" w:rsidRPr="009F1B59" w:rsidRDefault="00D95EFB" w:rsidP="00FA68A3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9F1B59">
        <w:rPr>
          <w:rFonts w:ascii="微软雅黑" w:eastAsia="微软雅黑" w:hAnsi="微软雅黑" w:hint="eastAsia"/>
          <w:sz w:val="24"/>
          <w:szCs w:val="24"/>
        </w:rPr>
        <w:t>3</w:t>
      </w:r>
      <w:r w:rsidRPr="009F1B59">
        <w:rPr>
          <w:rFonts w:ascii="微软雅黑" w:eastAsia="微软雅黑" w:hAnsi="微软雅黑"/>
          <w:sz w:val="24"/>
          <w:szCs w:val="24"/>
        </w:rPr>
        <w:t>.1.</w:t>
      </w:r>
      <w:r w:rsidRPr="00281465">
        <w:rPr>
          <w:rFonts w:ascii="微软雅黑" w:eastAsia="微软雅黑" w:hAnsi="微软雅黑"/>
          <w:sz w:val="24"/>
          <w:szCs w:val="24"/>
        </w:rPr>
        <w:t>1</w:t>
      </w:r>
      <w:r w:rsidRPr="00281465">
        <w:rPr>
          <w:rFonts w:ascii="微软雅黑" w:eastAsia="微软雅黑" w:hAnsi="微软雅黑" w:hint="eastAsia"/>
          <w:sz w:val="24"/>
          <w:szCs w:val="24"/>
        </w:rPr>
        <w:t>投标人须具备道路运输主管部门批准的道路运输资质，拥有道路运输主管部门颁发的《道路运输经营许可证》</w:t>
      </w:r>
      <w:r w:rsidR="00F11E66" w:rsidRPr="00281465">
        <w:rPr>
          <w:rFonts w:ascii="微软雅黑" w:eastAsia="微软雅黑" w:hAnsi="微软雅黑" w:hint="eastAsia"/>
          <w:sz w:val="24"/>
          <w:szCs w:val="24"/>
        </w:rPr>
        <w:t>;</w:t>
      </w:r>
    </w:p>
    <w:p w:rsidR="007735CC" w:rsidRPr="000C4E9A" w:rsidRDefault="00D95EFB" w:rsidP="007735CC">
      <w:pPr>
        <w:spacing w:line="5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9F1B59">
        <w:rPr>
          <w:rFonts w:ascii="微软雅黑" w:eastAsia="微软雅黑" w:hAnsi="微软雅黑"/>
          <w:sz w:val="24"/>
          <w:szCs w:val="24"/>
        </w:rPr>
        <w:t>3.1.</w:t>
      </w:r>
      <w:r w:rsidR="008C2F35" w:rsidRPr="009F1B59">
        <w:rPr>
          <w:rFonts w:ascii="微软雅黑" w:eastAsia="微软雅黑" w:hAnsi="微软雅黑"/>
          <w:sz w:val="24"/>
          <w:szCs w:val="24"/>
        </w:rPr>
        <w:t>2</w:t>
      </w:r>
      <w:r w:rsidR="008C2F35" w:rsidRPr="00281465">
        <w:rPr>
          <w:rFonts w:ascii="微软雅黑" w:eastAsia="微软雅黑" w:hAnsi="微软雅黑" w:hint="eastAsia"/>
          <w:sz w:val="24"/>
          <w:szCs w:val="24"/>
        </w:rPr>
        <w:t>投标人的注册资金不少于</w:t>
      </w:r>
      <w:r w:rsidR="00DF3438" w:rsidRPr="00281465">
        <w:rPr>
          <w:rFonts w:ascii="微软雅黑" w:eastAsia="微软雅黑" w:hAnsi="微软雅黑"/>
          <w:sz w:val="24"/>
          <w:szCs w:val="24"/>
        </w:rPr>
        <w:t>5</w:t>
      </w:r>
      <w:r w:rsidR="008C2F35" w:rsidRPr="00281465">
        <w:rPr>
          <w:rFonts w:ascii="微软雅黑" w:eastAsia="微软雅黑" w:hAnsi="微软雅黑" w:hint="eastAsia"/>
          <w:sz w:val="24"/>
          <w:szCs w:val="24"/>
        </w:rPr>
        <w:t>00万元人民币，</w:t>
      </w:r>
      <w:r w:rsidR="007661B3" w:rsidRPr="00281465">
        <w:rPr>
          <w:rFonts w:ascii="微软雅黑" w:eastAsia="微软雅黑" w:hAnsi="微软雅黑" w:hint="eastAsia"/>
          <w:sz w:val="24"/>
          <w:szCs w:val="24"/>
        </w:rPr>
        <w:t>公司成立三年以上，</w:t>
      </w:r>
      <w:r w:rsidR="008C2F35" w:rsidRPr="00281465">
        <w:rPr>
          <w:rFonts w:ascii="微软雅黑" w:eastAsia="微软雅黑" w:hAnsi="微软雅黑" w:hint="eastAsia"/>
          <w:sz w:val="24"/>
          <w:szCs w:val="24"/>
        </w:rPr>
        <w:t>有独立法人资格和承担民事责任的能力，具有良好的商业信誉</w:t>
      </w:r>
      <w:r w:rsidRPr="00281465">
        <w:rPr>
          <w:rFonts w:ascii="微软雅黑" w:eastAsia="微软雅黑" w:hAnsi="微软雅黑" w:hint="eastAsia"/>
          <w:sz w:val="24"/>
          <w:szCs w:val="24"/>
        </w:rPr>
        <w:t>；</w:t>
      </w:r>
    </w:p>
    <w:p w:rsidR="00306622" w:rsidRPr="000C4E9A" w:rsidRDefault="00D95EFB" w:rsidP="00FA68A3">
      <w:pPr>
        <w:spacing w:line="480" w:lineRule="exact"/>
        <w:rPr>
          <w:rFonts w:ascii="微软雅黑" w:eastAsia="微软雅黑" w:hAnsi="微软雅黑"/>
          <w:sz w:val="24"/>
          <w:szCs w:val="24"/>
          <w:u w:val="single"/>
        </w:rPr>
      </w:pPr>
      <w:r w:rsidRPr="00A515AD">
        <w:rPr>
          <w:rFonts w:ascii="微软雅黑" w:eastAsia="微软雅黑" w:hAnsi="微软雅黑"/>
          <w:sz w:val="24"/>
          <w:szCs w:val="24"/>
        </w:rPr>
        <w:t>3.1.</w:t>
      </w:r>
      <w:r w:rsidR="008C2F35" w:rsidRPr="00A515AD">
        <w:rPr>
          <w:rFonts w:ascii="微软雅黑" w:eastAsia="微软雅黑" w:hAnsi="微软雅黑"/>
          <w:sz w:val="24"/>
          <w:szCs w:val="24"/>
        </w:rPr>
        <w:t>3</w:t>
      </w:r>
      <w:r w:rsidR="00343868" w:rsidRPr="00A515AD">
        <w:rPr>
          <w:rFonts w:ascii="微软雅黑" w:eastAsia="微软雅黑" w:hAnsi="微软雅黑" w:hint="eastAsia"/>
          <w:sz w:val="24"/>
          <w:szCs w:val="24"/>
        </w:rPr>
        <w:t>投标</w:t>
      </w:r>
      <w:proofErr w:type="gramStart"/>
      <w:r w:rsidR="00343868" w:rsidRPr="00A515AD">
        <w:rPr>
          <w:rFonts w:ascii="微软雅黑" w:eastAsia="微软雅黑" w:hAnsi="微软雅黑" w:hint="eastAsia"/>
          <w:sz w:val="24"/>
          <w:szCs w:val="24"/>
        </w:rPr>
        <w:t>方车辆</w:t>
      </w:r>
      <w:proofErr w:type="gramEnd"/>
      <w:r w:rsidR="00343868" w:rsidRPr="00A515AD">
        <w:rPr>
          <w:rFonts w:ascii="微软雅黑" w:eastAsia="微软雅黑" w:hAnsi="微软雅黑" w:hint="eastAsia"/>
          <w:sz w:val="24"/>
          <w:szCs w:val="24"/>
        </w:rPr>
        <w:t>资源丰富</w:t>
      </w:r>
      <w:r w:rsidR="00343868" w:rsidRPr="00A515AD">
        <w:rPr>
          <w:rFonts w:ascii="微软雅黑" w:eastAsia="微软雅黑" w:hAnsi="微软雅黑"/>
          <w:sz w:val="24"/>
          <w:szCs w:val="24"/>
        </w:rPr>
        <w:t>，</w:t>
      </w:r>
      <w:r w:rsidR="00343868" w:rsidRPr="00A515AD">
        <w:rPr>
          <w:rFonts w:ascii="微软雅黑" w:eastAsia="微软雅黑" w:hAnsi="微软雅黑" w:hint="eastAsia"/>
          <w:sz w:val="24"/>
          <w:szCs w:val="24"/>
        </w:rPr>
        <w:t>车</w:t>
      </w:r>
      <w:r w:rsidR="00343868" w:rsidRPr="00A515AD">
        <w:rPr>
          <w:rFonts w:ascii="微软雅黑" w:eastAsia="微软雅黑" w:hAnsi="微软雅黑"/>
          <w:sz w:val="24"/>
          <w:szCs w:val="24"/>
        </w:rPr>
        <w:t>辆规格符合国家</w:t>
      </w:r>
      <w:r w:rsidR="00343868" w:rsidRPr="00A515AD">
        <w:rPr>
          <w:rFonts w:ascii="微软雅黑" w:eastAsia="微软雅黑" w:hAnsi="微软雅黑" w:hint="eastAsia"/>
          <w:sz w:val="24"/>
          <w:szCs w:val="24"/>
        </w:rPr>
        <w:t>GB</w:t>
      </w:r>
      <w:r w:rsidR="00343868" w:rsidRPr="00A515AD">
        <w:rPr>
          <w:rFonts w:ascii="微软雅黑" w:eastAsia="微软雅黑" w:hAnsi="微软雅黑"/>
          <w:sz w:val="24"/>
          <w:szCs w:val="24"/>
        </w:rPr>
        <w:t>158</w:t>
      </w:r>
      <w:r w:rsidR="00343868" w:rsidRPr="00A515AD">
        <w:rPr>
          <w:rFonts w:ascii="微软雅黑" w:eastAsia="微软雅黑" w:hAnsi="微软雅黑" w:hint="eastAsia"/>
          <w:sz w:val="24"/>
          <w:szCs w:val="24"/>
        </w:rPr>
        <w:t>9</w:t>
      </w:r>
      <w:r w:rsidR="00343868" w:rsidRPr="00A515AD">
        <w:rPr>
          <w:rFonts w:ascii="微软雅黑" w:eastAsia="微软雅黑" w:hAnsi="微软雅黑"/>
          <w:sz w:val="24"/>
          <w:szCs w:val="24"/>
        </w:rPr>
        <w:t>-2016</w:t>
      </w:r>
      <w:r w:rsidR="00343868" w:rsidRPr="00A515AD">
        <w:rPr>
          <w:rFonts w:ascii="微软雅黑" w:eastAsia="微软雅黑" w:hAnsi="微软雅黑" w:hint="eastAsia"/>
          <w:sz w:val="24"/>
          <w:szCs w:val="24"/>
        </w:rPr>
        <w:t>规范</w:t>
      </w:r>
      <w:r w:rsidR="00343868" w:rsidRPr="00A515AD">
        <w:rPr>
          <w:rFonts w:ascii="微软雅黑" w:eastAsia="微软雅黑" w:hAnsi="微软雅黑"/>
          <w:sz w:val="24"/>
          <w:szCs w:val="24"/>
        </w:rPr>
        <w:t>，</w:t>
      </w:r>
      <w:r w:rsidR="00343868" w:rsidRPr="00A515AD">
        <w:rPr>
          <w:rFonts w:ascii="微软雅黑" w:eastAsia="微软雅黑" w:hAnsi="微软雅黑" w:hint="eastAsia"/>
          <w:sz w:val="24"/>
          <w:szCs w:val="24"/>
        </w:rPr>
        <w:t>配备</w:t>
      </w:r>
      <w:r w:rsidR="00343868" w:rsidRPr="00A515AD">
        <w:rPr>
          <w:rFonts w:ascii="微软雅黑" w:eastAsia="微软雅黑" w:hAnsi="微软雅黑"/>
          <w:sz w:val="24"/>
          <w:szCs w:val="24"/>
        </w:rPr>
        <w:t>在途跟踪监</w:t>
      </w:r>
      <w:r w:rsidR="00343868" w:rsidRPr="00281465">
        <w:rPr>
          <w:rFonts w:ascii="微软雅黑" w:eastAsia="微软雅黑" w:hAnsi="微软雅黑" w:hint="eastAsia"/>
          <w:sz w:val="24"/>
          <w:szCs w:val="24"/>
        </w:rPr>
        <w:t>控</w:t>
      </w:r>
      <w:r w:rsidR="00343868" w:rsidRPr="00281465">
        <w:rPr>
          <w:rFonts w:ascii="微软雅黑" w:eastAsia="微软雅黑" w:hAnsi="微软雅黑"/>
          <w:sz w:val="24"/>
          <w:szCs w:val="24"/>
        </w:rPr>
        <w:t>系统或设备，</w:t>
      </w:r>
      <w:r w:rsidR="00343868" w:rsidRPr="00281465">
        <w:rPr>
          <w:rFonts w:ascii="微软雅黑" w:eastAsia="微软雅黑" w:hAnsi="微软雅黑" w:hint="eastAsia"/>
          <w:sz w:val="24"/>
          <w:szCs w:val="24"/>
        </w:rPr>
        <w:t>且有整合社会运输资源能力，货运车型、数量能满足项目业务需求，</w:t>
      </w:r>
      <w:r w:rsidR="00343868" w:rsidRPr="00F45341">
        <w:rPr>
          <w:rFonts w:ascii="微软雅黑" w:eastAsia="微软雅黑" w:hAnsi="微软雅黑" w:hint="eastAsia"/>
          <w:sz w:val="24"/>
          <w:szCs w:val="24"/>
        </w:rPr>
        <w:t>自有</w:t>
      </w:r>
      <w:r w:rsidR="0027153A" w:rsidRPr="00F45341">
        <w:rPr>
          <w:rFonts w:ascii="微软雅黑" w:eastAsia="微软雅黑" w:hAnsi="微软雅黑" w:hint="eastAsia"/>
          <w:sz w:val="24"/>
          <w:szCs w:val="24"/>
        </w:rPr>
        <w:t>或协议</w:t>
      </w:r>
      <w:r w:rsidR="00343868" w:rsidRPr="00F45341">
        <w:rPr>
          <w:rFonts w:ascii="微软雅黑" w:eastAsia="微软雅黑" w:hAnsi="微软雅黑" w:hint="eastAsia"/>
          <w:sz w:val="24"/>
          <w:szCs w:val="24"/>
        </w:rPr>
        <w:t>车辆不少于</w:t>
      </w:r>
      <w:r w:rsidR="00343868" w:rsidRPr="00F45341">
        <w:rPr>
          <w:rFonts w:ascii="微软雅黑" w:eastAsia="微软雅黑" w:hAnsi="微软雅黑"/>
          <w:sz w:val="24"/>
          <w:szCs w:val="24"/>
        </w:rPr>
        <w:t>20</w:t>
      </w:r>
      <w:r w:rsidR="00343868" w:rsidRPr="00F45341">
        <w:rPr>
          <w:rFonts w:ascii="微软雅黑" w:eastAsia="微软雅黑" w:hAnsi="微软雅黑" w:hint="eastAsia"/>
          <w:sz w:val="24"/>
          <w:szCs w:val="24"/>
        </w:rPr>
        <w:t>辆</w:t>
      </w:r>
      <w:r w:rsidR="00AF7A2C">
        <w:rPr>
          <w:rFonts w:ascii="微软雅黑" w:eastAsia="微软雅黑" w:hAnsi="微软雅黑" w:hint="eastAsia"/>
          <w:sz w:val="24"/>
          <w:szCs w:val="24"/>
        </w:rPr>
        <w:t>，</w:t>
      </w:r>
      <w:r w:rsidR="00343868" w:rsidRPr="00F45341">
        <w:rPr>
          <w:rFonts w:ascii="微软雅黑" w:eastAsia="微软雅黑" w:hAnsi="微软雅黑" w:hint="eastAsia"/>
          <w:sz w:val="24"/>
          <w:szCs w:val="24"/>
        </w:rPr>
        <w:t>需提供车辆行驶证复印件及车辆规格（提供车辆及规格清单，供招标方备查）；</w:t>
      </w:r>
      <w:r w:rsidRPr="000C4E9A">
        <w:rPr>
          <w:rFonts w:ascii="微软雅黑" w:eastAsia="微软雅黑" w:hAnsi="微软雅黑"/>
          <w:sz w:val="24"/>
          <w:szCs w:val="24"/>
        </w:rPr>
        <w:t xml:space="preserve"> </w:t>
      </w:r>
    </w:p>
    <w:p w:rsidR="00306622" w:rsidRPr="007434D8" w:rsidRDefault="00D95EFB" w:rsidP="00306622">
      <w:pPr>
        <w:spacing w:line="480" w:lineRule="exact"/>
        <w:rPr>
          <w:rFonts w:ascii="微软雅黑" w:eastAsia="微软雅黑" w:hAnsi="微软雅黑"/>
          <w:sz w:val="24"/>
          <w:szCs w:val="24"/>
          <w:u w:val="single"/>
        </w:rPr>
      </w:pPr>
      <w:r w:rsidRPr="007434D8">
        <w:rPr>
          <w:rFonts w:ascii="微软雅黑" w:eastAsia="微软雅黑" w:hAnsi="微软雅黑"/>
          <w:sz w:val="24"/>
          <w:szCs w:val="24"/>
        </w:rPr>
        <w:t>3.1.</w:t>
      </w:r>
      <w:r w:rsidR="008C2F35" w:rsidRPr="007434D8">
        <w:rPr>
          <w:rFonts w:ascii="微软雅黑" w:eastAsia="微软雅黑" w:hAnsi="微软雅黑"/>
          <w:sz w:val="24"/>
          <w:szCs w:val="24"/>
        </w:rPr>
        <w:t>4</w:t>
      </w:r>
      <w:r w:rsidR="00711CF3" w:rsidRPr="00281465">
        <w:rPr>
          <w:rFonts w:ascii="微软雅黑" w:eastAsia="微软雅黑" w:hAnsi="微软雅黑" w:hint="eastAsia"/>
          <w:sz w:val="24"/>
          <w:szCs w:val="24"/>
        </w:rPr>
        <w:t>报名</w:t>
      </w:r>
      <w:r w:rsidR="00D07827" w:rsidRPr="00D07827">
        <w:rPr>
          <w:rFonts w:ascii="微软雅黑" w:eastAsia="微软雅黑" w:hAnsi="微软雅黑" w:hint="eastAsia"/>
          <w:sz w:val="24"/>
          <w:szCs w:val="24"/>
        </w:rPr>
        <w:t>投标方需具备至少近三年内</w:t>
      </w:r>
      <w:r w:rsidR="009D0BF5" w:rsidRPr="009D0BF5">
        <w:rPr>
          <w:rFonts w:ascii="微软雅黑" w:eastAsia="微软雅黑" w:hAnsi="微软雅黑" w:hint="eastAsia"/>
          <w:sz w:val="24"/>
          <w:szCs w:val="24"/>
        </w:rPr>
        <w:t>2例汽车正向或逆向售后备件运输项目</w:t>
      </w:r>
      <w:r w:rsidR="00D07827" w:rsidRPr="00D07827">
        <w:rPr>
          <w:rFonts w:ascii="微软雅黑" w:eastAsia="微软雅黑" w:hAnsi="微软雅黑" w:hint="eastAsia"/>
          <w:sz w:val="24"/>
          <w:szCs w:val="24"/>
        </w:rPr>
        <w:lastRenderedPageBreak/>
        <w:t>（拥有索赔旧件逆向回收项目运营经验的优先考虑）</w:t>
      </w:r>
      <w:r w:rsidR="003D3F1A" w:rsidRPr="00281465">
        <w:rPr>
          <w:rFonts w:ascii="微软雅黑" w:eastAsia="微软雅黑" w:hAnsi="微软雅黑" w:hint="eastAsia"/>
          <w:sz w:val="24"/>
          <w:szCs w:val="24"/>
        </w:rPr>
        <w:t>，</w:t>
      </w:r>
      <w:r w:rsidR="00343868" w:rsidRPr="00281465">
        <w:rPr>
          <w:rFonts w:ascii="微软雅黑" w:eastAsia="微软雅黑" w:hAnsi="微软雅黑" w:hint="eastAsia"/>
          <w:sz w:val="24"/>
          <w:szCs w:val="24"/>
        </w:rPr>
        <w:t>并提供有效的商务合同或证明材料</w:t>
      </w:r>
      <w:r w:rsidR="007735CC" w:rsidRPr="00281465">
        <w:rPr>
          <w:rFonts w:ascii="微软雅黑" w:eastAsia="微软雅黑" w:hAnsi="微软雅黑" w:hint="eastAsia"/>
          <w:sz w:val="24"/>
          <w:szCs w:val="24"/>
        </w:rPr>
        <w:t>；</w:t>
      </w:r>
    </w:p>
    <w:p w:rsidR="007735CC" w:rsidRPr="006A6AC5" w:rsidRDefault="00D95EFB" w:rsidP="007735CC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7434D8">
        <w:rPr>
          <w:rFonts w:ascii="微软雅黑" w:eastAsia="微软雅黑" w:hAnsi="微软雅黑" w:hint="eastAsia"/>
          <w:sz w:val="24"/>
          <w:szCs w:val="24"/>
        </w:rPr>
        <w:t>3</w:t>
      </w:r>
      <w:r w:rsidRPr="007434D8">
        <w:rPr>
          <w:rFonts w:ascii="微软雅黑" w:eastAsia="微软雅黑" w:hAnsi="微软雅黑"/>
          <w:sz w:val="24"/>
          <w:szCs w:val="24"/>
        </w:rPr>
        <w:t>.1.</w:t>
      </w:r>
      <w:r w:rsidR="00334DC3">
        <w:rPr>
          <w:rFonts w:ascii="微软雅黑" w:eastAsia="微软雅黑" w:hAnsi="微软雅黑"/>
          <w:sz w:val="24"/>
          <w:szCs w:val="24"/>
        </w:rPr>
        <w:t>5</w:t>
      </w:r>
      <w:r w:rsidR="006A6AC5" w:rsidRPr="007434D8">
        <w:rPr>
          <w:rFonts w:ascii="微软雅黑" w:eastAsia="微软雅黑" w:hAnsi="微软雅黑"/>
          <w:sz w:val="24"/>
          <w:szCs w:val="24"/>
        </w:rPr>
        <w:t xml:space="preserve"> </w:t>
      </w:r>
      <w:r w:rsidR="00343868" w:rsidRPr="006A6AC5">
        <w:rPr>
          <w:rFonts w:ascii="微软雅黑" w:eastAsia="微软雅黑" w:hAnsi="微软雅黑" w:hint="eastAsia"/>
          <w:sz w:val="24"/>
          <w:szCs w:val="24"/>
        </w:rPr>
        <w:t>具有完善的公司管理制度及组织架构、对业务运营及日常管理制度化、流程化、规范化</w:t>
      </w:r>
      <w:r w:rsidRPr="006A6AC5">
        <w:rPr>
          <w:rFonts w:ascii="微软雅黑" w:eastAsia="微软雅黑" w:hAnsi="微软雅黑" w:hint="eastAsia"/>
          <w:sz w:val="24"/>
          <w:szCs w:val="24"/>
        </w:rPr>
        <w:t>；</w:t>
      </w:r>
    </w:p>
    <w:p w:rsidR="007735CC" w:rsidRPr="006A6AC5" w:rsidRDefault="00D95EFB" w:rsidP="007735CC">
      <w:pPr>
        <w:spacing w:line="5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7434D8">
        <w:rPr>
          <w:rFonts w:ascii="微软雅黑" w:eastAsia="微软雅黑" w:hAnsi="微软雅黑"/>
          <w:sz w:val="24"/>
          <w:szCs w:val="24"/>
        </w:rPr>
        <w:t>3.</w:t>
      </w:r>
      <w:r w:rsidRPr="006A6AC5">
        <w:rPr>
          <w:rFonts w:ascii="微软雅黑" w:eastAsia="微软雅黑" w:hAnsi="微软雅黑"/>
          <w:sz w:val="24"/>
          <w:szCs w:val="24"/>
        </w:rPr>
        <w:t>1.6</w:t>
      </w:r>
      <w:r w:rsidR="00343868" w:rsidRPr="006A6AC5">
        <w:rPr>
          <w:rFonts w:ascii="微软雅黑" w:eastAsia="微软雅黑" w:hAnsi="微软雅黑" w:hint="eastAsia"/>
          <w:sz w:val="24"/>
          <w:szCs w:val="24"/>
        </w:rPr>
        <w:t>投标人</w:t>
      </w:r>
      <w:r w:rsidR="00343868" w:rsidRPr="006A6AC5">
        <w:rPr>
          <w:rFonts w:ascii="微软雅黑" w:eastAsia="微软雅黑" w:hAnsi="微软雅黑"/>
          <w:sz w:val="24"/>
          <w:szCs w:val="24"/>
        </w:rPr>
        <w:t>须</w:t>
      </w:r>
      <w:r w:rsidR="00343868" w:rsidRPr="006A6AC5">
        <w:rPr>
          <w:rFonts w:ascii="微软雅黑" w:eastAsia="微软雅黑" w:hAnsi="微软雅黑" w:hint="eastAsia"/>
          <w:sz w:val="24"/>
          <w:szCs w:val="24"/>
        </w:rPr>
        <w:t>具有良好的商业信誉和健全的财务会计制度，提供近三年经会计师事务所审计的财务会计报告</w:t>
      </w:r>
      <w:r w:rsidRPr="006A6AC5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。</w:t>
      </w:r>
    </w:p>
    <w:p w:rsidR="00FC5924" w:rsidRPr="006A6AC5" w:rsidRDefault="00D95EFB" w:rsidP="00FA68A3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6A6AC5">
        <w:rPr>
          <w:rFonts w:ascii="微软雅黑" w:eastAsia="微软雅黑" w:hAnsi="微软雅黑"/>
          <w:kern w:val="0"/>
          <w:sz w:val="24"/>
          <w:szCs w:val="24"/>
        </w:rPr>
        <w:t>3.2</w:t>
      </w:r>
      <w:r w:rsidRPr="006A6AC5">
        <w:rPr>
          <w:rFonts w:ascii="微软雅黑" w:eastAsia="微软雅黑" w:hAnsi="微软雅黑" w:hint="eastAsia"/>
          <w:kern w:val="0"/>
          <w:sz w:val="24"/>
          <w:szCs w:val="24"/>
        </w:rPr>
        <w:t>本次招标</w:t>
      </w:r>
      <w:r w:rsidRPr="006A6AC5">
        <w:rPr>
          <w:rFonts w:ascii="微软雅黑" w:eastAsia="微软雅黑" w:hAnsi="微软雅黑"/>
          <w:kern w:val="0"/>
          <w:sz w:val="24"/>
          <w:szCs w:val="24"/>
          <w:u w:val="single"/>
        </w:rPr>
        <w:t xml:space="preserve"> </w:t>
      </w:r>
      <w:r w:rsidR="007735CC" w:rsidRPr="006A6AC5">
        <w:rPr>
          <w:rFonts w:ascii="微软雅黑" w:eastAsia="微软雅黑" w:hAnsi="微软雅黑" w:hint="eastAsia"/>
          <w:kern w:val="0"/>
          <w:sz w:val="24"/>
          <w:szCs w:val="24"/>
          <w:u w:val="single"/>
        </w:rPr>
        <w:t xml:space="preserve">不接受 </w:t>
      </w:r>
      <w:r w:rsidRPr="006A6AC5">
        <w:rPr>
          <w:rFonts w:ascii="微软雅黑" w:eastAsia="微软雅黑" w:hAnsi="微软雅黑" w:hint="eastAsia"/>
          <w:kern w:val="0"/>
          <w:sz w:val="24"/>
          <w:szCs w:val="24"/>
        </w:rPr>
        <w:t>联合体投标。</w:t>
      </w:r>
      <w:r w:rsidRPr="006A6AC5">
        <w:rPr>
          <w:rFonts w:ascii="微软雅黑" w:eastAsia="微软雅黑" w:hAnsi="微软雅黑"/>
          <w:kern w:val="0"/>
          <w:sz w:val="24"/>
          <w:szCs w:val="24"/>
        </w:rPr>
        <w:t xml:space="preserve"> </w:t>
      </w:r>
    </w:p>
    <w:p w:rsidR="00B317C2" w:rsidRPr="006A6AC5" w:rsidRDefault="00D95EFB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6A6AC5">
        <w:rPr>
          <w:rFonts w:ascii="微软雅黑" w:eastAsia="微软雅黑" w:hAnsi="微软雅黑" w:hint="eastAsia"/>
          <w:sz w:val="24"/>
          <w:szCs w:val="24"/>
        </w:rPr>
        <w:t>3.3本次</w:t>
      </w:r>
      <w:r w:rsidRPr="006A6AC5">
        <w:rPr>
          <w:rFonts w:ascii="微软雅黑" w:eastAsia="微软雅黑" w:hAnsi="微软雅黑"/>
          <w:sz w:val="24"/>
          <w:szCs w:val="24"/>
        </w:rPr>
        <w:t>招标</w:t>
      </w:r>
      <w:r w:rsidRPr="006A6AC5">
        <w:rPr>
          <w:rFonts w:ascii="微软雅黑" w:eastAsia="微软雅黑" w:hAnsi="微软雅黑"/>
          <w:kern w:val="0"/>
          <w:sz w:val="24"/>
          <w:szCs w:val="24"/>
          <w:u w:val="single"/>
        </w:rPr>
        <w:t xml:space="preserve"> </w:t>
      </w:r>
      <w:r w:rsidR="007735CC" w:rsidRPr="006A6AC5">
        <w:rPr>
          <w:rFonts w:ascii="微软雅黑" w:eastAsia="微软雅黑" w:hAnsi="微软雅黑" w:hint="eastAsia"/>
          <w:kern w:val="0"/>
          <w:sz w:val="24"/>
          <w:szCs w:val="24"/>
          <w:u w:val="single"/>
        </w:rPr>
        <w:t xml:space="preserve">不接受 </w:t>
      </w:r>
      <w:r w:rsidRPr="006A6AC5">
        <w:rPr>
          <w:rFonts w:ascii="微软雅黑" w:eastAsia="微软雅黑" w:hAnsi="微软雅黑" w:hint="eastAsia"/>
          <w:kern w:val="0"/>
          <w:sz w:val="24"/>
          <w:szCs w:val="24"/>
        </w:rPr>
        <w:t>代理商投标。</w:t>
      </w:r>
    </w:p>
    <w:p w:rsidR="00B317C2" w:rsidRPr="00B93873" w:rsidRDefault="00D95EFB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6A6AC5">
        <w:rPr>
          <w:rFonts w:ascii="微软雅黑" w:eastAsia="微软雅黑" w:hAnsi="微软雅黑"/>
          <w:sz w:val="24"/>
          <w:szCs w:val="24"/>
        </w:rPr>
        <w:t>3.4</w:t>
      </w:r>
      <w:r w:rsidRPr="006A6AC5">
        <w:rPr>
          <w:rFonts w:ascii="微软雅黑" w:eastAsia="微软雅黑" w:hAnsi="微软雅黑" w:hint="eastAsia"/>
          <w:sz w:val="24"/>
          <w:szCs w:val="24"/>
        </w:rPr>
        <w:t>本次</w:t>
      </w:r>
      <w:r w:rsidRPr="006A6AC5">
        <w:rPr>
          <w:rFonts w:ascii="微软雅黑" w:eastAsia="微软雅黑" w:hAnsi="微软雅黑"/>
          <w:sz w:val="24"/>
          <w:szCs w:val="24"/>
        </w:rPr>
        <w:t>招标</w:t>
      </w:r>
      <w:r w:rsidRPr="006A6AC5">
        <w:rPr>
          <w:rFonts w:ascii="微软雅黑" w:eastAsia="微软雅黑" w:hAnsi="微软雅黑"/>
          <w:kern w:val="0"/>
          <w:sz w:val="24"/>
          <w:szCs w:val="24"/>
          <w:u w:val="single"/>
        </w:rPr>
        <w:t xml:space="preserve"> </w:t>
      </w:r>
      <w:r w:rsidRPr="006A6AC5">
        <w:rPr>
          <w:rFonts w:ascii="微软雅黑" w:eastAsia="微软雅黑" w:hAnsi="微软雅黑" w:hint="eastAsia"/>
          <w:kern w:val="0"/>
          <w:sz w:val="24"/>
          <w:szCs w:val="24"/>
          <w:u w:val="single"/>
        </w:rPr>
        <w:t xml:space="preserve">不接受 </w:t>
      </w:r>
      <w:r w:rsidRPr="006A6AC5">
        <w:rPr>
          <w:rFonts w:ascii="微软雅黑" w:eastAsia="微软雅黑" w:hAnsi="微软雅黑" w:hint="eastAsia"/>
          <w:kern w:val="0"/>
          <w:sz w:val="24"/>
          <w:szCs w:val="24"/>
        </w:rPr>
        <w:t>分包</w:t>
      </w:r>
      <w:r w:rsidR="00363E35" w:rsidRPr="006A6AC5">
        <w:rPr>
          <w:rFonts w:ascii="微软雅黑" w:eastAsia="微软雅黑" w:hAnsi="微软雅黑" w:hint="eastAsia"/>
          <w:kern w:val="0"/>
          <w:sz w:val="24"/>
          <w:szCs w:val="24"/>
        </w:rPr>
        <w:t>。</w:t>
      </w:r>
    </w:p>
    <w:p w:rsidR="00C616E3" w:rsidRPr="00B93873" w:rsidRDefault="00D95EFB" w:rsidP="00FA68A3">
      <w:pPr>
        <w:spacing w:line="480" w:lineRule="exact"/>
        <w:rPr>
          <w:rFonts w:ascii="微软雅黑" w:eastAsia="微软雅黑" w:hAnsi="微软雅黑"/>
          <w:sz w:val="24"/>
          <w:szCs w:val="24"/>
          <w:u w:val="single"/>
        </w:rPr>
      </w:pPr>
      <w:r w:rsidRPr="00B93873">
        <w:rPr>
          <w:rFonts w:ascii="微软雅黑" w:eastAsia="微软雅黑" w:hAnsi="微软雅黑" w:hint="eastAsia"/>
          <w:sz w:val="24"/>
          <w:szCs w:val="24"/>
        </w:rPr>
        <w:t>3.</w:t>
      </w:r>
      <w:r w:rsidR="0038512F" w:rsidRPr="00B93873">
        <w:rPr>
          <w:rFonts w:ascii="微软雅黑" w:eastAsia="微软雅黑" w:hAnsi="微软雅黑"/>
          <w:sz w:val="24"/>
          <w:szCs w:val="24"/>
        </w:rPr>
        <w:t>4</w:t>
      </w:r>
      <w:r w:rsidRPr="00B93873">
        <w:rPr>
          <w:rFonts w:ascii="微软雅黑" w:eastAsia="微软雅黑" w:hAnsi="微软雅黑" w:hint="eastAsia"/>
          <w:sz w:val="24"/>
          <w:szCs w:val="24"/>
        </w:rPr>
        <w:t>其他</w:t>
      </w:r>
      <w:r w:rsidR="00D45946" w:rsidRPr="00B93873">
        <w:rPr>
          <w:rFonts w:ascii="微软雅黑" w:eastAsia="微软雅黑" w:hAnsi="微软雅黑" w:hint="eastAsia"/>
          <w:sz w:val="24"/>
          <w:szCs w:val="24"/>
          <w:u w:val="single"/>
        </w:rPr>
        <w:t xml:space="preserve"> </w:t>
      </w:r>
      <w:r w:rsidR="007735CC">
        <w:rPr>
          <w:rFonts w:ascii="微软雅黑" w:eastAsia="微软雅黑" w:hAnsi="微软雅黑" w:hint="eastAsia"/>
          <w:sz w:val="24"/>
          <w:szCs w:val="24"/>
          <w:u w:val="single"/>
        </w:rPr>
        <w:t>无。</w:t>
      </w:r>
      <w:r w:rsidR="00D45946" w:rsidRPr="00B93873">
        <w:rPr>
          <w:rFonts w:ascii="微软雅黑" w:eastAsia="微软雅黑" w:hAnsi="微软雅黑" w:hint="eastAsia"/>
          <w:sz w:val="24"/>
          <w:szCs w:val="24"/>
          <w:u w:val="single"/>
        </w:rPr>
        <w:t xml:space="preserve"> </w:t>
      </w:r>
    </w:p>
    <w:p w:rsidR="00530892" w:rsidRPr="00B93873" w:rsidRDefault="00D95EFB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B93873">
        <w:rPr>
          <w:rFonts w:ascii="微软雅黑" w:eastAsia="微软雅黑" w:hAnsi="微软雅黑" w:hint="eastAsia"/>
          <w:b/>
          <w:sz w:val="24"/>
          <w:szCs w:val="24"/>
        </w:rPr>
        <w:t>4.投标报名</w:t>
      </w:r>
    </w:p>
    <w:p w:rsidR="00B3604C" w:rsidRPr="00B93873" w:rsidRDefault="00D95EFB" w:rsidP="00FA68A3">
      <w:pPr>
        <w:spacing w:line="480" w:lineRule="exact"/>
        <w:rPr>
          <w:rFonts w:ascii="微软雅黑" w:eastAsia="微软雅黑" w:hAnsi="微软雅黑" w:cs="华文仿宋"/>
          <w:b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/>
          <w:bCs/>
          <w:sz w:val="24"/>
          <w:szCs w:val="24"/>
        </w:rPr>
        <w:t>4.</w:t>
      </w:r>
      <w:r w:rsidR="000C6171" w:rsidRPr="00B93873">
        <w:rPr>
          <w:rFonts w:ascii="微软雅黑" w:eastAsia="微软雅黑" w:hAnsi="微软雅黑" w:cs="华文仿宋" w:hint="eastAsia"/>
          <w:b/>
          <w:bCs/>
          <w:sz w:val="24"/>
          <w:szCs w:val="24"/>
        </w:rPr>
        <w:t>1</w:t>
      </w:r>
      <w:r w:rsidR="00F44DFF" w:rsidRPr="00B93873">
        <w:rPr>
          <w:rFonts w:ascii="微软雅黑" w:eastAsia="微软雅黑" w:hAnsi="微软雅黑" w:cs="华文仿宋" w:hint="eastAsia"/>
          <w:b/>
          <w:bCs/>
          <w:sz w:val="24"/>
          <w:szCs w:val="24"/>
        </w:rPr>
        <w:t>报名方式</w:t>
      </w:r>
    </w:p>
    <w:p w:rsidR="004B00A7" w:rsidRDefault="00D95EFB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4B00A7">
        <w:rPr>
          <w:rFonts w:ascii="微软雅黑" w:eastAsia="微软雅黑" w:hAnsi="微软雅黑" w:cs="华文仿宋" w:hint="eastAsia"/>
          <w:bCs/>
          <w:sz w:val="24"/>
          <w:szCs w:val="24"/>
        </w:rPr>
        <w:t>4.1.1 *凡有意参加报名的投标人，请至吉利集团</w:t>
      </w:r>
      <w:r w:rsidR="00FA05AA">
        <w:rPr>
          <w:rFonts w:ascii="微软雅黑" w:eastAsia="微软雅黑" w:hAnsi="微软雅黑" w:cs="华文仿宋" w:hint="eastAsia"/>
          <w:bCs/>
          <w:sz w:val="24"/>
          <w:szCs w:val="24"/>
        </w:rPr>
        <w:t>电子</w:t>
      </w:r>
      <w:r w:rsidRPr="004B00A7">
        <w:rPr>
          <w:rFonts w:ascii="微软雅黑" w:eastAsia="微软雅黑" w:hAnsi="微软雅黑" w:cs="华文仿宋" w:hint="eastAsia"/>
          <w:bCs/>
          <w:sz w:val="24"/>
          <w:szCs w:val="24"/>
        </w:rPr>
        <w:t>招标采购平台</w:t>
      </w:r>
      <w:r w:rsidRPr="00E93A52">
        <w:rPr>
          <w:rFonts w:ascii="微软雅黑" w:eastAsia="微软雅黑" w:hAnsi="微软雅黑" w:cs="华文仿宋" w:hint="eastAsia"/>
          <w:bCs/>
          <w:sz w:val="24"/>
          <w:szCs w:val="24"/>
        </w:rPr>
        <w:t>（https://glzb.geely.com）</w:t>
      </w:r>
      <w:r w:rsidRPr="004B00A7">
        <w:rPr>
          <w:rFonts w:ascii="微软雅黑" w:eastAsia="微软雅黑" w:hAnsi="微软雅黑" w:cs="华文仿宋" w:hint="eastAsia"/>
          <w:bCs/>
          <w:sz w:val="24"/>
          <w:szCs w:val="24"/>
        </w:rPr>
        <w:t>注册报名，可在平台网站首页点击下载"门户操作手册"</w:t>
      </w:r>
      <w:r>
        <w:rPr>
          <w:rFonts w:ascii="微软雅黑" w:eastAsia="微软雅黑" w:hAnsi="微软雅黑" w:cs="华文仿宋" w:hint="eastAsia"/>
          <w:bCs/>
          <w:sz w:val="24"/>
          <w:szCs w:val="24"/>
        </w:rPr>
        <w:t>，</w:t>
      </w:r>
      <w:r w:rsidRPr="004B00A7">
        <w:rPr>
          <w:rFonts w:ascii="微软雅黑" w:eastAsia="微软雅黑" w:hAnsi="微软雅黑" w:cs="华文仿宋" w:hint="eastAsia"/>
          <w:bCs/>
          <w:sz w:val="24"/>
          <w:szCs w:val="24"/>
        </w:rPr>
        <w:t>投标人根据手册要求进行注册，企业认证完成即为注册成功。供应商根据公告项目名称，按照报名要求上传资料。未按照此方式报名的，视作无效报名。</w:t>
      </w:r>
    </w:p>
    <w:p w:rsidR="000C6171" w:rsidRPr="00B93873" w:rsidRDefault="00D95EFB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4.1.2 *报名截止时间</w:t>
      </w:r>
      <w:r w:rsidRPr="00737672">
        <w:rPr>
          <w:rFonts w:ascii="微软雅黑" w:eastAsia="微软雅黑" w:hAnsi="微软雅黑" w:cs="华文仿宋" w:hint="eastAsia"/>
          <w:bCs/>
          <w:sz w:val="24"/>
          <w:szCs w:val="24"/>
        </w:rPr>
        <w:t>：</w:t>
      </w:r>
      <w:r w:rsidRPr="00737672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20</w:t>
      </w:r>
      <w:r w:rsidR="005D39B9" w:rsidRPr="00737672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2</w:t>
      </w:r>
      <w:r w:rsidR="00157065">
        <w:rPr>
          <w:rFonts w:ascii="微软雅黑" w:eastAsia="微软雅黑" w:hAnsi="微软雅黑" w:cs="华文仿宋"/>
          <w:bCs/>
          <w:sz w:val="24"/>
          <w:szCs w:val="24"/>
          <w:u w:val="single"/>
        </w:rPr>
        <w:t>5</w:t>
      </w:r>
      <w:r w:rsidRPr="00737672">
        <w:rPr>
          <w:rFonts w:ascii="微软雅黑" w:eastAsia="微软雅黑" w:hAnsi="微软雅黑" w:cs="华文仿宋" w:hint="eastAsia"/>
          <w:bCs/>
          <w:sz w:val="24"/>
          <w:szCs w:val="24"/>
        </w:rPr>
        <w:t>年</w:t>
      </w:r>
      <w:r w:rsidRPr="00737672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 w:rsidR="00157065">
        <w:rPr>
          <w:rFonts w:ascii="微软雅黑" w:eastAsia="微软雅黑" w:hAnsi="微软雅黑" w:cs="华文仿宋"/>
          <w:bCs/>
          <w:sz w:val="24"/>
          <w:szCs w:val="24"/>
          <w:u w:val="single"/>
        </w:rPr>
        <w:t>2</w:t>
      </w:r>
      <w:r w:rsidRPr="00710416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 w:rsidRPr="00710416">
        <w:rPr>
          <w:rFonts w:ascii="微软雅黑" w:eastAsia="微软雅黑" w:hAnsi="微软雅黑" w:cs="华文仿宋" w:hint="eastAsia"/>
          <w:bCs/>
          <w:sz w:val="24"/>
          <w:szCs w:val="24"/>
        </w:rPr>
        <w:t>月</w:t>
      </w:r>
      <w:r w:rsidRPr="00710416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 w:rsidR="00867FCA" w:rsidRPr="00710416">
        <w:rPr>
          <w:rFonts w:ascii="微软雅黑" w:eastAsia="微软雅黑" w:hAnsi="微软雅黑" w:cs="华文仿宋"/>
          <w:bCs/>
          <w:sz w:val="24"/>
          <w:szCs w:val="24"/>
          <w:u w:val="single"/>
        </w:rPr>
        <w:t>1</w:t>
      </w:r>
      <w:r w:rsidR="00157065">
        <w:rPr>
          <w:rFonts w:ascii="微软雅黑" w:eastAsia="微软雅黑" w:hAnsi="微软雅黑" w:cs="华文仿宋"/>
          <w:bCs/>
          <w:sz w:val="24"/>
          <w:szCs w:val="24"/>
          <w:u w:val="single"/>
        </w:rPr>
        <w:t>3</w:t>
      </w:r>
      <w:r w:rsidRPr="00710416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 w:rsidRPr="00710416">
        <w:rPr>
          <w:rFonts w:ascii="微软雅黑" w:eastAsia="微软雅黑" w:hAnsi="微软雅黑" w:cs="华文仿宋" w:hint="eastAsia"/>
          <w:bCs/>
          <w:sz w:val="24"/>
          <w:szCs w:val="24"/>
        </w:rPr>
        <w:t>日</w:t>
      </w:r>
      <w:r w:rsidR="004807A8" w:rsidRPr="00710416">
        <w:rPr>
          <w:rFonts w:ascii="微软雅黑" w:eastAsia="微软雅黑" w:hAnsi="微软雅黑" w:cs="华文仿宋" w:hint="eastAsia"/>
          <w:bCs/>
          <w:sz w:val="24"/>
          <w:szCs w:val="24"/>
        </w:rPr>
        <w:t>。</w:t>
      </w:r>
    </w:p>
    <w:p w:rsidR="00F44DFF" w:rsidRPr="00B93873" w:rsidRDefault="00D95EFB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/>
          <w:bCs/>
          <w:sz w:val="24"/>
          <w:szCs w:val="24"/>
        </w:rPr>
        <w:t>4.</w:t>
      </w:r>
      <w:r w:rsidR="000C6171" w:rsidRPr="00B93873">
        <w:rPr>
          <w:rFonts w:ascii="微软雅黑" w:eastAsia="微软雅黑" w:hAnsi="微软雅黑" w:cs="华文仿宋" w:hint="eastAsia"/>
          <w:b/>
          <w:bCs/>
          <w:sz w:val="24"/>
          <w:szCs w:val="24"/>
        </w:rPr>
        <w:t>2</w:t>
      </w:r>
      <w:r w:rsidRPr="00B93873">
        <w:rPr>
          <w:rFonts w:ascii="微软雅黑" w:eastAsia="微软雅黑" w:hAnsi="微软雅黑" w:cs="华文仿宋" w:hint="eastAsia"/>
          <w:b/>
          <w:bCs/>
          <w:sz w:val="24"/>
          <w:szCs w:val="24"/>
        </w:rPr>
        <w:t>报名资料</w:t>
      </w:r>
    </w:p>
    <w:p w:rsidR="008615F2" w:rsidRPr="00B93873" w:rsidRDefault="00D95EFB" w:rsidP="005F1CA6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报名资料</w:t>
      </w:r>
      <w:r w:rsidR="001973FE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于</w:t>
      </w:r>
      <w:r w:rsidR="001973FE" w:rsidRPr="00B93873">
        <w:rPr>
          <w:rFonts w:ascii="微软雅黑" w:eastAsia="微软雅黑" w:hAnsi="微软雅黑" w:cs="华文仿宋"/>
          <w:bCs/>
          <w:sz w:val="24"/>
          <w:szCs w:val="24"/>
        </w:rPr>
        <w:t>报名截止时间前</w:t>
      </w:r>
      <w:r w:rsidR="001973FE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上传至吉利集团</w:t>
      </w:r>
      <w:r w:rsidR="001973FE" w:rsidRPr="00B93873">
        <w:rPr>
          <w:rFonts w:ascii="微软雅黑" w:eastAsia="微软雅黑" w:hAnsi="微软雅黑" w:cs="华文仿宋"/>
          <w:bCs/>
          <w:sz w:val="24"/>
          <w:szCs w:val="24"/>
        </w:rPr>
        <w:t>招标采购平台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，</w:t>
      </w:r>
      <w:r w:rsidR="00324999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报名</w:t>
      </w:r>
      <w:r w:rsidR="00324999" w:rsidRPr="00B93873">
        <w:rPr>
          <w:rFonts w:ascii="微软雅黑" w:eastAsia="微软雅黑" w:hAnsi="微软雅黑" w:cs="华文仿宋"/>
          <w:bCs/>
          <w:sz w:val="24"/>
          <w:szCs w:val="24"/>
        </w:rPr>
        <w:t>资料</w:t>
      </w:r>
      <w:r w:rsidR="00FC2D91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包含但不限于</w:t>
      </w:r>
      <w:r w:rsidR="00611EE5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以下内容</w:t>
      </w:r>
      <w:r w:rsidR="00FC2D91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：</w:t>
      </w:r>
      <w:r w:rsidR="00B93873" w:rsidRPr="0076464B">
        <w:rPr>
          <w:rFonts w:ascii="微软雅黑" w:eastAsia="微软雅黑" w:hAnsi="微软雅黑" w:cs="华文仿宋" w:hint="eastAsia"/>
          <w:bCs/>
          <w:sz w:val="24"/>
          <w:szCs w:val="24"/>
        </w:rPr>
        <w:t>（说明：报名资料需命名清楚、分门别类，可快速识别）</w:t>
      </w:r>
    </w:p>
    <w:p w:rsidR="00CB25BE" w:rsidRPr="00710416" w:rsidRDefault="00D95EFB" w:rsidP="00CB25BE">
      <w:pPr>
        <w:spacing w:line="480" w:lineRule="exact"/>
        <w:ind w:firstLineChars="236" w:firstLine="566"/>
        <w:rPr>
          <w:rFonts w:ascii="微软雅黑" w:eastAsia="微软雅黑" w:hAnsi="微软雅黑" w:cs="华文仿宋"/>
          <w:bCs/>
          <w:i/>
          <w:color w:val="FF0000"/>
          <w:sz w:val="24"/>
          <w:szCs w:val="24"/>
        </w:rPr>
      </w:pPr>
      <w:r w:rsidRPr="00710416">
        <w:rPr>
          <w:rFonts w:ascii="微软雅黑" w:eastAsia="微软雅黑" w:hAnsi="微软雅黑" w:cs="华文仿宋" w:hint="eastAsia"/>
          <w:bCs/>
          <w:sz w:val="24"/>
          <w:szCs w:val="24"/>
        </w:rPr>
        <w:t>a</w:t>
      </w:r>
      <w:r w:rsidR="00A85639" w:rsidRPr="00710416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、</w:t>
      </w:r>
      <w:r w:rsidRPr="00710416">
        <w:rPr>
          <w:rFonts w:ascii="微软雅黑" w:eastAsia="微软雅黑" w:hAnsi="微软雅黑" w:cs="华文仿宋" w:hint="eastAsia"/>
          <w:bCs/>
          <w:sz w:val="24"/>
          <w:szCs w:val="24"/>
        </w:rPr>
        <w:t>三证合一</w:t>
      </w:r>
      <w:r w:rsidRPr="00710416">
        <w:rPr>
          <w:rFonts w:ascii="微软雅黑" w:eastAsia="微软雅黑" w:hAnsi="微软雅黑" w:cs="华文仿宋"/>
          <w:bCs/>
          <w:sz w:val="24"/>
          <w:szCs w:val="24"/>
        </w:rPr>
        <w:t>的</w:t>
      </w:r>
      <w:r w:rsidR="00F44DFF" w:rsidRPr="00710416">
        <w:rPr>
          <w:rFonts w:ascii="微软雅黑" w:eastAsia="微软雅黑" w:hAnsi="微软雅黑" w:cs="华文仿宋" w:hint="eastAsia"/>
          <w:bCs/>
          <w:sz w:val="24"/>
          <w:szCs w:val="24"/>
        </w:rPr>
        <w:t>营业执照</w:t>
      </w:r>
      <w:r w:rsidR="008615F2" w:rsidRPr="00710416">
        <w:rPr>
          <w:rFonts w:ascii="微软雅黑" w:eastAsia="微软雅黑" w:hAnsi="微软雅黑" w:cs="华文仿宋" w:hint="eastAsia"/>
          <w:bCs/>
          <w:sz w:val="24"/>
          <w:szCs w:val="24"/>
        </w:rPr>
        <w:t>副本</w:t>
      </w:r>
      <w:r w:rsidR="003A25EB" w:rsidRPr="00710416">
        <w:rPr>
          <w:rFonts w:ascii="微软雅黑" w:eastAsia="微软雅黑" w:hAnsi="微软雅黑" w:cs="华文仿宋" w:hint="eastAsia"/>
          <w:bCs/>
          <w:sz w:val="24"/>
          <w:szCs w:val="24"/>
        </w:rPr>
        <w:t>；</w:t>
      </w:r>
    </w:p>
    <w:p w:rsidR="00A515AD" w:rsidRPr="00710416" w:rsidRDefault="00D95EFB" w:rsidP="0073590E">
      <w:pPr>
        <w:spacing w:line="480" w:lineRule="exact"/>
        <w:ind w:firstLineChars="236" w:firstLine="566"/>
        <w:rPr>
          <w:rFonts w:ascii="微软雅黑" w:eastAsia="微软雅黑" w:hAnsi="微软雅黑" w:cs="华文仿宋"/>
          <w:bCs/>
          <w:sz w:val="24"/>
          <w:szCs w:val="24"/>
        </w:rPr>
      </w:pPr>
      <w:r w:rsidRPr="00A515AD"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b</w:t>
      </w:r>
      <w:r w:rsidR="00A85639" w:rsidRPr="00A515AD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、</w:t>
      </w:r>
      <w:r w:rsidR="00A515AD" w:rsidRPr="00A515AD">
        <w:rPr>
          <w:rFonts w:ascii="微软雅黑" w:eastAsia="微软雅黑" w:hAnsi="微软雅黑" w:cs="华文仿宋" w:hint="eastAsia"/>
          <w:bCs/>
          <w:sz w:val="24"/>
          <w:szCs w:val="24"/>
        </w:rPr>
        <w:t>有效的《道路运输经营许可证》，包括但不限于《第九类危险品运输资质》（投标方需提供合作合同及合作方危险品资质凭证）；</w:t>
      </w:r>
    </w:p>
    <w:p w:rsidR="00A515AD" w:rsidRPr="00A515AD" w:rsidRDefault="00D95EFB" w:rsidP="00A515AD">
      <w:pPr>
        <w:spacing w:line="480" w:lineRule="exact"/>
        <w:ind w:firstLineChars="236" w:firstLine="566"/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</w:pPr>
      <w:r w:rsidRPr="00710416">
        <w:rPr>
          <w:rFonts w:ascii="微软雅黑" w:eastAsia="微软雅黑" w:hAnsi="微软雅黑" w:cs="华文仿宋"/>
          <w:bCs/>
          <w:sz w:val="24"/>
          <w:szCs w:val="24"/>
        </w:rPr>
        <w:t>c</w:t>
      </w:r>
      <w:r w:rsidR="001F1029" w:rsidRPr="00710416">
        <w:rPr>
          <w:rFonts w:ascii="微软雅黑" w:eastAsia="微软雅黑" w:hAnsi="微软雅黑" w:cs="华文仿宋" w:hint="eastAsia"/>
          <w:bCs/>
          <w:sz w:val="24"/>
          <w:szCs w:val="24"/>
        </w:rPr>
        <w:t>、</w:t>
      </w:r>
      <w:r w:rsidR="00A515AD" w:rsidRPr="00A515AD">
        <w:rPr>
          <w:rFonts w:ascii="微软雅黑" w:eastAsia="微软雅黑" w:hAnsi="微软雅黑" w:cs="华文仿宋" w:hint="eastAsia"/>
          <w:bCs/>
          <w:sz w:val="24"/>
          <w:szCs w:val="24"/>
        </w:rPr>
        <w:t>近三年内2例汽车正向或逆向售后备件运输项目业绩证明材料（提供合同扫描件，涉及机密部分可隐去）</w:t>
      </w:r>
      <w:bookmarkStart w:id="0" w:name="_GoBack"/>
      <w:bookmarkEnd w:id="0"/>
      <w:r w:rsidR="00A515AD" w:rsidRPr="00A515AD">
        <w:rPr>
          <w:rFonts w:ascii="微软雅黑" w:eastAsia="微软雅黑" w:hAnsi="微软雅黑" w:cs="华文仿宋" w:hint="eastAsia"/>
          <w:bCs/>
          <w:sz w:val="24"/>
          <w:szCs w:val="24"/>
        </w:rPr>
        <w:t>；</w:t>
      </w:r>
    </w:p>
    <w:p w:rsidR="008615F2" w:rsidRPr="00710416" w:rsidRDefault="00D95EFB" w:rsidP="00E20D3B">
      <w:pPr>
        <w:spacing w:line="480" w:lineRule="exact"/>
        <w:ind w:firstLineChars="236" w:firstLine="566"/>
        <w:rPr>
          <w:rFonts w:ascii="微软雅黑" w:eastAsia="微软雅黑" w:hAnsi="微软雅黑"/>
          <w:sz w:val="24"/>
          <w:szCs w:val="24"/>
        </w:rPr>
      </w:pPr>
      <w:r w:rsidRPr="00710416">
        <w:rPr>
          <w:rFonts w:ascii="微软雅黑" w:eastAsia="微软雅黑" w:hAnsi="微软雅黑" w:cs="华文仿宋"/>
          <w:bCs/>
          <w:sz w:val="24"/>
          <w:szCs w:val="24"/>
        </w:rPr>
        <w:t>d</w:t>
      </w:r>
      <w:r w:rsidR="00F44DFF" w:rsidRPr="00710416">
        <w:rPr>
          <w:rFonts w:ascii="微软雅黑" w:eastAsia="微软雅黑" w:hAnsi="微软雅黑" w:cs="华文仿宋" w:hint="eastAsia"/>
          <w:bCs/>
          <w:sz w:val="24"/>
          <w:szCs w:val="24"/>
        </w:rPr>
        <w:t>、</w:t>
      </w:r>
      <w:r w:rsidR="00E10E53" w:rsidRPr="00710416">
        <w:rPr>
          <w:rFonts w:ascii="微软雅黑" w:eastAsia="微软雅黑" w:hAnsi="微软雅黑" w:hint="eastAsia"/>
          <w:color w:val="000000" w:themeColor="text1"/>
          <w:sz w:val="24"/>
          <w:szCs w:val="24"/>
        </w:rPr>
        <w:t>企业概况、运输经验、服务能力及履约能力说明（</w:t>
      </w:r>
      <w:proofErr w:type="gramStart"/>
      <w:r w:rsidR="00E10E53" w:rsidRPr="00710416">
        <w:rPr>
          <w:rFonts w:ascii="微软雅黑" w:eastAsia="微软雅黑" w:hAnsi="微软雅黑" w:hint="eastAsia"/>
          <w:color w:val="000000" w:themeColor="text1"/>
          <w:sz w:val="24"/>
          <w:szCs w:val="24"/>
        </w:rPr>
        <w:t>含车辆</w:t>
      </w:r>
      <w:proofErr w:type="gramEnd"/>
      <w:r w:rsidR="00E10E53" w:rsidRPr="00710416">
        <w:rPr>
          <w:rFonts w:ascii="微软雅黑" w:eastAsia="微软雅黑" w:hAnsi="微软雅黑" w:hint="eastAsia"/>
          <w:color w:val="000000" w:themeColor="text1"/>
          <w:sz w:val="24"/>
          <w:szCs w:val="24"/>
        </w:rPr>
        <w:t>证明）</w:t>
      </w:r>
      <w:r w:rsidR="00F44DFF" w:rsidRPr="00710416">
        <w:rPr>
          <w:rFonts w:ascii="微软雅黑" w:eastAsia="微软雅黑" w:hAnsi="微软雅黑" w:hint="eastAsia"/>
          <w:sz w:val="24"/>
          <w:szCs w:val="24"/>
        </w:rPr>
        <w:t>；</w:t>
      </w:r>
    </w:p>
    <w:p w:rsidR="00FC2D91" w:rsidRPr="00B93873" w:rsidRDefault="00D95EFB" w:rsidP="00E20D3B">
      <w:pPr>
        <w:spacing w:line="480" w:lineRule="exact"/>
        <w:ind w:firstLineChars="236" w:firstLine="566"/>
        <w:rPr>
          <w:rFonts w:ascii="微软雅黑" w:eastAsia="微软雅黑" w:hAnsi="微软雅黑" w:cs="华文仿宋"/>
          <w:bCs/>
          <w:sz w:val="24"/>
          <w:szCs w:val="24"/>
        </w:rPr>
      </w:pPr>
      <w:r w:rsidRPr="00710416">
        <w:rPr>
          <w:rFonts w:ascii="微软雅黑" w:eastAsia="微软雅黑" w:hAnsi="微软雅黑"/>
          <w:sz w:val="24"/>
          <w:szCs w:val="24"/>
        </w:rPr>
        <w:t>e</w:t>
      </w:r>
      <w:r w:rsidR="008615F2" w:rsidRPr="00710416">
        <w:rPr>
          <w:rFonts w:ascii="微软雅黑" w:eastAsia="微软雅黑" w:hAnsi="微软雅黑" w:hint="eastAsia"/>
          <w:sz w:val="24"/>
          <w:szCs w:val="24"/>
        </w:rPr>
        <w:t>、</w:t>
      </w:r>
      <w:r w:rsidR="00CB25BE" w:rsidRPr="00710416">
        <w:rPr>
          <w:rFonts w:ascii="微软雅黑" w:eastAsia="微软雅黑" w:hAnsi="微软雅黑" w:hint="eastAsia"/>
          <w:sz w:val="24"/>
          <w:szCs w:val="24"/>
        </w:rPr>
        <w:t>近</w:t>
      </w:r>
      <w:r w:rsidR="00CB25BE" w:rsidRPr="00710416">
        <w:rPr>
          <w:rFonts w:ascii="微软雅黑" w:eastAsia="微软雅黑" w:hAnsi="微软雅黑"/>
          <w:sz w:val="24"/>
          <w:szCs w:val="24"/>
        </w:rPr>
        <w:t>三年的</w:t>
      </w:r>
      <w:r w:rsidR="00F44DFF" w:rsidRPr="00710416">
        <w:rPr>
          <w:rFonts w:ascii="微软雅黑" w:eastAsia="微软雅黑" w:hAnsi="微软雅黑" w:hint="eastAsia"/>
          <w:sz w:val="24"/>
          <w:szCs w:val="24"/>
        </w:rPr>
        <w:t>财务报表资料</w:t>
      </w:r>
      <w:r w:rsidR="00E15ACB" w:rsidRPr="00710416">
        <w:rPr>
          <w:rFonts w:ascii="微软雅黑" w:eastAsia="微软雅黑" w:hAnsi="微软雅黑" w:cs="华文仿宋" w:hint="eastAsia"/>
          <w:bCs/>
          <w:sz w:val="24"/>
          <w:szCs w:val="24"/>
        </w:rPr>
        <w:t>。</w:t>
      </w:r>
    </w:p>
    <w:p w:rsidR="00530892" w:rsidRPr="00B93873" w:rsidRDefault="00D95EFB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B93873">
        <w:rPr>
          <w:rFonts w:ascii="微软雅黑" w:eastAsia="微软雅黑" w:hAnsi="微软雅黑" w:hint="eastAsia"/>
          <w:b/>
          <w:sz w:val="24"/>
          <w:szCs w:val="24"/>
        </w:rPr>
        <w:t>5.招标</w:t>
      </w:r>
      <w:r w:rsidR="00DD3F39" w:rsidRPr="00B93873">
        <w:rPr>
          <w:rFonts w:ascii="微软雅黑" w:eastAsia="微软雅黑" w:hAnsi="微软雅黑" w:hint="eastAsia"/>
          <w:b/>
          <w:sz w:val="24"/>
          <w:szCs w:val="24"/>
        </w:rPr>
        <w:t>文件</w:t>
      </w:r>
      <w:r w:rsidRPr="00B93873">
        <w:rPr>
          <w:rFonts w:ascii="微软雅黑" w:eastAsia="微软雅黑" w:hAnsi="微软雅黑" w:hint="eastAsia"/>
          <w:b/>
          <w:sz w:val="24"/>
          <w:szCs w:val="24"/>
        </w:rPr>
        <w:t>的获取</w:t>
      </w:r>
    </w:p>
    <w:p w:rsidR="00FC2D91" w:rsidRPr="00B93873" w:rsidRDefault="00D95EFB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lastRenderedPageBreak/>
        <w:t>5.1</w:t>
      </w:r>
      <w:r w:rsidR="00B3604C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报名截止后，对所有报名单位进行资格</w:t>
      </w:r>
      <w:r w:rsidR="004A31E7">
        <w:rPr>
          <w:rFonts w:ascii="微软雅黑" w:eastAsia="微软雅黑" w:hAnsi="微软雅黑" w:cs="华文仿宋" w:hint="eastAsia"/>
          <w:bCs/>
          <w:sz w:val="24"/>
          <w:szCs w:val="24"/>
        </w:rPr>
        <w:t>审核</w:t>
      </w:r>
      <w:r w:rsidR="00B3604C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，</w:t>
      </w:r>
      <w:r w:rsidR="00F14F98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合格后</w:t>
      </w:r>
      <w:r w:rsidR="004A31E7" w:rsidRPr="0076464B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 w:rsidR="002D210B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购买</w:t>
      </w:r>
      <w:r w:rsidR="002D210B">
        <w:rPr>
          <w:rFonts w:ascii="微软雅黑" w:eastAsia="微软雅黑" w:hAnsi="微软雅黑" w:cs="华文仿宋" w:hint="eastAsia"/>
          <w:bCs/>
          <w:sz w:val="24"/>
          <w:szCs w:val="24"/>
        </w:rPr>
        <w:t xml:space="preserve"> </w:t>
      </w:r>
      <w:r w:rsidR="00B3604C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招标</w:t>
      </w:r>
      <w:r w:rsidR="00DD3F39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文件</w:t>
      </w:r>
      <w:r w:rsidR="00AE042E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；</w:t>
      </w:r>
      <w:r w:rsidR="002D210B" w:rsidRPr="00B93873">
        <w:rPr>
          <w:rFonts w:ascii="微软雅黑" w:eastAsia="微软雅黑" w:hAnsi="微软雅黑" w:cs="华文仿宋"/>
          <w:bCs/>
          <w:sz w:val="24"/>
          <w:szCs w:val="24"/>
        </w:rPr>
        <w:t xml:space="preserve"> </w:t>
      </w:r>
    </w:p>
    <w:p w:rsidR="00454FE2" w:rsidRPr="002D210B" w:rsidRDefault="00D95EFB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5.2招标</w:t>
      </w:r>
      <w:r w:rsidR="00DD3F39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文件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每套售价</w:t>
      </w:r>
      <w:r w:rsidR="00F44DFF" w:rsidRPr="00B93873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 w:rsidR="003A3BBD">
        <w:rPr>
          <w:rFonts w:ascii="微软雅黑" w:eastAsia="微软雅黑" w:hAnsi="微软雅黑" w:cs="华文仿宋"/>
          <w:bCs/>
          <w:sz w:val="24"/>
          <w:szCs w:val="24"/>
          <w:u w:val="single"/>
        </w:rPr>
        <w:t>3</w:t>
      </w:r>
      <w:r w:rsidR="002D210B">
        <w:rPr>
          <w:rFonts w:ascii="微软雅黑" w:eastAsia="微软雅黑" w:hAnsi="微软雅黑" w:cs="华文仿宋"/>
          <w:bCs/>
          <w:sz w:val="24"/>
          <w:szCs w:val="24"/>
          <w:u w:val="single"/>
        </w:rPr>
        <w:t>00</w:t>
      </w:r>
      <w:r w:rsidR="00F44DFF" w:rsidRPr="00B93873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元，售后不退</w:t>
      </w:r>
      <w:r w:rsidR="00AE042E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；</w:t>
      </w:r>
      <w:r w:rsidR="002D210B" w:rsidRPr="00B93873">
        <w:rPr>
          <w:rFonts w:ascii="微软雅黑" w:eastAsia="微软雅黑" w:hAnsi="微软雅黑" w:cs="华文仿宋"/>
          <w:bCs/>
          <w:sz w:val="24"/>
          <w:szCs w:val="24"/>
        </w:rPr>
        <w:t xml:space="preserve"> </w:t>
      </w:r>
    </w:p>
    <w:p w:rsidR="00530892" w:rsidRPr="00B93873" w:rsidRDefault="00D95EFB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B93873">
        <w:rPr>
          <w:rFonts w:ascii="微软雅黑" w:eastAsia="微软雅黑" w:hAnsi="微软雅黑" w:hint="eastAsia"/>
          <w:b/>
          <w:sz w:val="24"/>
          <w:szCs w:val="24"/>
        </w:rPr>
        <w:t>6.发布公告的媒介</w:t>
      </w:r>
    </w:p>
    <w:p w:rsidR="008C4DB4" w:rsidRPr="00B93873" w:rsidRDefault="00D95EFB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本次招标公告</w:t>
      </w:r>
      <w:r w:rsidR="001F2C76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只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在吉利集团招标</w:t>
      </w:r>
      <w:r w:rsidRPr="00B93873">
        <w:rPr>
          <w:rFonts w:ascii="微软雅黑" w:eastAsia="微软雅黑" w:hAnsi="微软雅黑" w:cs="华文仿宋"/>
          <w:bCs/>
          <w:sz w:val="24"/>
          <w:szCs w:val="24"/>
        </w:rPr>
        <w:t>采购平台</w:t>
      </w:r>
      <w:r w:rsidR="005D39B9" w:rsidRPr="00B93873">
        <w:rPr>
          <w:rFonts w:ascii="微软雅黑" w:eastAsia="微软雅黑" w:hAnsi="微软雅黑" w:cs="华文仿宋"/>
          <w:bCs/>
          <w:sz w:val="24"/>
          <w:szCs w:val="24"/>
        </w:rPr>
        <w:t>glzb.geely.com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上发布</w:t>
      </w:r>
      <w:r w:rsidR="00B36FB4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，</w:t>
      </w:r>
      <w:r w:rsidR="001F2C76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其他</w:t>
      </w:r>
      <w:r w:rsidR="001F2C76" w:rsidRPr="00B93873">
        <w:rPr>
          <w:rFonts w:ascii="微软雅黑" w:eastAsia="微软雅黑" w:hAnsi="微软雅黑" w:cs="华文仿宋"/>
          <w:bCs/>
          <w:sz w:val="24"/>
          <w:szCs w:val="24"/>
        </w:rPr>
        <w:t>媒体转载无效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。</w:t>
      </w:r>
    </w:p>
    <w:p w:rsidR="00A516F8" w:rsidRPr="00B93873" w:rsidRDefault="00D95EFB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B93873">
        <w:rPr>
          <w:rFonts w:ascii="微软雅黑" w:eastAsia="微软雅黑" w:hAnsi="微软雅黑" w:hint="eastAsia"/>
          <w:b/>
          <w:sz w:val="24"/>
          <w:szCs w:val="24"/>
        </w:rPr>
        <w:t>7.联系方式</w:t>
      </w:r>
    </w:p>
    <w:p w:rsidR="0042504B" w:rsidRPr="00E878F3" w:rsidRDefault="00D95EFB" w:rsidP="00FA68A3">
      <w:pPr>
        <w:spacing w:line="480" w:lineRule="exact"/>
        <w:rPr>
          <w:rFonts w:ascii="微软雅黑" w:eastAsia="微软雅黑" w:hAnsi="微软雅黑" w:cs="华文仿宋"/>
          <w:bCs/>
          <w:color w:val="FF0000"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招标人：</w:t>
      </w:r>
      <w:r w:rsidR="00FA68A3" w:rsidRPr="00B93873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 </w:t>
      </w:r>
      <w:r w:rsidR="003A3BBD" w:rsidRPr="00E878F3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浙江</w:t>
      </w:r>
      <w:r w:rsidR="00711CF3" w:rsidRPr="00E878F3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吉速物流</w:t>
      </w:r>
      <w:r w:rsidR="003A3BBD" w:rsidRPr="00E878F3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有限公司</w:t>
      </w:r>
      <w:r w:rsidR="00FA68A3" w:rsidRPr="00E878F3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 </w:t>
      </w:r>
    </w:p>
    <w:p w:rsidR="0042504B" w:rsidRPr="00E878F3" w:rsidRDefault="00D95EFB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E878F3">
        <w:rPr>
          <w:rFonts w:ascii="微软雅黑" w:eastAsia="微软雅黑" w:hAnsi="微软雅黑" w:cs="华文仿宋" w:hint="eastAsia"/>
          <w:bCs/>
          <w:sz w:val="24"/>
          <w:szCs w:val="24"/>
        </w:rPr>
        <w:t>招标人地址</w:t>
      </w:r>
      <w:r w:rsidR="00A708DB" w:rsidRPr="00E878F3">
        <w:rPr>
          <w:rFonts w:ascii="微软雅黑" w:eastAsia="微软雅黑" w:hAnsi="微软雅黑" w:cs="华文仿宋" w:hint="eastAsia"/>
          <w:bCs/>
          <w:sz w:val="24"/>
          <w:szCs w:val="24"/>
        </w:rPr>
        <w:t>：</w:t>
      </w:r>
      <w:r w:rsidR="00BB0740" w:rsidRPr="00E878F3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宁波市慈溪市杭州湾新区滨海四路918号吉利汽车研究院一期</w:t>
      </w:r>
      <w:r w:rsidRPr="00E878F3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 </w:t>
      </w:r>
    </w:p>
    <w:p w:rsidR="007F0ED2" w:rsidRPr="00E878F3" w:rsidRDefault="00D95EFB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E878F3">
        <w:rPr>
          <w:rFonts w:ascii="微软雅黑" w:eastAsia="微软雅黑" w:hAnsi="微软雅黑" w:cs="华文仿宋" w:hint="eastAsia"/>
          <w:bCs/>
          <w:sz w:val="24"/>
          <w:szCs w:val="24"/>
        </w:rPr>
        <w:t>开标地址：</w:t>
      </w:r>
      <w:r w:rsidR="00FC558C" w:rsidRPr="00E878F3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浙江省宁波市杭州湾新区滨海四路918号</w:t>
      </w:r>
      <w:r w:rsidRPr="00E878F3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 </w:t>
      </w:r>
    </w:p>
    <w:p w:rsidR="0042504B" w:rsidRPr="00E878F3" w:rsidRDefault="00D95EFB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E878F3">
        <w:rPr>
          <w:rFonts w:ascii="微软雅黑" w:eastAsia="微软雅黑" w:hAnsi="微软雅黑" w:cs="华文仿宋" w:hint="eastAsia"/>
          <w:bCs/>
          <w:sz w:val="24"/>
          <w:szCs w:val="24"/>
        </w:rPr>
        <w:t>邮编：</w:t>
      </w:r>
      <w:r w:rsidRPr="00E878F3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 w:rsidR="00FC558C" w:rsidRPr="00E878F3">
        <w:rPr>
          <w:rFonts w:ascii="微软雅黑" w:eastAsia="微软雅黑" w:hAnsi="微软雅黑" w:cs="华文仿宋"/>
          <w:bCs/>
          <w:sz w:val="24"/>
          <w:szCs w:val="24"/>
          <w:u w:val="single"/>
        </w:rPr>
        <w:t>315327</w:t>
      </w:r>
      <w:r w:rsidRPr="00E878F3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 </w:t>
      </w:r>
      <w:r w:rsidR="00DF5F13" w:rsidRPr="00E878F3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               </w:t>
      </w:r>
      <w:r w:rsidRPr="00E878F3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</w:p>
    <w:p w:rsidR="00334DC3" w:rsidRPr="00E878F3" w:rsidRDefault="00D95EFB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E878F3">
        <w:rPr>
          <w:rFonts w:ascii="微软雅黑" w:eastAsia="微软雅黑" w:hAnsi="微软雅黑" w:cs="华文仿宋" w:hint="eastAsia"/>
          <w:bCs/>
          <w:sz w:val="24"/>
          <w:szCs w:val="24"/>
        </w:rPr>
        <w:t>商务</w:t>
      </w:r>
      <w:r w:rsidR="0042504B" w:rsidRPr="00E878F3">
        <w:rPr>
          <w:rFonts w:ascii="微软雅黑" w:eastAsia="微软雅黑" w:hAnsi="微软雅黑" w:cs="华文仿宋" w:hint="eastAsia"/>
          <w:bCs/>
          <w:sz w:val="24"/>
          <w:szCs w:val="24"/>
        </w:rPr>
        <w:t>：</w:t>
      </w:r>
      <w:r w:rsidR="004A31E7" w:rsidRPr="00E878F3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</w:t>
      </w:r>
      <w:r w:rsidR="006D7692" w:rsidRPr="00E878F3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朱亚锋</w:t>
      </w:r>
      <w:r w:rsidR="00DF5F13" w:rsidRPr="00E878F3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 w:rsidR="00DF5F13" w:rsidRPr="00E878F3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                 </w:t>
      </w:r>
      <w:r w:rsidR="004A31E7" w:rsidRPr="00E878F3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</w:t>
      </w:r>
    </w:p>
    <w:p w:rsidR="00334DC3" w:rsidRPr="00E878F3" w:rsidRDefault="00D95EFB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E878F3">
        <w:rPr>
          <w:rFonts w:ascii="微软雅黑" w:eastAsia="微软雅黑" w:hAnsi="微软雅黑" w:cs="华文仿宋" w:hint="eastAsia"/>
          <w:bCs/>
          <w:sz w:val="24"/>
          <w:szCs w:val="24"/>
        </w:rPr>
        <w:t>手机号</w:t>
      </w:r>
      <w:r w:rsidRPr="00E878F3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 w:rsidR="006D7692" w:rsidRPr="00E878F3">
        <w:rPr>
          <w:rFonts w:ascii="微软雅黑" w:eastAsia="微软雅黑" w:hAnsi="微软雅黑" w:cs="华文仿宋"/>
          <w:bCs/>
          <w:sz w:val="24"/>
          <w:szCs w:val="24"/>
          <w:u w:val="single"/>
        </w:rPr>
        <w:t>13764666907</w:t>
      </w:r>
      <w:r w:rsidRPr="00E878F3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 w:rsidR="00DF5F13" w:rsidRPr="00E878F3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          </w:t>
      </w:r>
      <w:r w:rsidR="00F73547" w:rsidRPr="00E878F3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</w:t>
      </w:r>
    </w:p>
    <w:p w:rsidR="0042504B" w:rsidRPr="00E878F3" w:rsidRDefault="00D95EFB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E878F3">
        <w:rPr>
          <w:rFonts w:ascii="微软雅黑" w:eastAsia="微软雅黑" w:hAnsi="微软雅黑" w:cs="华文仿宋" w:hint="eastAsia"/>
          <w:bCs/>
          <w:sz w:val="24"/>
          <w:szCs w:val="24"/>
        </w:rPr>
        <w:t xml:space="preserve">E-mail : </w:t>
      </w:r>
      <w:r w:rsidR="006D7692" w:rsidRPr="00E878F3">
        <w:rPr>
          <w:rFonts w:ascii="微软雅黑" w:eastAsia="微软雅黑" w:hAnsi="微软雅黑" w:cs="华文仿宋"/>
          <w:bCs/>
          <w:sz w:val="24"/>
          <w:szCs w:val="24"/>
          <w:u w:val="single"/>
        </w:rPr>
        <w:t>yafeng.zhu</w:t>
      </w:r>
      <w:r w:rsidRPr="00E878F3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 w:rsidR="00737E53" w:rsidRPr="00E878F3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@geely.com</w:t>
      </w:r>
      <w:r w:rsidRPr="00E878F3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 w:rsidR="00DF5F13" w:rsidRPr="00E878F3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</w:t>
      </w:r>
      <w:r w:rsidRPr="00E878F3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</w:p>
    <w:p w:rsidR="00A25042" w:rsidRDefault="00A25042" w:rsidP="00A25042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>
        <w:rPr>
          <w:rFonts w:ascii="微软雅黑" w:eastAsia="微软雅黑" w:hAnsi="微软雅黑" w:cs="华文仿宋" w:hint="eastAsia"/>
          <w:bCs/>
          <w:sz w:val="24"/>
          <w:szCs w:val="24"/>
        </w:rPr>
        <w:t>技术（吉利品牌）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：</w:t>
      </w:r>
      <w:r w:rsidRPr="006D7692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沈斌斌 </w:t>
      </w:r>
      <w:r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      </w:t>
      </w:r>
      <w:r w:rsidRPr="003F2557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</w:p>
    <w:p w:rsidR="00A25042" w:rsidRDefault="00A25042" w:rsidP="00A25042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39220A">
        <w:rPr>
          <w:rFonts w:ascii="微软雅黑" w:eastAsia="微软雅黑" w:hAnsi="微软雅黑" w:cs="华文仿宋" w:hint="eastAsia"/>
          <w:bCs/>
          <w:sz w:val="24"/>
          <w:szCs w:val="24"/>
        </w:rPr>
        <w:t xml:space="preserve">手机号 </w:t>
      </w:r>
      <w:r w:rsidRPr="003F2557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15905746075 </w:t>
      </w:r>
      <w:r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           </w:t>
      </w:r>
      <w:r w:rsidRPr="003F2557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</w:p>
    <w:p w:rsidR="00A25042" w:rsidRDefault="00A25042" w:rsidP="00A25042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proofErr w:type="gramStart"/>
      <w:r w:rsidRPr="00D90CE4">
        <w:rPr>
          <w:rFonts w:ascii="微软雅黑" w:eastAsia="微软雅黑" w:hAnsi="微软雅黑" w:cs="华文仿宋" w:hint="eastAsia"/>
          <w:bCs/>
          <w:sz w:val="24"/>
          <w:szCs w:val="24"/>
        </w:rPr>
        <w:t>E-mail :</w:t>
      </w:r>
      <w:proofErr w:type="gramEnd"/>
      <w:r w:rsidRPr="00D90CE4">
        <w:rPr>
          <w:rFonts w:ascii="微软雅黑" w:eastAsia="微软雅黑" w:hAnsi="微软雅黑" w:cs="华文仿宋" w:hint="eastAsia"/>
          <w:bCs/>
          <w:sz w:val="24"/>
          <w:szCs w:val="24"/>
        </w:rPr>
        <w:t xml:space="preserve"> </w:t>
      </w:r>
      <w:r w:rsidRPr="003F2557">
        <w:rPr>
          <w:rFonts w:ascii="微软雅黑" w:eastAsia="微软雅黑" w:hAnsi="微软雅黑" w:cs="华文仿宋"/>
          <w:bCs/>
          <w:sz w:val="24"/>
          <w:szCs w:val="24"/>
          <w:u w:val="single"/>
        </w:rPr>
        <w:t>Binbin.Shen@geely.com</w:t>
      </w:r>
      <w:r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  </w:t>
      </w:r>
    </w:p>
    <w:p w:rsidR="00A25042" w:rsidRDefault="00A25042" w:rsidP="00A25042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334DC3">
        <w:rPr>
          <w:rFonts w:ascii="微软雅黑" w:eastAsia="微软雅黑" w:hAnsi="微软雅黑" w:cs="华文仿宋" w:hint="eastAsia"/>
          <w:bCs/>
          <w:sz w:val="24"/>
          <w:szCs w:val="24"/>
        </w:rPr>
        <w:t>技术（</w:t>
      </w:r>
      <w:proofErr w:type="gramStart"/>
      <w:r w:rsidRPr="00334DC3">
        <w:rPr>
          <w:rFonts w:ascii="微软雅黑" w:eastAsia="微软雅黑" w:hAnsi="微软雅黑" w:cs="华文仿宋" w:hint="eastAsia"/>
          <w:bCs/>
          <w:sz w:val="24"/>
          <w:szCs w:val="24"/>
        </w:rPr>
        <w:t>领克品牌</w:t>
      </w:r>
      <w:proofErr w:type="gramEnd"/>
      <w:r w:rsidRPr="00334DC3">
        <w:rPr>
          <w:rFonts w:ascii="微软雅黑" w:eastAsia="微软雅黑" w:hAnsi="微软雅黑" w:cs="华文仿宋" w:hint="eastAsia"/>
          <w:bCs/>
          <w:sz w:val="24"/>
          <w:szCs w:val="24"/>
        </w:rPr>
        <w:t>）：</w:t>
      </w:r>
      <w:r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陈</w:t>
      </w:r>
      <w:r w:rsidR="002C153D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佳伟</w:t>
      </w:r>
      <w:r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        </w:t>
      </w:r>
      <w:r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</w:p>
    <w:p w:rsidR="00A25042" w:rsidRDefault="00A25042" w:rsidP="00A25042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334DC3">
        <w:rPr>
          <w:rFonts w:ascii="微软雅黑" w:eastAsia="微软雅黑" w:hAnsi="微软雅黑" w:cs="华文仿宋" w:hint="eastAsia"/>
          <w:bCs/>
          <w:sz w:val="24"/>
          <w:szCs w:val="24"/>
        </w:rPr>
        <w:t xml:space="preserve">手机号 </w:t>
      </w:r>
      <w:r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</w:t>
      </w:r>
      <w:r w:rsidR="00B07EDB" w:rsidRPr="00B07EDB">
        <w:rPr>
          <w:rFonts w:ascii="微软雅黑" w:eastAsia="微软雅黑" w:hAnsi="微软雅黑" w:cs="华文仿宋"/>
          <w:bCs/>
          <w:sz w:val="24"/>
          <w:szCs w:val="24"/>
          <w:u w:val="single"/>
        </w:rPr>
        <w:t>13456158357</w:t>
      </w:r>
      <w:r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            </w:t>
      </w:r>
    </w:p>
    <w:p w:rsidR="00A25042" w:rsidRDefault="00A25042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334DC3">
        <w:rPr>
          <w:rFonts w:ascii="微软雅黑" w:eastAsia="微软雅黑" w:hAnsi="微软雅黑" w:cs="华文仿宋"/>
          <w:bCs/>
          <w:sz w:val="24"/>
          <w:szCs w:val="24"/>
        </w:rPr>
        <w:t xml:space="preserve">E-mail: </w:t>
      </w:r>
      <w:r w:rsidRPr="00A25042">
        <w:rPr>
          <w:rFonts w:ascii="微软雅黑" w:eastAsia="微软雅黑" w:hAnsi="微软雅黑" w:cs="华文仿宋"/>
          <w:bCs/>
          <w:sz w:val="24"/>
          <w:szCs w:val="24"/>
          <w:u w:val="single"/>
        </w:rPr>
        <w:t>Jiawei.Chen01@lynkco.com</w:t>
      </w:r>
      <w:r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</w:t>
      </w:r>
    </w:p>
    <w:p w:rsidR="007F0ED2" w:rsidRPr="00E878F3" w:rsidRDefault="00D95EFB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E878F3">
        <w:rPr>
          <w:rFonts w:ascii="微软雅黑" w:eastAsia="微软雅黑" w:hAnsi="微软雅黑" w:cs="华文仿宋" w:hint="eastAsia"/>
          <w:bCs/>
          <w:sz w:val="24"/>
          <w:szCs w:val="24"/>
        </w:rPr>
        <w:t>开户户名：</w:t>
      </w:r>
      <w:r w:rsidRPr="00E878F3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  </w:t>
      </w:r>
      <w:r w:rsidR="00BB0740" w:rsidRPr="00E878F3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浙江吉速物流有限公司</w:t>
      </w:r>
      <w:r w:rsidR="00275730" w:rsidRPr="00E878F3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 w:rsidRPr="00E878F3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         </w:t>
      </w:r>
    </w:p>
    <w:p w:rsidR="0042504B" w:rsidRPr="00E878F3" w:rsidRDefault="00D95EFB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E878F3">
        <w:rPr>
          <w:rFonts w:ascii="微软雅黑" w:eastAsia="微软雅黑" w:hAnsi="微软雅黑" w:cs="华文仿宋" w:hint="eastAsia"/>
          <w:bCs/>
          <w:sz w:val="24"/>
          <w:szCs w:val="24"/>
        </w:rPr>
        <w:t>开户银行：</w:t>
      </w:r>
      <w:r w:rsidRPr="00E878F3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  </w:t>
      </w:r>
      <w:r w:rsidR="00BB0740" w:rsidRPr="00E878F3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兴业银行股份有限公司宁波北仑支行</w:t>
      </w:r>
    </w:p>
    <w:p w:rsidR="0042504B" w:rsidRPr="00B93873" w:rsidRDefault="00D95EFB" w:rsidP="00FA68A3">
      <w:pPr>
        <w:spacing w:line="480" w:lineRule="exact"/>
        <w:rPr>
          <w:rFonts w:ascii="微软雅黑" w:eastAsia="微软雅黑" w:hAnsi="微软雅黑" w:cs="华文仿宋"/>
          <w:bCs/>
          <w:color w:val="FF0000"/>
          <w:sz w:val="24"/>
          <w:szCs w:val="24"/>
          <w:u w:val="single"/>
        </w:rPr>
      </w:pPr>
      <w:r w:rsidRPr="00E878F3">
        <w:rPr>
          <w:rFonts w:ascii="微软雅黑" w:eastAsia="微软雅黑" w:hAnsi="微软雅黑" w:cs="华文仿宋" w:hint="eastAsia"/>
          <w:bCs/>
          <w:sz w:val="24"/>
          <w:szCs w:val="24"/>
        </w:rPr>
        <w:t>开户账号：</w:t>
      </w:r>
      <w:r w:rsidRPr="00E878F3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  </w:t>
      </w:r>
      <w:r w:rsidR="00BB0740" w:rsidRPr="00E878F3">
        <w:rPr>
          <w:rFonts w:ascii="微软雅黑" w:eastAsia="微软雅黑" w:hAnsi="微软雅黑" w:cs="华文仿宋"/>
          <w:bCs/>
          <w:sz w:val="24"/>
          <w:szCs w:val="24"/>
          <w:u w:val="single"/>
        </w:rPr>
        <w:t>388010100101266869</w:t>
      </w:r>
      <w:r w:rsidRPr="00745A82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      </w:t>
      </w:r>
      <w:r w:rsidR="00275730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 </w:t>
      </w:r>
      <w:r w:rsidRPr="00745A82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 </w:t>
      </w:r>
    </w:p>
    <w:p w:rsidR="0042504B" w:rsidRPr="00B93873" w:rsidRDefault="00D95EFB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注：无论投标结果如何，投标人自行承担所有与参加投标活动有关的全部费用。</w:t>
      </w:r>
    </w:p>
    <w:p w:rsidR="0042504B" w:rsidRPr="00B93873" w:rsidRDefault="00D95EFB" w:rsidP="00FA68A3">
      <w:pPr>
        <w:widowControl/>
        <w:spacing w:line="480" w:lineRule="exact"/>
        <w:jc w:val="left"/>
        <w:rPr>
          <w:rFonts w:ascii="微软雅黑" w:eastAsia="微软雅黑" w:hAnsi="微软雅黑"/>
          <w:color w:val="000000"/>
          <w:sz w:val="24"/>
          <w:szCs w:val="24"/>
        </w:rPr>
      </w:pPr>
      <w:r w:rsidRPr="00B93873">
        <w:rPr>
          <w:rFonts w:ascii="微软雅黑" w:eastAsia="微软雅黑" w:hAnsi="微软雅黑"/>
          <w:color w:val="000000"/>
          <w:sz w:val="24"/>
          <w:szCs w:val="24"/>
        </w:rPr>
        <w:t xml:space="preserve">                              </w:t>
      </w:r>
    </w:p>
    <w:p w:rsidR="0042504B" w:rsidRPr="00B93873" w:rsidRDefault="00D95EFB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投诉、举报电话：057</w:t>
      </w:r>
      <w:r w:rsidR="00576842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4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-</w:t>
      </w:r>
      <w:r w:rsidR="00576842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23725709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（</w:t>
      </w:r>
      <w:r w:rsidR="005D39B9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吉利集团招标管理部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）</w:t>
      </w:r>
    </w:p>
    <w:p w:rsidR="0042504B" w:rsidRPr="003F09F5" w:rsidRDefault="00D95EFB" w:rsidP="003F09F5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举报</w:t>
      </w:r>
      <w:r w:rsidRPr="00B93873">
        <w:rPr>
          <w:rFonts w:ascii="微软雅黑" w:eastAsia="微软雅黑" w:hAnsi="微软雅黑" w:cs="华文仿宋"/>
          <w:bCs/>
          <w:sz w:val="24"/>
          <w:szCs w:val="24"/>
        </w:rPr>
        <w:t>邮箱：</w:t>
      </w:r>
      <w:r w:rsidR="00527F4E" w:rsidRPr="00B93873">
        <w:rPr>
          <w:rFonts w:ascii="微软雅黑" w:eastAsia="微软雅黑" w:hAnsi="微软雅黑" w:cs="华文仿宋"/>
          <w:bCs/>
          <w:sz w:val="24"/>
          <w:szCs w:val="24"/>
        </w:rPr>
        <w:t>jilizhaobiao</w:t>
      </w:r>
      <w:r w:rsidRPr="00B93873">
        <w:rPr>
          <w:rFonts w:ascii="微软雅黑" w:eastAsia="微软雅黑" w:hAnsi="微软雅黑" w:cs="华文仿宋"/>
          <w:bCs/>
          <w:sz w:val="24"/>
          <w:szCs w:val="24"/>
        </w:rPr>
        <w:t>@geely.com</w:t>
      </w:r>
    </w:p>
    <w:p w:rsidR="0042504B" w:rsidRPr="00FC70C8" w:rsidRDefault="00D95EFB" w:rsidP="00FA68A3">
      <w:pPr>
        <w:widowControl/>
        <w:spacing w:line="480" w:lineRule="exact"/>
        <w:ind w:leftChars="1445" w:left="6550" w:hangingChars="1465" w:hanging="3516"/>
        <w:jc w:val="righ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B9387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招标人</w:t>
      </w:r>
      <w:r w:rsidRPr="00B93873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：</w:t>
      </w:r>
      <w:r w:rsidRPr="00B9387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="00BB0740" w:rsidRPr="00FC70C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浙江吉速物流有限公司</w:t>
      </w:r>
      <w:r w:rsidRPr="00FC70C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</w:t>
      </w:r>
    </w:p>
    <w:p w:rsidR="00CB1E43" w:rsidRPr="00B93873" w:rsidRDefault="00D95EFB" w:rsidP="00AF7A2C">
      <w:pPr>
        <w:widowControl/>
        <w:spacing w:line="480" w:lineRule="exact"/>
        <w:ind w:leftChars="1445" w:left="6550" w:hangingChars="1465" w:hanging="3516"/>
        <w:jc w:val="right"/>
        <w:rPr>
          <w:rFonts w:ascii="微软雅黑" w:eastAsia="微软雅黑" w:hAnsi="微软雅黑"/>
          <w:color w:val="FF0000"/>
          <w:sz w:val="24"/>
          <w:szCs w:val="24"/>
        </w:rPr>
      </w:pPr>
      <w:r w:rsidRPr="00FC70C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日期：</w:t>
      </w:r>
      <w:r w:rsidR="000C6171" w:rsidRPr="00FC70C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20</w:t>
      </w:r>
      <w:r w:rsidR="00450EE1" w:rsidRPr="00FC70C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2</w:t>
      </w:r>
      <w:r w:rsidR="00A25042">
        <w:rPr>
          <w:rFonts w:ascii="微软雅黑" w:eastAsia="微软雅黑" w:hAnsi="微软雅黑" w:cs="宋体"/>
          <w:color w:val="000000"/>
          <w:kern w:val="0"/>
          <w:sz w:val="24"/>
          <w:szCs w:val="24"/>
          <w:u w:val="single"/>
        </w:rPr>
        <w:t>5</w:t>
      </w:r>
      <w:r w:rsidR="000C6171" w:rsidRPr="00FC70C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年</w:t>
      </w:r>
      <w:r w:rsidR="000C6171" w:rsidRPr="00FC70C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="008202EF" w:rsidRPr="00FC70C8">
        <w:rPr>
          <w:rFonts w:ascii="微软雅黑" w:eastAsia="微软雅黑" w:hAnsi="微软雅黑" w:cs="宋体"/>
          <w:color w:val="000000"/>
          <w:kern w:val="0"/>
          <w:sz w:val="24"/>
          <w:szCs w:val="24"/>
          <w:u w:val="single"/>
        </w:rPr>
        <w:t>1</w:t>
      </w:r>
      <w:r w:rsidR="000C6171" w:rsidRPr="00FC70C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="000C6171" w:rsidRPr="00FC70C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月</w:t>
      </w:r>
      <w:r w:rsidR="000C6171" w:rsidRPr="00FC70C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="00A25042">
        <w:rPr>
          <w:rFonts w:ascii="微软雅黑" w:eastAsia="微软雅黑" w:hAnsi="微软雅黑" w:cs="宋体"/>
          <w:color w:val="000000"/>
          <w:kern w:val="0"/>
          <w:sz w:val="24"/>
          <w:szCs w:val="24"/>
          <w:u w:val="single"/>
        </w:rPr>
        <w:t>17</w:t>
      </w:r>
      <w:r w:rsidR="000C6171" w:rsidRPr="00FC70C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日</w:t>
      </w:r>
      <w:r w:rsidRPr="00B9387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</w:t>
      </w:r>
    </w:p>
    <w:sectPr w:rsidR="00CB1E43" w:rsidRPr="00B93873" w:rsidSect="00BA6ED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C96" w:rsidRDefault="00C92C96">
      <w:r>
        <w:separator/>
      </w:r>
    </w:p>
  </w:endnote>
  <w:endnote w:type="continuationSeparator" w:id="0">
    <w:p w:rsidR="00C92C96" w:rsidRDefault="00C9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E3B" w:rsidRPr="00745A82" w:rsidRDefault="00D95EFB" w:rsidP="00745A82">
    <w:pPr>
      <w:pStyle w:val="a5"/>
      <w:jc w:val="right"/>
      <w:rPr>
        <w:rFonts w:ascii="微软雅黑" w:eastAsia="微软雅黑" w:hAnsi="微软雅黑"/>
        <w:sz w:val="20"/>
        <w:szCs w:val="20"/>
      </w:rPr>
    </w:pPr>
    <w:r w:rsidRPr="00745A82">
      <w:rPr>
        <w:rFonts w:ascii="微软雅黑" w:eastAsia="微软雅黑" w:hAnsi="微软雅黑" w:hint="eastAsia"/>
        <w:sz w:val="20"/>
        <w:szCs w:val="20"/>
      </w:rPr>
      <w:t>招标管理部编制</w:t>
    </w:r>
    <w:r>
      <w:rPr>
        <w:rFonts w:ascii="微软雅黑" w:eastAsia="微软雅黑" w:hAnsi="微软雅黑" w:hint="eastAsia"/>
        <w:sz w:val="20"/>
        <w:szCs w:val="20"/>
      </w:rPr>
      <w:t>/</w:t>
    </w:r>
    <w:r>
      <w:rPr>
        <w:rFonts w:ascii="微软雅黑" w:eastAsia="微软雅黑" w:hAnsi="微软雅黑"/>
        <w:sz w:val="20"/>
        <w:szCs w:val="20"/>
      </w:rPr>
      <w:t>2024</w:t>
    </w:r>
    <w:r>
      <w:rPr>
        <w:rFonts w:ascii="微软雅黑" w:eastAsia="微软雅黑" w:hAnsi="微软雅黑" w:hint="eastAsia"/>
        <w:sz w:val="20"/>
        <w:szCs w:val="20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C96" w:rsidRDefault="00C92C96">
      <w:r>
        <w:separator/>
      </w:r>
    </w:p>
  </w:footnote>
  <w:footnote w:type="continuationSeparator" w:id="0">
    <w:p w:rsidR="00C92C96" w:rsidRDefault="00C92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7BC" w:rsidRDefault="00C92C96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5" type="#_x0000_t75" style="position:absolute;left:0;text-align:left;margin-left:0;margin-top:0;width:120pt;height:56pt;z-index:251661312;mso-position-horizontal:left;mso-position-horizontal-relative:page;mso-position-vertical:top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E3B" w:rsidRPr="006461AB" w:rsidRDefault="00D95EFB" w:rsidP="006461AB">
    <w:pPr>
      <w:pStyle w:val="a3"/>
      <w:jc w:val="left"/>
      <w:rPr>
        <w:rFonts w:ascii="微软雅黑" w:eastAsia="微软雅黑" w:hAnsi="微软雅黑"/>
        <w:sz w:val="20"/>
        <w:szCs w:val="20"/>
      </w:rPr>
    </w:pPr>
    <w:r w:rsidRPr="006461AB">
      <w:rPr>
        <w:rFonts w:ascii="微软雅黑" w:eastAsia="微软雅黑" w:hAnsi="微软雅黑"/>
        <w:sz w:val="20"/>
        <w:szCs w:val="20"/>
      </w:rPr>
      <w:t xml:space="preserve">glzb.geely.com </w:t>
    </w:r>
    <w:r w:rsidRPr="006461AB">
      <w:rPr>
        <w:rFonts w:ascii="微软雅黑" w:eastAsia="微软雅黑" w:hAnsi="微软雅黑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4505325</wp:posOffset>
          </wp:positionH>
          <wp:positionV relativeFrom="paragraph">
            <wp:posOffset>0</wp:posOffset>
          </wp:positionV>
          <wp:extent cx="762000" cy="115316"/>
          <wp:effectExtent l="0" t="0" r="0" b="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37BC" w:rsidRDefault="00C92C96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EayslinkWatermark" o:spid="_x0000_s3073" type="#_x0000_t75" style="position:absolute;left:0;text-align:left;margin-left:0;margin-top:0;width:120pt;height:56pt;z-index:251659264;mso-position-horizontal:left;mso-position-horizontal-relative:page;mso-position-vertical:top;mso-position-vertical-relative:page">
          <v:imagedata r:id="rId2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7BC" w:rsidRDefault="00C92C96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4" type="#_x0000_t75" style="position:absolute;left:0;text-align:left;margin-left:0;margin-top:0;width:120pt;height:56pt;z-index:251660288;mso-position-horizontal:left;mso-position-horizontal-relative:page;mso-position-vertical:top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F694F"/>
    <w:multiLevelType w:val="hybridMultilevel"/>
    <w:tmpl w:val="6CF455EC"/>
    <w:lvl w:ilvl="0" w:tplc="615681EC">
      <w:start w:val="1"/>
      <w:numFmt w:val="decimal"/>
      <w:lvlText w:val="（%1）"/>
      <w:lvlJc w:val="left"/>
      <w:pPr>
        <w:ind w:left="1215" w:hanging="735"/>
      </w:pPr>
      <w:rPr>
        <w:rFonts w:hint="default"/>
      </w:rPr>
    </w:lvl>
    <w:lvl w:ilvl="1" w:tplc="AC6C617C" w:tentative="1">
      <w:start w:val="1"/>
      <w:numFmt w:val="lowerLetter"/>
      <w:lvlText w:val="%2)"/>
      <w:lvlJc w:val="left"/>
      <w:pPr>
        <w:ind w:left="1320" w:hanging="420"/>
      </w:pPr>
    </w:lvl>
    <w:lvl w:ilvl="2" w:tplc="63589B38" w:tentative="1">
      <w:start w:val="1"/>
      <w:numFmt w:val="lowerRoman"/>
      <w:lvlText w:val="%3."/>
      <w:lvlJc w:val="right"/>
      <w:pPr>
        <w:ind w:left="1740" w:hanging="420"/>
      </w:pPr>
    </w:lvl>
    <w:lvl w:ilvl="3" w:tplc="39B8CBC0" w:tentative="1">
      <w:start w:val="1"/>
      <w:numFmt w:val="decimal"/>
      <w:lvlText w:val="%4."/>
      <w:lvlJc w:val="left"/>
      <w:pPr>
        <w:ind w:left="2160" w:hanging="420"/>
      </w:pPr>
    </w:lvl>
    <w:lvl w:ilvl="4" w:tplc="2528BB6C" w:tentative="1">
      <w:start w:val="1"/>
      <w:numFmt w:val="lowerLetter"/>
      <w:lvlText w:val="%5)"/>
      <w:lvlJc w:val="left"/>
      <w:pPr>
        <w:ind w:left="2580" w:hanging="420"/>
      </w:pPr>
    </w:lvl>
    <w:lvl w:ilvl="5" w:tplc="BE265BBA" w:tentative="1">
      <w:start w:val="1"/>
      <w:numFmt w:val="lowerRoman"/>
      <w:lvlText w:val="%6."/>
      <w:lvlJc w:val="right"/>
      <w:pPr>
        <w:ind w:left="3000" w:hanging="420"/>
      </w:pPr>
    </w:lvl>
    <w:lvl w:ilvl="6" w:tplc="68B41F1A" w:tentative="1">
      <w:start w:val="1"/>
      <w:numFmt w:val="decimal"/>
      <w:lvlText w:val="%7."/>
      <w:lvlJc w:val="left"/>
      <w:pPr>
        <w:ind w:left="3420" w:hanging="420"/>
      </w:pPr>
    </w:lvl>
    <w:lvl w:ilvl="7" w:tplc="687CE6FE" w:tentative="1">
      <w:start w:val="1"/>
      <w:numFmt w:val="lowerLetter"/>
      <w:lvlText w:val="%8)"/>
      <w:lvlJc w:val="left"/>
      <w:pPr>
        <w:ind w:left="3840" w:hanging="420"/>
      </w:pPr>
    </w:lvl>
    <w:lvl w:ilvl="8" w:tplc="3EACD630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892"/>
    <w:rsid w:val="000047E1"/>
    <w:rsid w:val="00005CF3"/>
    <w:rsid w:val="00017FC1"/>
    <w:rsid w:val="0002075A"/>
    <w:rsid w:val="000272B7"/>
    <w:rsid w:val="00044403"/>
    <w:rsid w:val="00045C34"/>
    <w:rsid w:val="00070739"/>
    <w:rsid w:val="00076405"/>
    <w:rsid w:val="0008235A"/>
    <w:rsid w:val="000837DB"/>
    <w:rsid w:val="00092386"/>
    <w:rsid w:val="00093AF7"/>
    <w:rsid w:val="000A04CD"/>
    <w:rsid w:val="000A5CC8"/>
    <w:rsid w:val="000A6D89"/>
    <w:rsid w:val="000B15BD"/>
    <w:rsid w:val="000C4E9A"/>
    <w:rsid w:val="000C6171"/>
    <w:rsid w:val="000C78A5"/>
    <w:rsid w:val="000D1E3F"/>
    <w:rsid w:val="000E0A44"/>
    <w:rsid w:val="000E30E8"/>
    <w:rsid w:val="000E7E07"/>
    <w:rsid w:val="001133BB"/>
    <w:rsid w:val="00121350"/>
    <w:rsid w:val="0012184D"/>
    <w:rsid w:val="00122846"/>
    <w:rsid w:val="0012333F"/>
    <w:rsid w:val="00134081"/>
    <w:rsid w:val="001353D8"/>
    <w:rsid w:val="00146E87"/>
    <w:rsid w:val="00152802"/>
    <w:rsid w:val="00157065"/>
    <w:rsid w:val="00163002"/>
    <w:rsid w:val="00170A23"/>
    <w:rsid w:val="0017170B"/>
    <w:rsid w:val="00177FDD"/>
    <w:rsid w:val="00196A66"/>
    <w:rsid w:val="001973FE"/>
    <w:rsid w:val="001A2FED"/>
    <w:rsid w:val="001B654E"/>
    <w:rsid w:val="001C07BD"/>
    <w:rsid w:val="001C1D34"/>
    <w:rsid w:val="001C3E3B"/>
    <w:rsid w:val="001D4BBB"/>
    <w:rsid w:val="001F1029"/>
    <w:rsid w:val="001F15B9"/>
    <w:rsid w:val="001F2C76"/>
    <w:rsid w:val="0020176E"/>
    <w:rsid w:val="002040C0"/>
    <w:rsid w:val="00217097"/>
    <w:rsid w:val="0024444C"/>
    <w:rsid w:val="00260121"/>
    <w:rsid w:val="0027153A"/>
    <w:rsid w:val="00271FF0"/>
    <w:rsid w:val="00275730"/>
    <w:rsid w:val="00276A5F"/>
    <w:rsid w:val="00281465"/>
    <w:rsid w:val="00281C77"/>
    <w:rsid w:val="00281CA5"/>
    <w:rsid w:val="00291197"/>
    <w:rsid w:val="002919A8"/>
    <w:rsid w:val="002963B3"/>
    <w:rsid w:val="00296EA4"/>
    <w:rsid w:val="002A59F9"/>
    <w:rsid w:val="002A5D16"/>
    <w:rsid w:val="002B55D3"/>
    <w:rsid w:val="002C153D"/>
    <w:rsid w:val="002C1A62"/>
    <w:rsid w:val="002C447A"/>
    <w:rsid w:val="002C452D"/>
    <w:rsid w:val="002D210B"/>
    <w:rsid w:val="002E2E83"/>
    <w:rsid w:val="002F13B5"/>
    <w:rsid w:val="00306622"/>
    <w:rsid w:val="0032207B"/>
    <w:rsid w:val="0032432F"/>
    <w:rsid w:val="00324999"/>
    <w:rsid w:val="00332D42"/>
    <w:rsid w:val="00334DC3"/>
    <w:rsid w:val="00336DD3"/>
    <w:rsid w:val="00343842"/>
    <w:rsid w:val="00343868"/>
    <w:rsid w:val="00363E35"/>
    <w:rsid w:val="0038512F"/>
    <w:rsid w:val="0039220A"/>
    <w:rsid w:val="003A25EB"/>
    <w:rsid w:val="003A3BBD"/>
    <w:rsid w:val="003B1406"/>
    <w:rsid w:val="003C729F"/>
    <w:rsid w:val="003D3F1A"/>
    <w:rsid w:val="003D64CD"/>
    <w:rsid w:val="003F09F5"/>
    <w:rsid w:val="003F2557"/>
    <w:rsid w:val="003F40B4"/>
    <w:rsid w:val="003F72DF"/>
    <w:rsid w:val="00400586"/>
    <w:rsid w:val="00414449"/>
    <w:rsid w:val="00414874"/>
    <w:rsid w:val="004167F1"/>
    <w:rsid w:val="0042276F"/>
    <w:rsid w:val="0042504B"/>
    <w:rsid w:val="004265C9"/>
    <w:rsid w:val="00427A55"/>
    <w:rsid w:val="00450EE1"/>
    <w:rsid w:val="00454FE2"/>
    <w:rsid w:val="00465001"/>
    <w:rsid w:val="004807A8"/>
    <w:rsid w:val="00481121"/>
    <w:rsid w:val="004A31E7"/>
    <w:rsid w:val="004A7B4C"/>
    <w:rsid w:val="004B00A7"/>
    <w:rsid w:val="004B6F9F"/>
    <w:rsid w:val="004F0196"/>
    <w:rsid w:val="004F3E43"/>
    <w:rsid w:val="0050358B"/>
    <w:rsid w:val="0052167A"/>
    <w:rsid w:val="00527F4E"/>
    <w:rsid w:val="00530892"/>
    <w:rsid w:val="00531944"/>
    <w:rsid w:val="00532642"/>
    <w:rsid w:val="00552F5B"/>
    <w:rsid w:val="005660AF"/>
    <w:rsid w:val="00567438"/>
    <w:rsid w:val="00576842"/>
    <w:rsid w:val="005852A5"/>
    <w:rsid w:val="005A601B"/>
    <w:rsid w:val="005B0BDD"/>
    <w:rsid w:val="005D39B9"/>
    <w:rsid w:val="005E720F"/>
    <w:rsid w:val="005F10F7"/>
    <w:rsid w:val="005F1CA6"/>
    <w:rsid w:val="005F4504"/>
    <w:rsid w:val="006032D4"/>
    <w:rsid w:val="00611EE5"/>
    <w:rsid w:val="00617B9E"/>
    <w:rsid w:val="00621C08"/>
    <w:rsid w:val="00636DC9"/>
    <w:rsid w:val="006461AB"/>
    <w:rsid w:val="00647C8A"/>
    <w:rsid w:val="006577AD"/>
    <w:rsid w:val="00666C94"/>
    <w:rsid w:val="00667D59"/>
    <w:rsid w:val="00675F88"/>
    <w:rsid w:val="00682232"/>
    <w:rsid w:val="00682C74"/>
    <w:rsid w:val="006917B1"/>
    <w:rsid w:val="00691B53"/>
    <w:rsid w:val="006A6AC5"/>
    <w:rsid w:val="006B1021"/>
    <w:rsid w:val="006C050C"/>
    <w:rsid w:val="006C299F"/>
    <w:rsid w:val="006C6652"/>
    <w:rsid w:val="006D7692"/>
    <w:rsid w:val="006D76A3"/>
    <w:rsid w:val="006E24FF"/>
    <w:rsid w:val="006F1FBF"/>
    <w:rsid w:val="006F76AD"/>
    <w:rsid w:val="006F7841"/>
    <w:rsid w:val="00701905"/>
    <w:rsid w:val="00707F4A"/>
    <w:rsid w:val="00710416"/>
    <w:rsid w:val="00711CF3"/>
    <w:rsid w:val="0071302C"/>
    <w:rsid w:val="00716D4F"/>
    <w:rsid w:val="00726170"/>
    <w:rsid w:val="0073590E"/>
    <w:rsid w:val="00737672"/>
    <w:rsid w:val="00737E53"/>
    <w:rsid w:val="007434D8"/>
    <w:rsid w:val="00745A82"/>
    <w:rsid w:val="0076152F"/>
    <w:rsid w:val="0076464B"/>
    <w:rsid w:val="007661B3"/>
    <w:rsid w:val="00767BD6"/>
    <w:rsid w:val="00770164"/>
    <w:rsid w:val="007735CC"/>
    <w:rsid w:val="007952A1"/>
    <w:rsid w:val="007B574C"/>
    <w:rsid w:val="007C2A1B"/>
    <w:rsid w:val="007D7B5A"/>
    <w:rsid w:val="007E1E9E"/>
    <w:rsid w:val="007F0ED2"/>
    <w:rsid w:val="007F6C2B"/>
    <w:rsid w:val="00802687"/>
    <w:rsid w:val="00802B87"/>
    <w:rsid w:val="0080678D"/>
    <w:rsid w:val="008202EF"/>
    <w:rsid w:val="008263B0"/>
    <w:rsid w:val="00830362"/>
    <w:rsid w:val="008329C6"/>
    <w:rsid w:val="0084635D"/>
    <w:rsid w:val="00853343"/>
    <w:rsid w:val="008564CE"/>
    <w:rsid w:val="00861090"/>
    <w:rsid w:val="008615F2"/>
    <w:rsid w:val="008616E8"/>
    <w:rsid w:val="00867FCA"/>
    <w:rsid w:val="008721CC"/>
    <w:rsid w:val="00877D6A"/>
    <w:rsid w:val="0088291C"/>
    <w:rsid w:val="0089523C"/>
    <w:rsid w:val="008A056B"/>
    <w:rsid w:val="008A4992"/>
    <w:rsid w:val="008C2F35"/>
    <w:rsid w:val="008C37BC"/>
    <w:rsid w:val="008C4DB4"/>
    <w:rsid w:val="008D43F4"/>
    <w:rsid w:val="008E68D9"/>
    <w:rsid w:val="008E7D3B"/>
    <w:rsid w:val="008F0DFF"/>
    <w:rsid w:val="00910535"/>
    <w:rsid w:val="00917AE4"/>
    <w:rsid w:val="0095749C"/>
    <w:rsid w:val="009618F1"/>
    <w:rsid w:val="00981164"/>
    <w:rsid w:val="00986871"/>
    <w:rsid w:val="00994BC3"/>
    <w:rsid w:val="009A2A58"/>
    <w:rsid w:val="009A741D"/>
    <w:rsid w:val="009B6C43"/>
    <w:rsid w:val="009C2365"/>
    <w:rsid w:val="009C614C"/>
    <w:rsid w:val="009D0BF5"/>
    <w:rsid w:val="009D2822"/>
    <w:rsid w:val="009D53B8"/>
    <w:rsid w:val="009E1DCA"/>
    <w:rsid w:val="009E2FB9"/>
    <w:rsid w:val="009E35FC"/>
    <w:rsid w:val="009F144E"/>
    <w:rsid w:val="009F1B59"/>
    <w:rsid w:val="009F6852"/>
    <w:rsid w:val="00A01699"/>
    <w:rsid w:val="00A05A2F"/>
    <w:rsid w:val="00A06432"/>
    <w:rsid w:val="00A06F6F"/>
    <w:rsid w:val="00A15E17"/>
    <w:rsid w:val="00A20CF0"/>
    <w:rsid w:val="00A24E80"/>
    <w:rsid w:val="00A25042"/>
    <w:rsid w:val="00A31B92"/>
    <w:rsid w:val="00A32EBA"/>
    <w:rsid w:val="00A33918"/>
    <w:rsid w:val="00A515AD"/>
    <w:rsid w:val="00A516F8"/>
    <w:rsid w:val="00A53131"/>
    <w:rsid w:val="00A55F1A"/>
    <w:rsid w:val="00A67B5B"/>
    <w:rsid w:val="00A708DB"/>
    <w:rsid w:val="00A72BE4"/>
    <w:rsid w:val="00A7304F"/>
    <w:rsid w:val="00A73E8B"/>
    <w:rsid w:val="00A822FB"/>
    <w:rsid w:val="00A85639"/>
    <w:rsid w:val="00A97115"/>
    <w:rsid w:val="00AA55FD"/>
    <w:rsid w:val="00AA5A77"/>
    <w:rsid w:val="00AC244C"/>
    <w:rsid w:val="00AC551A"/>
    <w:rsid w:val="00AD0ECF"/>
    <w:rsid w:val="00AD51BD"/>
    <w:rsid w:val="00AE042E"/>
    <w:rsid w:val="00AE489B"/>
    <w:rsid w:val="00AF2E1C"/>
    <w:rsid w:val="00AF7A2C"/>
    <w:rsid w:val="00B0190D"/>
    <w:rsid w:val="00B07EDB"/>
    <w:rsid w:val="00B108CA"/>
    <w:rsid w:val="00B116C0"/>
    <w:rsid w:val="00B129B5"/>
    <w:rsid w:val="00B20F57"/>
    <w:rsid w:val="00B26BD9"/>
    <w:rsid w:val="00B27961"/>
    <w:rsid w:val="00B317C2"/>
    <w:rsid w:val="00B3604C"/>
    <w:rsid w:val="00B36FB4"/>
    <w:rsid w:val="00B443C5"/>
    <w:rsid w:val="00B53836"/>
    <w:rsid w:val="00B55BD5"/>
    <w:rsid w:val="00B61394"/>
    <w:rsid w:val="00B63240"/>
    <w:rsid w:val="00B74283"/>
    <w:rsid w:val="00B80B42"/>
    <w:rsid w:val="00B835AA"/>
    <w:rsid w:val="00B90DC1"/>
    <w:rsid w:val="00B93873"/>
    <w:rsid w:val="00BA4A48"/>
    <w:rsid w:val="00BA6ED7"/>
    <w:rsid w:val="00BB0740"/>
    <w:rsid w:val="00BB3F83"/>
    <w:rsid w:val="00BB717C"/>
    <w:rsid w:val="00BB7445"/>
    <w:rsid w:val="00BC343A"/>
    <w:rsid w:val="00BC7BCE"/>
    <w:rsid w:val="00BE6EB6"/>
    <w:rsid w:val="00BE7DD2"/>
    <w:rsid w:val="00C02452"/>
    <w:rsid w:val="00C04222"/>
    <w:rsid w:val="00C06B28"/>
    <w:rsid w:val="00C06D05"/>
    <w:rsid w:val="00C144B5"/>
    <w:rsid w:val="00C168EA"/>
    <w:rsid w:val="00C3461D"/>
    <w:rsid w:val="00C350A7"/>
    <w:rsid w:val="00C54B02"/>
    <w:rsid w:val="00C616E3"/>
    <w:rsid w:val="00C92C96"/>
    <w:rsid w:val="00CA338B"/>
    <w:rsid w:val="00CA3BAB"/>
    <w:rsid w:val="00CA5B08"/>
    <w:rsid w:val="00CA65F5"/>
    <w:rsid w:val="00CB1E43"/>
    <w:rsid w:val="00CB25BE"/>
    <w:rsid w:val="00CD7CF5"/>
    <w:rsid w:val="00CE20D0"/>
    <w:rsid w:val="00CE582E"/>
    <w:rsid w:val="00D03ABE"/>
    <w:rsid w:val="00D07827"/>
    <w:rsid w:val="00D240A1"/>
    <w:rsid w:val="00D34AFE"/>
    <w:rsid w:val="00D443FB"/>
    <w:rsid w:val="00D45946"/>
    <w:rsid w:val="00D46908"/>
    <w:rsid w:val="00D56A05"/>
    <w:rsid w:val="00D70655"/>
    <w:rsid w:val="00D724EE"/>
    <w:rsid w:val="00D76E02"/>
    <w:rsid w:val="00D863C8"/>
    <w:rsid w:val="00D90CE4"/>
    <w:rsid w:val="00D95EFB"/>
    <w:rsid w:val="00D966FA"/>
    <w:rsid w:val="00DA340A"/>
    <w:rsid w:val="00DB4C36"/>
    <w:rsid w:val="00DB76D4"/>
    <w:rsid w:val="00DC196F"/>
    <w:rsid w:val="00DC4145"/>
    <w:rsid w:val="00DC59C1"/>
    <w:rsid w:val="00DD3F39"/>
    <w:rsid w:val="00DD556E"/>
    <w:rsid w:val="00DE0DE6"/>
    <w:rsid w:val="00DE622F"/>
    <w:rsid w:val="00DF3438"/>
    <w:rsid w:val="00DF5F13"/>
    <w:rsid w:val="00E07DCB"/>
    <w:rsid w:val="00E10E53"/>
    <w:rsid w:val="00E15ACB"/>
    <w:rsid w:val="00E15B3D"/>
    <w:rsid w:val="00E20D3B"/>
    <w:rsid w:val="00E265CB"/>
    <w:rsid w:val="00E301CF"/>
    <w:rsid w:val="00E36C66"/>
    <w:rsid w:val="00E45FC4"/>
    <w:rsid w:val="00E50DDF"/>
    <w:rsid w:val="00E66693"/>
    <w:rsid w:val="00E705DE"/>
    <w:rsid w:val="00E734BB"/>
    <w:rsid w:val="00E85FBB"/>
    <w:rsid w:val="00E878F3"/>
    <w:rsid w:val="00E93A52"/>
    <w:rsid w:val="00E97291"/>
    <w:rsid w:val="00EA664F"/>
    <w:rsid w:val="00EA6CA2"/>
    <w:rsid w:val="00EE12E6"/>
    <w:rsid w:val="00EE5C85"/>
    <w:rsid w:val="00EF35DC"/>
    <w:rsid w:val="00EF659A"/>
    <w:rsid w:val="00F0694B"/>
    <w:rsid w:val="00F106D4"/>
    <w:rsid w:val="00F110D9"/>
    <w:rsid w:val="00F11E66"/>
    <w:rsid w:val="00F133D6"/>
    <w:rsid w:val="00F14F98"/>
    <w:rsid w:val="00F26400"/>
    <w:rsid w:val="00F35394"/>
    <w:rsid w:val="00F35544"/>
    <w:rsid w:val="00F375E3"/>
    <w:rsid w:val="00F37A6A"/>
    <w:rsid w:val="00F44DFF"/>
    <w:rsid w:val="00F45341"/>
    <w:rsid w:val="00F65773"/>
    <w:rsid w:val="00F71FB1"/>
    <w:rsid w:val="00F73547"/>
    <w:rsid w:val="00F76CF2"/>
    <w:rsid w:val="00F776AB"/>
    <w:rsid w:val="00F82CA1"/>
    <w:rsid w:val="00F84F0D"/>
    <w:rsid w:val="00FA05AA"/>
    <w:rsid w:val="00FA18DB"/>
    <w:rsid w:val="00FA68A3"/>
    <w:rsid w:val="00FB0BD1"/>
    <w:rsid w:val="00FB32CC"/>
    <w:rsid w:val="00FC0591"/>
    <w:rsid w:val="00FC164D"/>
    <w:rsid w:val="00FC2D91"/>
    <w:rsid w:val="00FC3731"/>
    <w:rsid w:val="00FC558C"/>
    <w:rsid w:val="00FC5924"/>
    <w:rsid w:val="00FC70C8"/>
    <w:rsid w:val="00FC7652"/>
    <w:rsid w:val="00FD1AD4"/>
    <w:rsid w:val="00FD445C"/>
    <w:rsid w:val="00FD4F46"/>
    <w:rsid w:val="00FE05E3"/>
    <w:rsid w:val="00FE12BA"/>
    <w:rsid w:val="00FF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  <w14:docId w14:val="763F9F27"/>
  <w15:docId w15:val="{9D1ECC86-94A6-450B-A2DC-86FD1342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08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0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0892"/>
    <w:rPr>
      <w:sz w:val="18"/>
      <w:szCs w:val="18"/>
    </w:rPr>
  </w:style>
  <w:style w:type="character" w:styleId="a7">
    <w:name w:val="Hyperlink"/>
    <w:basedOn w:val="a0"/>
    <w:uiPriority w:val="99"/>
    <w:unhideWhenUsed/>
    <w:rsid w:val="008C4DB4"/>
    <w:rPr>
      <w:strike w:val="0"/>
      <w:dstrike w:val="0"/>
      <w:color w:val="0000FF"/>
      <w:u w:val="none"/>
      <w:effect w:val="none"/>
    </w:rPr>
  </w:style>
  <w:style w:type="character" w:styleId="a8">
    <w:name w:val="Strong"/>
    <w:basedOn w:val="a0"/>
    <w:uiPriority w:val="22"/>
    <w:qFormat/>
    <w:rsid w:val="008C4DB4"/>
    <w:rPr>
      <w:b/>
      <w:bCs/>
    </w:rPr>
  </w:style>
  <w:style w:type="paragraph" w:styleId="a9">
    <w:name w:val="Date"/>
    <w:basedOn w:val="a"/>
    <w:next w:val="a"/>
    <w:link w:val="aa"/>
    <w:uiPriority w:val="99"/>
    <w:semiHidden/>
    <w:unhideWhenUsed/>
    <w:rsid w:val="00306622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306622"/>
  </w:style>
  <w:style w:type="character" w:styleId="ab">
    <w:name w:val="FollowedHyperlink"/>
    <w:basedOn w:val="a0"/>
    <w:uiPriority w:val="99"/>
    <w:semiHidden/>
    <w:unhideWhenUsed/>
    <w:rsid w:val="00B26BD9"/>
    <w:rPr>
      <w:color w:val="800080" w:themeColor="followedHyperlink"/>
      <w:u w:val="single"/>
    </w:rPr>
  </w:style>
  <w:style w:type="paragraph" w:styleId="ac">
    <w:name w:val="List Paragraph"/>
    <w:basedOn w:val="a"/>
    <w:link w:val="ad"/>
    <w:uiPriority w:val="34"/>
    <w:qFormat/>
    <w:rsid w:val="000047E1"/>
    <w:pPr>
      <w:ind w:firstLineChars="200" w:firstLine="420"/>
    </w:pPr>
  </w:style>
  <w:style w:type="character" w:styleId="ae">
    <w:name w:val="annotation reference"/>
    <w:basedOn w:val="a0"/>
    <w:uiPriority w:val="99"/>
    <w:semiHidden/>
    <w:unhideWhenUsed/>
    <w:rsid w:val="000047E1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0047E1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0047E1"/>
  </w:style>
  <w:style w:type="paragraph" w:styleId="af1">
    <w:name w:val="Balloon Text"/>
    <w:basedOn w:val="a"/>
    <w:link w:val="af2"/>
    <w:uiPriority w:val="99"/>
    <w:semiHidden/>
    <w:unhideWhenUsed/>
    <w:rsid w:val="000047E1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0047E1"/>
    <w:rPr>
      <w:sz w:val="18"/>
      <w:szCs w:val="18"/>
    </w:rPr>
  </w:style>
  <w:style w:type="character" w:customStyle="1" w:styleId="ad">
    <w:name w:val="列表段落 字符"/>
    <w:link w:val="ac"/>
    <w:uiPriority w:val="34"/>
    <w:locked/>
    <w:rsid w:val="00AD0ECF"/>
  </w:style>
  <w:style w:type="character" w:styleId="af3">
    <w:name w:val="Unresolved Mention"/>
    <w:basedOn w:val="a0"/>
    <w:uiPriority w:val="99"/>
    <w:semiHidden/>
    <w:unhideWhenUsed/>
    <w:rsid w:val="006D7692"/>
    <w:rPr>
      <w:color w:val="605E5C"/>
      <w:shd w:val="clear" w:color="auto" w:fill="E1DFDD"/>
    </w:rPr>
  </w:style>
  <w:style w:type="paragraph" w:styleId="af4">
    <w:name w:val="annotation subject"/>
    <w:basedOn w:val="af"/>
    <w:next w:val="af"/>
    <w:link w:val="af5"/>
    <w:uiPriority w:val="99"/>
    <w:semiHidden/>
    <w:unhideWhenUsed/>
    <w:rsid w:val="00281CA5"/>
    <w:rPr>
      <w:b/>
      <w:bCs/>
    </w:rPr>
  </w:style>
  <w:style w:type="character" w:customStyle="1" w:styleId="af5">
    <w:name w:val="批注主题 字符"/>
    <w:basedOn w:val="af0"/>
    <w:link w:val="af4"/>
    <w:uiPriority w:val="99"/>
    <w:semiHidden/>
    <w:rsid w:val="00281CA5"/>
    <w:rPr>
      <w:b/>
      <w:bCs/>
    </w:rPr>
  </w:style>
  <w:style w:type="paragraph" w:customStyle="1" w:styleId="msonormal0">
    <w:name w:val="msonormal"/>
    <w:basedOn w:val="a"/>
    <w:rsid w:val="00E705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E705DE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E705DE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12"/>
      <w:szCs w:val="12"/>
    </w:rPr>
  </w:style>
  <w:style w:type="paragraph" w:customStyle="1" w:styleId="xl63">
    <w:name w:val="xl63"/>
    <w:basedOn w:val="a"/>
    <w:rsid w:val="00E705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color w:val="000000"/>
      <w:kern w:val="0"/>
      <w:sz w:val="12"/>
      <w:szCs w:val="12"/>
    </w:rPr>
  </w:style>
  <w:style w:type="paragraph" w:customStyle="1" w:styleId="xl64">
    <w:name w:val="xl64"/>
    <w:basedOn w:val="a"/>
    <w:rsid w:val="00E705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color w:val="000000"/>
      <w:kern w:val="0"/>
      <w:sz w:val="12"/>
      <w:szCs w:val="12"/>
    </w:rPr>
  </w:style>
  <w:style w:type="paragraph" w:customStyle="1" w:styleId="xl65">
    <w:name w:val="xl65"/>
    <w:basedOn w:val="a"/>
    <w:rsid w:val="00E705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color w:val="000000"/>
      <w:kern w:val="0"/>
      <w:sz w:val="12"/>
      <w:szCs w:val="12"/>
    </w:rPr>
  </w:style>
  <w:style w:type="paragraph" w:customStyle="1" w:styleId="xl66">
    <w:name w:val="xl66"/>
    <w:basedOn w:val="a"/>
    <w:rsid w:val="00E705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color w:val="000000"/>
      <w:kern w:val="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1F7DF-AF82-43C0-A24F-C2A0AAAA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325</Words>
  <Characters>1858</Characters>
  <Application>Microsoft Office Word</Application>
  <DocSecurity>0</DocSecurity>
  <Lines>15</Lines>
  <Paragraphs>4</Paragraphs>
  <ScaleCrop>false</ScaleCrop>
  <Manager>吉利招标管理部</Manager>
  <Company>glzb.geely.com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陈丹(大丹)</dc:creator>
  <cp:lastModifiedBy>朱亚锋(亚锋)</cp:lastModifiedBy>
  <cp:revision>80</cp:revision>
  <dcterms:created xsi:type="dcterms:W3CDTF">2024-10-28T05:53:00Z</dcterms:created>
  <dcterms:modified xsi:type="dcterms:W3CDTF">2025-01-17T05:50:00Z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agleCloud">
    <vt:lpwstr>{"watermark_type":"track","current_time":"2024-07-27 10:30:34","employee_id":"emp_a2cd7f3a-f0c2-4337-9ad1-27219e5416ab","agent_id":"997a0410b68413a12ed216868f8b9994a1627b8bf2e47d6f024aced41a8abd6d","process":"WXWork.exe","custom_content":"吉利汽车","total_con</vt:lpwstr>
  </property>
</Properties>
</file>