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7FCAD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2025年广州南沙仓干线</w:t>
      </w:r>
      <w:r>
        <w:rPr>
          <w:rStyle w:val="3"/>
          <w:rFonts w:hint="eastAsia"/>
          <w:lang w:val="en-US" w:eastAsia="zh-CN"/>
        </w:rPr>
        <w:t>运输服务采购（标段三）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09AB00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879"/>
      </w:tblGrid>
      <w:tr w14:paraId="1882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6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F70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2025年广州北沙仓、中山火炬仓、广州南沙仓干线运输服务集中采购项目</w:t>
            </w:r>
          </w:p>
        </w:tc>
      </w:tr>
      <w:tr w14:paraId="3E01D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2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A13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G1100000175208501001</w:t>
            </w:r>
          </w:p>
        </w:tc>
      </w:tr>
      <w:tr w14:paraId="436D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7EA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4B4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7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646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6FB3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3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38C6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761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D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0B5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2025-01-21 11:00:00</w:t>
            </w:r>
          </w:p>
        </w:tc>
      </w:tr>
    </w:tbl>
    <w:p w14:paraId="5530A6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882"/>
      </w:tblGrid>
      <w:tr w14:paraId="1C8F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C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020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深圳中外运物流有限公司</w:t>
            </w:r>
          </w:p>
        </w:tc>
      </w:tr>
      <w:tr w14:paraId="3472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D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EFE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广东省深圳市龙岗区南湾街道丹运路1号</w:t>
            </w:r>
          </w:p>
        </w:tc>
      </w:tr>
      <w:tr w14:paraId="545A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1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C04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许友嘉</w:t>
            </w:r>
          </w:p>
        </w:tc>
      </w:tr>
      <w:tr w14:paraId="0698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B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0D6D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0755-61804403</w:t>
            </w:r>
          </w:p>
        </w:tc>
      </w:tr>
      <w:tr w14:paraId="4FA7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D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913F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xuyoujia@sinotrans.com</w:t>
            </w:r>
          </w:p>
        </w:tc>
      </w:tr>
      <w:tr w14:paraId="03E3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F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D6695">
            <w:pPr>
              <w:rPr>
                <w:rStyle w:val="3"/>
                <w:rFonts w:hint="eastAsia"/>
              </w:rPr>
            </w:pPr>
          </w:p>
        </w:tc>
      </w:tr>
    </w:tbl>
    <w:p w14:paraId="73FAE8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3FE1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B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1248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2025年广州南沙仓干线运输服务采购（标段三）</w:t>
            </w:r>
          </w:p>
        </w:tc>
      </w:tr>
      <w:tr w14:paraId="0C82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D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662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G1100000175208501001002</w:t>
            </w:r>
          </w:p>
        </w:tc>
      </w:tr>
      <w:tr w14:paraId="433B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0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751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详见本项目标段三询价采购文件</w:t>
            </w:r>
          </w:p>
        </w:tc>
      </w:tr>
      <w:tr w14:paraId="2E46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3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ECB1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7E79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7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05ED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C5C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D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85C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2025-01-22 17:00:00</w:t>
            </w:r>
          </w:p>
        </w:tc>
      </w:tr>
      <w:tr w14:paraId="249A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A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01E0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2025-01-23 11:00:00</w:t>
            </w:r>
          </w:p>
        </w:tc>
      </w:tr>
      <w:tr w14:paraId="7DCE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E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27D6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2025-01-24 11:00:00</w:t>
            </w:r>
          </w:p>
        </w:tc>
      </w:tr>
      <w:tr w14:paraId="2391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8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DB09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2025-01-24 11:00:00</w:t>
            </w:r>
          </w:p>
        </w:tc>
      </w:tr>
    </w:tbl>
    <w:p w14:paraId="0DB2228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34"/>
        <w:gridCol w:w="345"/>
        <w:gridCol w:w="720"/>
        <w:gridCol w:w="408"/>
        <w:gridCol w:w="408"/>
        <w:gridCol w:w="383"/>
        <w:gridCol w:w="383"/>
        <w:gridCol w:w="359"/>
        <w:gridCol w:w="4340"/>
      </w:tblGrid>
      <w:tr w14:paraId="3375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87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281E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D34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DD91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2C6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C6CA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7C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C50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FE6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币种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50C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最高限价说明</w:t>
            </w:r>
          </w:p>
        </w:tc>
      </w:tr>
      <w:tr w14:paraId="1B5F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76C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广州南沙仓及深圳平湖仓双向运输包干费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0BC7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7B7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元/RT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453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0458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2FA6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E0B1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7B446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848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E1C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州南沙仓及深圳中外运平湖仓双向运输干线服务，按服务单价报价，广州南沙仓运输包干费（不含税价）不得超过39.25元/RT。计费吨（RT）按1CBM：500KG计算，最小收费标准为1个RT计费。除最高限价外，供应商还需全部接受如下报价说明： 1、派送费（南沙运平湖、平湖运南沙）：单班次货量20RT或以下，300元/次；单班次货量20.01-29.99RT，400元/次；单班次货量30RT（含）以上，0元/次 2、压车费：压车时效大于等于12个小时小于24小时收取一个压夜费；从第二个压车费开始，依次每超24小时收取一个压车费，不足24小时但超过12小时的，按24小时收费；异常情况除外。一个压夜费为500元/车。车辆入库作业时效计数：卸货放行时间-车辆入场时间≥12小时。 3、如服务过程中产生上述价格以外的杂费，双方议价后实报实销。 4、超出最高限价的报价为无效报价。 5、本项目服务报价税率为9%。</w:t>
            </w:r>
          </w:p>
        </w:tc>
      </w:tr>
    </w:tbl>
    <w:p w14:paraId="205C2B4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2705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3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3E19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F81E8B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83F4BB2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419E766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6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2025-01-21T06:08:53Z</dcterms:created>
  <dc:creator>28039</dc:creator>
  <cp:lastModifiedBy>沫燃 *</cp:lastModifiedBy>
  <dcterms:modified xsi:type="dcterms:W3CDTF">2025-01-21T06:09:03Z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045391C9165E4C9396E743E89F7066B6_12</vt:lpwstr>
  </property>
</Properties>
</file>