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05671">
      <w:pPr>
        <w:pStyle w:val="2"/>
        <w:bidi w:val="0"/>
      </w:pPr>
      <w:r>
        <w:rPr>
          <w:rFonts w:hint="eastAsia"/>
        </w:rPr>
        <w:t>一、项目编号：25AT47089900053</w:t>
      </w:r>
    </w:p>
    <w:p w14:paraId="1329BB69">
      <w:pPr>
        <w:pStyle w:val="2"/>
        <w:bidi w:val="0"/>
        <w:rPr>
          <w:rFonts w:hint="eastAsia"/>
        </w:rPr>
      </w:pPr>
      <w:r>
        <w:rPr>
          <w:rFonts w:hint="eastAsia"/>
        </w:rPr>
        <w:t>二、安徽安天利信工程管理股份有限公司受安徽合力股份有限公司委托，对其下列产品及服务进行公开竞争性采购。欢迎资质合格的供应商前来参与，服务内容及承运车型如下：</w:t>
      </w:r>
    </w:p>
    <w:p w14:paraId="2250ADDE">
      <w:pPr>
        <w:pStyle w:val="2"/>
        <w:bidi w:val="0"/>
        <w:rPr>
          <w:rFonts w:hint="eastAsia"/>
        </w:rPr>
      </w:pPr>
      <w:r>
        <w:rPr>
          <w:rFonts w:hint="eastAsia"/>
        </w:rPr>
        <w:t>2.1、服务内容：</w:t>
      </w:r>
      <w:bookmarkStart w:id="0" w:name="_GoBack"/>
      <w:r>
        <w:rPr>
          <w:rFonts w:hint="eastAsia"/>
        </w:rPr>
        <w:t>安徽合力股份有限公司采购仓储车辆物流运输服务项目（二次）</w:t>
      </w:r>
      <w:bookmarkEnd w:id="0"/>
      <w:r>
        <w:rPr>
          <w:rFonts w:hint="eastAsia"/>
        </w:rPr>
        <w:t>，本次采购服务期限为一年。物流运输服务内容包含货物的装卸、运输、保险等相关内容。供应商需要承担安徽合力股份有限公司运输到全国28家省级营销公司及其下属直营分公司的业务，运费由股份公司与承运公司结算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0"/>
        <w:gridCol w:w="1073"/>
        <w:gridCol w:w="976"/>
        <w:gridCol w:w="3447"/>
      </w:tblGrid>
      <w:tr w14:paraId="7C8B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B2F270">
            <w:pPr>
              <w:pStyle w:val="2"/>
              <w:bidi w:val="0"/>
            </w:pPr>
            <w:r>
              <w:rPr>
                <w:rFonts w:hint="eastAsia"/>
              </w:rPr>
              <w:t>运输区间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1B1D4">
            <w:pPr>
              <w:pStyle w:val="2"/>
              <w:bidi w:val="0"/>
            </w:pPr>
            <w:r>
              <w:rPr>
                <w:rFonts w:hint="eastAsia"/>
              </w:rPr>
              <w:t>运输物资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01D6C3">
            <w:pPr>
              <w:pStyle w:val="2"/>
              <w:bidi w:val="0"/>
            </w:pPr>
            <w:r>
              <w:rPr>
                <w:rFonts w:hint="eastAsia"/>
              </w:rPr>
              <w:t>运输时效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07722">
            <w:pPr>
              <w:pStyle w:val="2"/>
              <w:bidi w:val="0"/>
            </w:pPr>
            <w:r>
              <w:rPr>
                <w:rFonts w:hint="eastAsia"/>
              </w:rPr>
              <w:t>备注</w:t>
            </w:r>
          </w:p>
        </w:tc>
      </w:tr>
      <w:tr w14:paraId="5341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DCCD4">
            <w:pPr>
              <w:pStyle w:val="2"/>
              <w:bidi w:val="0"/>
            </w:pPr>
            <w:r>
              <w:rPr>
                <w:rFonts w:hint="eastAsia"/>
              </w:rPr>
              <w:t>安徽合力本部工厂-全国各地（整机发运业务）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5D727">
            <w:pPr>
              <w:pStyle w:val="2"/>
              <w:bidi w:val="0"/>
            </w:pPr>
            <w:r>
              <w:rPr>
                <w:rFonts w:hint="eastAsia"/>
              </w:rPr>
              <w:t>1.搬运车</w:t>
            </w:r>
          </w:p>
          <w:p w14:paraId="42BE1CDD">
            <w:pPr>
              <w:pStyle w:val="2"/>
              <w:bidi w:val="0"/>
            </w:pPr>
            <w:r>
              <w:rPr>
                <w:rFonts w:hint="eastAsia"/>
              </w:rPr>
              <w:t>2.搬运车零部件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7F206">
            <w:pPr>
              <w:pStyle w:val="2"/>
              <w:bidi w:val="0"/>
            </w:pPr>
            <w:r>
              <w:rPr>
                <w:rFonts w:hint="eastAsia"/>
              </w:rPr>
              <w:t>详见采购文件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7B666">
            <w:pPr>
              <w:pStyle w:val="2"/>
              <w:bidi w:val="0"/>
            </w:pPr>
            <w:r>
              <w:rPr>
                <w:rFonts w:hint="eastAsia"/>
              </w:rPr>
              <w:t>承运数量：年度数量约8930台，按实际叉车台数结算。</w:t>
            </w:r>
          </w:p>
        </w:tc>
      </w:tr>
    </w:tbl>
    <w:p w14:paraId="35C4EE3C">
      <w:pPr>
        <w:pStyle w:val="2"/>
        <w:bidi w:val="0"/>
        <w:rPr>
          <w:rFonts w:hint="eastAsia"/>
        </w:rPr>
      </w:pPr>
      <w:r>
        <w:rPr>
          <w:rFonts w:hint="eastAsia"/>
        </w:rPr>
        <w:t>2.2、承运车型：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273"/>
        <w:gridCol w:w="580"/>
        <w:gridCol w:w="1678"/>
        <w:gridCol w:w="1756"/>
      </w:tblGrid>
      <w:tr w14:paraId="3565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8D452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BFB151">
            <w:pPr>
              <w:pStyle w:val="2"/>
              <w:bidi w:val="0"/>
            </w:pPr>
            <w:r>
              <w:rPr>
                <w:rFonts w:hint="eastAsia"/>
              </w:rPr>
              <w:t>车型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A23B8">
            <w:pPr>
              <w:pStyle w:val="2"/>
              <w:bidi w:val="0"/>
            </w:pPr>
            <w:r>
              <w:rPr>
                <w:rFonts w:hint="eastAsia"/>
              </w:rPr>
              <w:t>产品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1CA694">
            <w:pPr>
              <w:pStyle w:val="2"/>
              <w:bidi w:val="0"/>
            </w:pPr>
            <w:r>
              <w:rPr>
                <w:rFonts w:hint="eastAsia"/>
              </w:rPr>
              <w:t>标准车重量</w:t>
            </w:r>
          </w:p>
          <w:p w14:paraId="5EAA9A32">
            <w:pPr>
              <w:pStyle w:val="2"/>
              <w:bidi w:val="0"/>
            </w:pPr>
            <w:r>
              <w:rPr>
                <w:rFonts w:hint="eastAsia"/>
              </w:rPr>
              <w:t>(含电池）Kg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ECBEB">
            <w:pPr>
              <w:pStyle w:val="2"/>
              <w:bidi w:val="0"/>
            </w:pPr>
            <w:r>
              <w:rPr>
                <w:rFonts w:hint="eastAsia"/>
              </w:rPr>
              <w:t>整车尺寸</w:t>
            </w:r>
          </w:p>
          <w:p w14:paraId="53251669">
            <w:pPr>
              <w:pStyle w:val="2"/>
              <w:bidi w:val="0"/>
            </w:pPr>
            <w:r>
              <w:rPr>
                <w:rFonts w:hint="eastAsia"/>
              </w:rPr>
              <w:t>(长*宽*高）mm</w:t>
            </w:r>
          </w:p>
        </w:tc>
      </w:tr>
      <w:tr w14:paraId="7DF1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B7E905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5EE709">
            <w:pPr>
              <w:pStyle w:val="2"/>
              <w:bidi w:val="0"/>
            </w:pPr>
            <w:r>
              <w:rPr>
                <w:rFonts w:hint="eastAsia"/>
              </w:rPr>
              <w:t>CBD15-AH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EC870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2DE1EC">
            <w:pPr>
              <w:pStyle w:val="2"/>
              <w:bidi w:val="0"/>
            </w:pPr>
            <w:r>
              <w:rPr>
                <w:rFonts w:hint="eastAsia"/>
              </w:rPr>
              <w:t>195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AEFD9B">
            <w:pPr>
              <w:pStyle w:val="2"/>
              <w:bidi w:val="0"/>
            </w:pPr>
            <w:r>
              <w:rPr>
                <w:rFonts w:hint="eastAsia"/>
              </w:rPr>
              <w:t>1662*562*1182</w:t>
            </w:r>
          </w:p>
        </w:tc>
      </w:tr>
      <w:tr w14:paraId="34D9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C6B17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37D797">
            <w:pPr>
              <w:pStyle w:val="2"/>
              <w:bidi w:val="0"/>
            </w:pPr>
            <w:r>
              <w:rPr>
                <w:rFonts w:hint="eastAsia"/>
              </w:rPr>
              <w:t>CBD15-ALIH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6FCF2">
            <w:pPr>
              <w:pStyle w:val="2"/>
              <w:bidi w:val="0"/>
            </w:pPr>
            <w:r>
              <w:rPr>
                <w:rFonts w:hint="eastAsia"/>
              </w:rPr>
              <w:t>175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092ACB">
            <w:pPr>
              <w:pStyle w:val="2"/>
              <w:bidi w:val="0"/>
            </w:pPr>
            <w:r>
              <w:rPr>
                <w:rFonts w:hint="eastAsia"/>
              </w:rPr>
              <w:t>1603*562*1182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AA31">
            <w:pPr>
              <w:pStyle w:val="2"/>
              <w:bidi w:val="0"/>
              <w:rPr>
                <w:rFonts w:hint="eastAsia"/>
              </w:rPr>
            </w:pPr>
          </w:p>
        </w:tc>
      </w:tr>
      <w:tr w14:paraId="5BBA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0E418B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8D6450">
            <w:pPr>
              <w:pStyle w:val="2"/>
              <w:bidi w:val="0"/>
            </w:pPr>
            <w:r>
              <w:rPr>
                <w:rFonts w:hint="eastAsia"/>
              </w:rPr>
              <w:t>CBD20-AH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4065A">
            <w:pPr>
              <w:pStyle w:val="2"/>
              <w:bidi w:val="0"/>
            </w:pPr>
            <w:r>
              <w:rPr>
                <w:rFonts w:hint="eastAsia"/>
              </w:rPr>
              <w:t>205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13A505">
            <w:pPr>
              <w:pStyle w:val="2"/>
              <w:bidi w:val="0"/>
            </w:pPr>
            <w:r>
              <w:rPr>
                <w:rFonts w:hint="eastAsia"/>
              </w:rPr>
              <w:t>1698*562*1182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192B">
            <w:pPr>
              <w:pStyle w:val="2"/>
              <w:bidi w:val="0"/>
              <w:rPr>
                <w:rFonts w:hint="eastAsia"/>
              </w:rPr>
            </w:pPr>
          </w:p>
        </w:tc>
      </w:tr>
      <w:tr w14:paraId="059B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3B95C2">
            <w:pPr>
              <w:pStyle w:val="2"/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95E82">
            <w:pPr>
              <w:pStyle w:val="2"/>
              <w:bidi w:val="0"/>
            </w:pPr>
            <w:r>
              <w:rPr>
                <w:rFonts w:hint="eastAsia"/>
              </w:rPr>
              <w:t>CBD20-ALIH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096F9C">
            <w:pPr>
              <w:pStyle w:val="2"/>
              <w:bidi w:val="0"/>
            </w:pPr>
            <w:r>
              <w:rPr>
                <w:rFonts w:hint="eastAsia"/>
              </w:rPr>
              <w:t>175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029F0F">
            <w:pPr>
              <w:pStyle w:val="2"/>
              <w:bidi w:val="0"/>
            </w:pPr>
            <w:r>
              <w:rPr>
                <w:rFonts w:hint="eastAsia"/>
              </w:rPr>
              <w:t>1603*562*1182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B405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CA820DB">
      <w:pPr>
        <w:pStyle w:val="2"/>
        <w:bidi w:val="0"/>
        <w:rPr>
          <w:rFonts w:hint="eastAsia"/>
        </w:rPr>
      </w:pPr>
      <w:r>
        <w:rPr>
          <w:rFonts w:hint="eastAsia"/>
        </w:rPr>
        <w:t>三、资金来源：自筹。</w:t>
      </w:r>
    </w:p>
    <w:p w14:paraId="67F263D8">
      <w:pPr>
        <w:pStyle w:val="2"/>
        <w:bidi w:val="0"/>
        <w:rPr>
          <w:rFonts w:hint="eastAsia"/>
        </w:rPr>
      </w:pPr>
      <w:r>
        <w:rPr>
          <w:rFonts w:hint="eastAsia"/>
        </w:rPr>
        <w:t>四、供应商资格要求：</w:t>
      </w:r>
    </w:p>
    <w:p w14:paraId="5B7C1FA1">
      <w:pPr>
        <w:pStyle w:val="2"/>
        <w:bidi w:val="0"/>
        <w:rPr>
          <w:rFonts w:hint="eastAsia"/>
        </w:rPr>
      </w:pPr>
      <w:r>
        <w:rPr>
          <w:rFonts w:hint="eastAsia"/>
        </w:rPr>
        <w:t>1、供应商须具有独立法人资格，具有有效的营业执照。</w:t>
      </w:r>
    </w:p>
    <w:p w14:paraId="6ACBEFA2">
      <w:pPr>
        <w:pStyle w:val="2"/>
        <w:bidi w:val="0"/>
        <w:rPr>
          <w:rFonts w:hint="eastAsia"/>
        </w:rPr>
      </w:pPr>
      <w:r>
        <w:rPr>
          <w:rFonts w:hint="eastAsia"/>
        </w:rPr>
        <w:t>2、供应商须具有运管部门核发的有效的《道路运输经营许可证》，可从事货物运输服务。</w:t>
      </w:r>
    </w:p>
    <w:p w14:paraId="78AE6243">
      <w:pPr>
        <w:pStyle w:val="2"/>
        <w:bidi w:val="0"/>
        <w:rPr>
          <w:rFonts w:hint="eastAsia"/>
        </w:rPr>
      </w:pPr>
      <w:r>
        <w:rPr>
          <w:rFonts w:hint="eastAsia"/>
        </w:rPr>
        <w:t>3、供应商应具有完成本项目运输的自有车辆和社会合作车辆数（指核载质量不小于30吨的货车）合计不少于10辆，且承运车辆证照及保险均齐全，保险能够担负运输过程中所发生的所有货物丢失损毁等风险。</w:t>
      </w:r>
    </w:p>
    <w:p w14:paraId="6F4F5EA4">
      <w:pPr>
        <w:pStyle w:val="2"/>
        <w:bidi w:val="0"/>
        <w:rPr>
          <w:rFonts w:hint="eastAsia"/>
        </w:rPr>
      </w:pPr>
      <w:r>
        <w:rPr>
          <w:rFonts w:hint="eastAsia"/>
        </w:rPr>
        <w:t>4、供应商应能够提供24小时运输服务，具有流畅的信息沟通渠道，固定的联络人员和联系方式。</w:t>
      </w:r>
    </w:p>
    <w:p w14:paraId="6B26CCE9">
      <w:pPr>
        <w:pStyle w:val="2"/>
        <w:bidi w:val="0"/>
        <w:rPr>
          <w:rFonts w:hint="eastAsia"/>
        </w:rPr>
      </w:pPr>
      <w:r>
        <w:rPr>
          <w:rFonts w:hint="eastAsia"/>
        </w:rPr>
        <w:t>5、供应商（或供应商的母公司）与保险公司签订的年度保险合同（合同签订日期须为响应文件递交截止时间前，需提供合同扫描件），货物保险额度不低于人民币2000万元。</w:t>
      </w:r>
    </w:p>
    <w:p w14:paraId="54004467">
      <w:pPr>
        <w:pStyle w:val="2"/>
        <w:bidi w:val="0"/>
        <w:rPr>
          <w:rFonts w:hint="eastAsia"/>
        </w:rPr>
      </w:pPr>
      <w:r>
        <w:rPr>
          <w:rFonts w:hint="eastAsia"/>
        </w:rPr>
        <w:t>6、供应商未被“中国执行信息公开网”网站（http://zxgk.court.gov.cn/shixin/）列入失信被执行人名单。</w:t>
      </w:r>
    </w:p>
    <w:p w14:paraId="4C33503E">
      <w:pPr>
        <w:pStyle w:val="2"/>
        <w:bidi w:val="0"/>
        <w:rPr>
          <w:rFonts w:hint="eastAsia"/>
        </w:rPr>
      </w:pPr>
      <w:r>
        <w:rPr>
          <w:rFonts w:hint="eastAsia"/>
        </w:rPr>
        <w:t>7、单位负责人为同一人或者存在控股、管理关系的不同单位，不得参加同一包次或者未划分包次的同一采购项目。</w:t>
      </w:r>
    </w:p>
    <w:p w14:paraId="339089E3">
      <w:pPr>
        <w:pStyle w:val="2"/>
        <w:bidi w:val="0"/>
        <w:rPr>
          <w:rFonts w:hint="eastAsia"/>
        </w:rPr>
      </w:pPr>
      <w:r>
        <w:rPr>
          <w:rFonts w:hint="eastAsia"/>
        </w:rPr>
        <w:t>8、本项目不接受联合体。</w:t>
      </w:r>
    </w:p>
    <w:p w14:paraId="6FB84722">
      <w:pPr>
        <w:pStyle w:val="2"/>
        <w:bidi w:val="0"/>
        <w:rPr>
          <w:rFonts w:hint="eastAsia"/>
        </w:rPr>
      </w:pPr>
      <w:r>
        <w:rPr>
          <w:rFonts w:hint="eastAsia"/>
        </w:rPr>
        <w:t>五、采购文件的获取</w:t>
      </w:r>
    </w:p>
    <w:p w14:paraId="2C129743">
      <w:pPr>
        <w:pStyle w:val="2"/>
        <w:bidi w:val="0"/>
        <w:rPr>
          <w:rFonts w:hint="eastAsia"/>
        </w:rPr>
      </w:pPr>
      <w:r>
        <w:rPr>
          <w:rFonts w:hint="eastAsia"/>
        </w:rPr>
        <w:t>1、采购文件获取时间：2025年1月21日起至2025年2月5日下午17:00时（北京时间）；</w:t>
      </w:r>
    </w:p>
    <w:p w14:paraId="2F46334A">
      <w:pPr>
        <w:pStyle w:val="2"/>
        <w:bidi w:val="0"/>
        <w:rPr>
          <w:rFonts w:hint="eastAsia"/>
        </w:rPr>
      </w:pPr>
      <w:r>
        <w:rPr>
          <w:rFonts w:hint="eastAsia"/>
        </w:rPr>
        <w:t>2、获取方式：</w:t>
      </w:r>
    </w:p>
    <w:p w14:paraId="17D68D87">
      <w:pPr>
        <w:pStyle w:val="2"/>
        <w:bidi w:val="0"/>
        <w:rPr>
          <w:rFonts w:hint="eastAsia"/>
        </w:rPr>
      </w:pPr>
      <w:r>
        <w:rPr>
          <w:rFonts w:hint="eastAsia"/>
        </w:rPr>
        <w:t>（1）凡有意参加本项目的供应商，需在安天智采电子交易系统（www.xinecai.com）进行企业免费注册并完善企业信息后审核通过（注册主体须选择采购供应商，须上传加盖公章的营业执照复印件及开户许可证复印件），具体操作参见安天智采网站“产品与服务-服务指南”栏目--“供应商操作手册”（https://www.xinecai.com/serveguide#）。因未及时办理注册审核手续导致不良后果的，责任自负。</w:t>
      </w:r>
    </w:p>
    <w:p w14:paraId="69D7A327">
      <w:pPr>
        <w:pStyle w:val="2"/>
        <w:bidi w:val="0"/>
        <w:rPr>
          <w:rFonts w:hint="eastAsia"/>
        </w:rPr>
      </w:pPr>
      <w:r>
        <w:rPr>
          <w:rFonts w:hint="eastAsia"/>
        </w:rPr>
        <w:t>完成企业注册并通过审核后（审核期一般为三个工作日），可以通过互联网登录“安天智采电子交易系统”，明确参加项目及包号，在线缴纳采购文件费用后，下载文件及相关附件（含澄清、答疑及补充通知等文件，采购人/代理机构不再另行通知，供应商应及时关注、查阅安天智采电子交易平台发布的上述相关内容，否则造成的后果自负），采购文件售后不退；联合体参与的，由联合体牵头人进行文件下载操作。用户注册成功后如需要变更初始注册信息的，应及时在安天智采申请变更（安天智采技术人员联系电话：400-050-9988），如因未及时变更导致不良后果，供应商责任自负。</w:t>
      </w:r>
    </w:p>
    <w:p w14:paraId="51189EE7">
      <w:pPr>
        <w:pStyle w:val="2"/>
        <w:bidi w:val="0"/>
        <w:rPr>
          <w:rFonts w:hint="eastAsia"/>
        </w:rPr>
      </w:pPr>
      <w:r>
        <w:rPr>
          <w:rFonts w:hint="eastAsia"/>
        </w:rPr>
        <w:t>（2）电子响应文件制作方式：</w:t>
      </w:r>
    </w:p>
    <w:p w14:paraId="3A3C98AB">
      <w:pPr>
        <w:pStyle w:val="2"/>
        <w:bidi w:val="0"/>
        <w:rPr>
          <w:rFonts w:hint="eastAsia"/>
        </w:rPr>
      </w:pPr>
      <w:r>
        <w:rPr>
          <w:rFonts w:hint="eastAsia"/>
        </w:rPr>
        <w:t>①本项目采用网上公开竞争性采购方式，请供应商在安天智采系统中下载电子文件制作工具，具体操作参见安天智采网站“产品与服务-服务指南”栏目--“供应商操作手册”（https://www.xinecai.com/serveguide#）。仔细阅读采购文件要求和相关操作手册。（如有技术问题请联系400-050-9988）。</w:t>
      </w:r>
    </w:p>
    <w:p w14:paraId="2866C684">
      <w:pPr>
        <w:pStyle w:val="2"/>
        <w:bidi w:val="0"/>
        <w:rPr>
          <w:rFonts w:hint="eastAsia"/>
        </w:rPr>
      </w:pPr>
      <w:r>
        <w:rPr>
          <w:rFonts w:hint="eastAsia"/>
        </w:rPr>
        <w:t>②供应商须用数字证书签章和加密响应文件，建议使用企业法人主锁。如未办理数字证书请及时到安徽省电子认证管理中心（合肥市蜀山区蜀鑫路69号安天利信总部基地1楼）或网上直接办理，联系电话：0551-63733806，CA办理须知详见安天智采系统“CA办理须知要求”。</w:t>
      </w:r>
    </w:p>
    <w:p w14:paraId="0FDACC7D">
      <w:pPr>
        <w:pStyle w:val="2"/>
        <w:bidi w:val="0"/>
        <w:rPr>
          <w:rFonts w:hint="eastAsia"/>
        </w:rPr>
      </w:pPr>
      <w:r>
        <w:rPr>
          <w:rFonts w:hint="eastAsia"/>
        </w:rPr>
        <w:t>③本项目供应商需采用最新版响应文件制作工具，具体操作参见安天智采网站“产品与服务-服务指南”栏目--“供应商操作手册”（https://www.xinecai.com/serveguide#）。软件启动时也将进行提示（需在国际互联网络通畅状态），各供应商需注意更新（更新前务必将杀毒软件及安全卫士退出，否则会导致更新失败），以免造成响应文件制作错误，如因此导致无效响应的，责任自负。</w:t>
      </w:r>
    </w:p>
    <w:p w14:paraId="50C11BB8">
      <w:pPr>
        <w:pStyle w:val="2"/>
        <w:bidi w:val="0"/>
        <w:rPr>
          <w:rFonts w:hint="eastAsia"/>
        </w:rPr>
      </w:pPr>
      <w:r>
        <w:rPr>
          <w:rFonts w:hint="eastAsia"/>
        </w:rPr>
        <w:t>六、响应文件递交时间及发布公告的媒介</w:t>
      </w:r>
    </w:p>
    <w:p w14:paraId="54C2B710">
      <w:pPr>
        <w:pStyle w:val="2"/>
        <w:bidi w:val="0"/>
        <w:rPr>
          <w:rFonts w:hint="eastAsia"/>
        </w:rPr>
      </w:pPr>
      <w:r>
        <w:rPr>
          <w:rFonts w:hint="eastAsia"/>
        </w:rPr>
        <w:t>响应文件递交截止时间暨响应文件开启时间：2025年2月6日上午9：30（北京时间）</w:t>
      </w:r>
    </w:p>
    <w:p w14:paraId="3DFFF879">
      <w:pPr>
        <w:pStyle w:val="2"/>
        <w:bidi w:val="0"/>
        <w:rPr>
          <w:rFonts w:hint="eastAsia"/>
        </w:rPr>
      </w:pPr>
      <w:r>
        <w:rPr>
          <w:rFonts w:hint="eastAsia"/>
        </w:rPr>
        <w:t>本次采购公告在“安天智采电子交易平台”（https://www.xinecai.com/）、安徽省招标投标信息网（www.ahtba.org.cn）、中国招标投标公共服务平台（http://www.cebpubservice.com/）等网上发布。</w:t>
      </w:r>
    </w:p>
    <w:p w14:paraId="720E3EB6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6B84FF7E">
      <w:pPr>
        <w:pStyle w:val="2"/>
        <w:bidi w:val="0"/>
        <w:rPr>
          <w:rFonts w:hint="eastAsia"/>
        </w:rPr>
      </w:pPr>
      <w:r>
        <w:rPr>
          <w:rFonts w:hint="eastAsia"/>
        </w:rPr>
        <w:t>采购人：安徽合力股份有限公司</w:t>
      </w:r>
    </w:p>
    <w:p w14:paraId="780EAA3C">
      <w:pPr>
        <w:pStyle w:val="2"/>
        <w:bidi w:val="0"/>
        <w:rPr>
          <w:rFonts w:hint="eastAsia"/>
        </w:rPr>
      </w:pPr>
      <w:r>
        <w:rPr>
          <w:rFonts w:hint="eastAsia"/>
        </w:rPr>
        <w:t>联系人：田经理</w:t>
      </w:r>
    </w:p>
    <w:p w14:paraId="13A69AC4">
      <w:pPr>
        <w:pStyle w:val="2"/>
        <w:bidi w:val="0"/>
        <w:rPr>
          <w:rFonts w:hint="eastAsia"/>
        </w:rPr>
      </w:pPr>
      <w:r>
        <w:rPr>
          <w:rFonts w:hint="eastAsia"/>
        </w:rPr>
        <w:t>电话：0551-63689153</w:t>
      </w:r>
    </w:p>
    <w:p w14:paraId="561EF986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采购代理机构：安徽安天利信工程管理股份有限公司</w:t>
      </w:r>
    </w:p>
    <w:p w14:paraId="097003C9">
      <w:pPr>
        <w:pStyle w:val="2"/>
        <w:bidi w:val="0"/>
        <w:rPr>
          <w:rFonts w:hint="eastAsia"/>
        </w:rPr>
      </w:pPr>
      <w:r>
        <w:rPr>
          <w:rFonts w:hint="eastAsia"/>
        </w:rPr>
        <w:t>详细地址：合肥市蜀山区蜀鑫路69号安天利信总部基地604室</w:t>
      </w:r>
    </w:p>
    <w:p w14:paraId="586C16FF">
      <w:pPr>
        <w:pStyle w:val="2"/>
        <w:bidi w:val="0"/>
        <w:rPr>
          <w:rFonts w:hint="eastAsia"/>
        </w:rPr>
      </w:pPr>
      <w:r>
        <w:rPr>
          <w:rFonts w:hint="eastAsia"/>
        </w:rPr>
        <w:t>邮编：230071</w:t>
      </w:r>
    </w:p>
    <w:p w14:paraId="106E9788">
      <w:pPr>
        <w:pStyle w:val="2"/>
        <w:bidi w:val="0"/>
        <w:rPr>
          <w:rFonts w:hint="eastAsia"/>
        </w:rPr>
      </w:pPr>
      <w:r>
        <w:rPr>
          <w:rFonts w:hint="eastAsia"/>
        </w:rPr>
        <w:t>联系人：潘工</w:t>
      </w:r>
    </w:p>
    <w:p w14:paraId="617858FC">
      <w:pPr>
        <w:pStyle w:val="2"/>
        <w:bidi w:val="0"/>
        <w:rPr>
          <w:rFonts w:hint="eastAsia"/>
        </w:rPr>
      </w:pPr>
      <w:r>
        <w:rPr>
          <w:rFonts w:hint="eastAsia"/>
        </w:rPr>
        <w:t>电话：0551-63736278</w:t>
      </w:r>
    </w:p>
    <w:p w14:paraId="0A7FB943">
      <w:pPr>
        <w:pStyle w:val="2"/>
        <w:bidi w:val="0"/>
        <w:rPr>
          <w:rFonts w:hint="eastAsia"/>
        </w:rPr>
      </w:pPr>
      <w:r>
        <w:rPr>
          <w:rFonts w:hint="eastAsia"/>
        </w:rPr>
        <w:t>电子邮件：hpan@ahbidding.com</w:t>
      </w:r>
    </w:p>
    <w:p w14:paraId="2DAB09C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2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2025-01-22T01:51:22Z</dcterms:created>
  <dc:creator>28039</dc:creator>
  <cp:lastModifiedBy>沫燃 *</cp:lastModifiedBy>
  <dcterms:modified xsi:type="dcterms:W3CDTF">2025-01-22T01:51:43Z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60723D3B6F9F48F7AFF6CEC81D8D6E04_12</vt:lpwstr>
  </property>
</Properties>
</file>