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31A6E">
      <w:pPr>
        <w:pStyle w:val="2"/>
        <w:bidi w:val="0"/>
      </w:pPr>
      <w:bookmarkStart w:id="0" w:name="_GoBack"/>
      <w:r>
        <w:t>云南大为制焦有限公司2025年年度甲醇公路运输服务项目</w:t>
      </w:r>
    </w:p>
    <w:bookmarkEnd w:id="0"/>
    <w:p w14:paraId="19E81A52">
      <w:pPr>
        <w:pStyle w:val="2"/>
        <w:bidi w:val="0"/>
      </w:pPr>
      <w:r>
        <w:t>竞争性谈判公告</w:t>
      </w:r>
    </w:p>
    <w:p w14:paraId="49E1BC83">
      <w:pPr>
        <w:pStyle w:val="2"/>
        <w:bidi w:val="0"/>
      </w:pPr>
      <w:r>
        <w:rPr>
          <w:lang w:val="en-US" w:eastAsia="zh-CN"/>
        </w:rPr>
        <w:t>一、谈判条件</w:t>
      </w:r>
    </w:p>
    <w:p w14:paraId="7CEDB818">
      <w:pPr>
        <w:pStyle w:val="2"/>
        <w:bidi w:val="0"/>
      </w:pPr>
      <w:r>
        <w:t>参照有关法律、法规和规章的规定，中化商务有限公司受云南大为制焦有限公司（以下简称“采购人”）的委托，对云南大为制焦有限公司2025年年度甲醇公路运输服务项目进行公开竞争性谈判方式采购，项目已具备采购条件，欢迎具有相应资格的单位参与谈判。</w:t>
      </w:r>
    </w:p>
    <w:p w14:paraId="42E8A53E">
      <w:pPr>
        <w:pStyle w:val="2"/>
        <w:bidi w:val="0"/>
      </w:pPr>
      <w:r>
        <w:rPr>
          <w:lang w:val="en-US" w:eastAsia="zh-CN"/>
        </w:rPr>
        <w:t>二、项目概况</w:t>
      </w:r>
    </w:p>
    <w:p w14:paraId="7A5E6808">
      <w:pPr>
        <w:pStyle w:val="2"/>
        <w:bidi w:val="0"/>
      </w:pPr>
      <w:r>
        <w:t>2.1项目名称：云南大为制焦有限公司2025年年度甲醇公路运输服务项目</w:t>
      </w:r>
    </w:p>
    <w:p w14:paraId="31EDD3D4">
      <w:pPr>
        <w:pStyle w:val="2"/>
        <w:bidi w:val="0"/>
      </w:pPr>
      <w:r>
        <w:t>2.2标段划分：本项目不划分标段</w:t>
      </w:r>
    </w:p>
    <w:p w14:paraId="3458EBE6">
      <w:pPr>
        <w:pStyle w:val="2"/>
        <w:bidi w:val="0"/>
      </w:pPr>
      <w:r>
        <w:t>2.3项目编号：0747-2460SCCYN158</w:t>
      </w:r>
    </w:p>
    <w:p w14:paraId="302AEE6C">
      <w:pPr>
        <w:pStyle w:val="2"/>
        <w:bidi w:val="0"/>
      </w:pPr>
      <w:r>
        <w:t>2.4项目概括：云南大为制焦有限公司2025年年度甲醇公路运输服务。</w:t>
      </w:r>
    </w:p>
    <w:p w14:paraId="78B8AAFC">
      <w:pPr>
        <w:pStyle w:val="2"/>
        <w:bidi w:val="0"/>
      </w:pPr>
      <w:r>
        <w:t>2.5采购范围：根据采购人的甲醇产品销售计划，将货物从指定地点运送至目的地，具体详见竞争性谈判文件“第五章 项目需求及技术要求”。</w:t>
      </w:r>
    </w:p>
    <w:tbl>
      <w:tblPr>
        <w:tblW w:w="7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2"/>
        <w:gridCol w:w="2890"/>
        <w:gridCol w:w="3253"/>
        <w:gridCol w:w="1035"/>
      </w:tblGrid>
      <w:tr w14:paraId="71C6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B4F87">
            <w:pPr>
              <w:pStyle w:val="2"/>
              <w:bidi w:val="0"/>
            </w:pPr>
            <w:r>
              <w:t>线路号</w:t>
            </w:r>
          </w:p>
        </w:tc>
        <w:tc>
          <w:tcPr>
            <w:tcW w:w="576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DC888">
            <w:pPr>
              <w:pStyle w:val="2"/>
              <w:bidi w:val="0"/>
            </w:pPr>
            <w:r>
              <w:t>运输路线</w:t>
            </w:r>
          </w:p>
        </w:tc>
        <w:tc>
          <w:tcPr>
            <w:tcW w:w="9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4F0A9A">
            <w:pPr>
              <w:pStyle w:val="2"/>
              <w:bidi w:val="0"/>
            </w:pPr>
            <w:r>
              <w:t>预估采购量（吨）</w:t>
            </w:r>
          </w:p>
        </w:tc>
      </w:tr>
      <w:tr w14:paraId="16D8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753969">
            <w:pPr>
              <w:pStyle w:val="2"/>
              <w:bidi w:val="0"/>
              <w:rPr>
                <w:rFonts w:hint="eastAsia"/>
              </w:rPr>
            </w:pPr>
          </w:p>
        </w:tc>
        <w:tc>
          <w:tcPr>
            <w:tcW w:w="2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470063">
            <w:pPr>
              <w:pStyle w:val="2"/>
              <w:bidi w:val="0"/>
            </w:pPr>
            <w:r>
              <w:t>装货地点</w:t>
            </w:r>
          </w:p>
        </w:tc>
        <w:tc>
          <w:tcPr>
            <w:tcW w:w="2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D38D63">
            <w:pPr>
              <w:pStyle w:val="2"/>
              <w:bidi w:val="0"/>
            </w:pPr>
            <w:r>
              <w:t>卸货地点</w:t>
            </w:r>
          </w:p>
        </w:tc>
        <w:tc>
          <w:tcPr>
            <w:tcW w:w="9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67E01">
            <w:pPr>
              <w:pStyle w:val="2"/>
              <w:bidi w:val="0"/>
              <w:rPr>
                <w:rFonts w:hint="eastAsia"/>
              </w:rPr>
            </w:pPr>
          </w:p>
        </w:tc>
      </w:tr>
      <w:tr w14:paraId="063E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4F35B">
            <w:pPr>
              <w:pStyle w:val="2"/>
              <w:bidi w:val="0"/>
            </w:pPr>
            <w:r>
              <w:t>1</w:t>
            </w:r>
          </w:p>
        </w:tc>
        <w:tc>
          <w:tcPr>
            <w:tcW w:w="2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CEFE2">
            <w:pPr>
              <w:pStyle w:val="2"/>
              <w:bidi w:val="0"/>
            </w:pPr>
            <w:r>
              <w:t>花山工业园</w:t>
            </w:r>
          </w:p>
          <w:p w14:paraId="2D666415">
            <w:pPr>
              <w:pStyle w:val="2"/>
              <w:bidi w:val="0"/>
            </w:pPr>
            <w:r>
              <w:t>（云南大为制焦有限公司）</w:t>
            </w:r>
          </w:p>
        </w:tc>
        <w:tc>
          <w:tcPr>
            <w:tcW w:w="2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DC551">
            <w:pPr>
              <w:pStyle w:val="2"/>
              <w:bidi w:val="0"/>
            </w:pPr>
            <w:r>
              <w:t>沾益花山工业园</w:t>
            </w:r>
          </w:p>
          <w:p w14:paraId="7813856D">
            <w:pPr>
              <w:pStyle w:val="2"/>
              <w:bidi w:val="0"/>
            </w:pPr>
            <w:r>
              <w:t>（云南能投硅材料科技发展有限公司）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02CBD">
            <w:pPr>
              <w:pStyle w:val="2"/>
              <w:bidi w:val="0"/>
            </w:pPr>
            <w:r>
              <w:t>100000</w:t>
            </w:r>
          </w:p>
        </w:tc>
      </w:tr>
    </w:tbl>
    <w:p w14:paraId="4DD8C239">
      <w:pPr>
        <w:pStyle w:val="2"/>
        <w:bidi w:val="0"/>
      </w:pPr>
      <w:r>
        <w:t>2.6资金来源：企业自筹，已落实。</w:t>
      </w:r>
    </w:p>
    <w:p w14:paraId="0DC36AD2">
      <w:pPr>
        <w:pStyle w:val="2"/>
        <w:bidi w:val="0"/>
      </w:pPr>
      <w:r>
        <w:t>2.7最高限价：综合含税单价控制价20.00元/吨；</w:t>
      </w:r>
    </w:p>
    <w:p w14:paraId="077EEE56">
      <w:pPr>
        <w:pStyle w:val="2"/>
        <w:bidi w:val="0"/>
      </w:pPr>
      <w:r>
        <w:t>2.8服务期要求：自合同签订之日起12个月。</w:t>
      </w:r>
    </w:p>
    <w:p w14:paraId="11911FA7">
      <w:pPr>
        <w:pStyle w:val="2"/>
        <w:bidi w:val="0"/>
      </w:pPr>
      <w:r>
        <w:t>2.9质量要求：输服务应满足国家、地方及行业相关标准、规范要求，运输应按采购人要求保质、保量按时完成，装卸、运输整个过程中应当保证运输货物及相关人员的安全，不发生安全事故。</w:t>
      </w:r>
    </w:p>
    <w:p w14:paraId="5A5575A6">
      <w:pPr>
        <w:pStyle w:val="2"/>
        <w:bidi w:val="0"/>
      </w:pPr>
      <w:r>
        <w:t>2.10本项目资格审查方式为资格后审。</w:t>
      </w:r>
    </w:p>
    <w:p w14:paraId="1E2EBAF7">
      <w:pPr>
        <w:pStyle w:val="2"/>
        <w:bidi w:val="0"/>
      </w:pPr>
      <w:r>
        <w:t>2.11成交供应商数量：1家。</w:t>
      </w:r>
    </w:p>
    <w:p w14:paraId="3D6A04E5">
      <w:pPr>
        <w:pStyle w:val="2"/>
        <w:bidi w:val="0"/>
      </w:pPr>
      <w:r>
        <w:rPr>
          <w:lang w:val="en-US" w:eastAsia="zh-CN"/>
        </w:rPr>
        <w:t>三、供应商资格要求</w:t>
      </w:r>
    </w:p>
    <w:p w14:paraId="78476C7F">
      <w:pPr>
        <w:pStyle w:val="2"/>
        <w:bidi w:val="0"/>
      </w:pPr>
      <w:r>
        <w:t>3.1供应商是响应谈判、参加谈判竞争的法人或者其他组织。供应商为企业的，应提交营业执照；供应商为依法允许经营的事业单位的，应提交事业单位法人证书；供应商为其他类型的,应提交其他依法登记证明材料。</w:t>
      </w:r>
    </w:p>
    <w:p w14:paraId="1A10DD90">
      <w:pPr>
        <w:pStyle w:val="2"/>
        <w:bidi w:val="0"/>
      </w:pPr>
      <w:r>
        <w:t>3.2资质要求：供应商须具有行政主管部门颁发的《道路运输经营许可证》，且《道路运输经营许可证》合法有效，其经营范围必须包含但不限于危险货物运输【3类】或【3类2项】运输资质，并承诺具备甲醇的公路运输能力，提供承诺函。提供《道路运输经营许可证》副本复印件作为证明材料。</w:t>
      </w:r>
    </w:p>
    <w:p w14:paraId="635D17D9">
      <w:pPr>
        <w:pStyle w:val="2"/>
        <w:bidi w:val="0"/>
      </w:pPr>
      <w:r>
        <w:t>3.3人员要求：驾驶员必须具备有效的机动车驾驶证、交通主管部门核发的营业性道路运输驾驶员有效的（危险货物运输）从业资格证；押运员具备有效的危险品押运证。驾驶员、押运员年龄不超过60周岁；项目负责人及调度员必须是本公司正式员工，提供承诺书。</w:t>
      </w:r>
    </w:p>
    <w:p w14:paraId="24ACE63C">
      <w:pPr>
        <w:pStyle w:val="2"/>
        <w:bidi w:val="0"/>
      </w:pPr>
      <w:r>
        <w:t>3.4增值税开具要求：供应商能提供合法有效的增值税专用发票；如有合法有效的税收减免证明请注明，并提供相关复印件（提供一般纳税人资格证书（证明）扫描件或国家税务局网站一般纳税人资格查询截图或近一年开具的增值税专用发票）。</w:t>
      </w:r>
    </w:p>
    <w:p w14:paraId="00992324">
      <w:pPr>
        <w:pStyle w:val="2"/>
        <w:bidi w:val="0"/>
      </w:pPr>
      <w:r>
        <w:t>3.5财务要求</w:t>
      </w:r>
    </w:p>
    <w:p w14:paraId="6A1736DA">
      <w:pPr>
        <w:pStyle w:val="2"/>
        <w:bidi w:val="0"/>
      </w:pPr>
      <w:r>
        <w:t>3.5.1 2021-2023年度：供应商提供2021-2023年度，经第三方审计机构审计的完整财务报告或近三个月内银行出具的资信证明（附扫描件）。</w:t>
      </w:r>
    </w:p>
    <w:p w14:paraId="705DFA59">
      <w:pPr>
        <w:pStyle w:val="2"/>
        <w:bidi w:val="0"/>
      </w:pPr>
      <w:r>
        <w:t>3.5.2 若成立时间不足规定年份的，提供成立至今的经第三方审计机构审计的完整财务报告或近三个月内银行出具的资信证明（附扫描件）。</w:t>
      </w:r>
    </w:p>
    <w:p w14:paraId="58D7C863">
      <w:pPr>
        <w:pStyle w:val="2"/>
        <w:bidi w:val="0"/>
      </w:pPr>
      <w:r>
        <w:t>3.6业绩要求：近年（2021年11月1日起至投标截止日）应至少承担过1项危险品【3类】或【3类2项】公路运输业绩，并提供中标（中标）通知书或合同（至少提供合同的封面、合同的首页、合同的最后的签字页）或业主证明材料作为证明材料。</w:t>
      </w:r>
    </w:p>
    <w:p w14:paraId="6E2A4E15">
      <w:pPr>
        <w:pStyle w:val="2"/>
        <w:bidi w:val="0"/>
      </w:pPr>
      <w:r>
        <w:t>3.7车辆要求：供应商配备不少于5辆自有车辆，所有车辆应具备有效的《道路运输证》（《道路运输证》经营范围及罐体充装介质须包含但不限于：甲醇或危险品（3类或3类2项））提供车辆的注册登记证或行驶证、《道路运输证》及有效的罐体检验报告（提供扫描件或清晰的彩色复印件）。</w:t>
      </w:r>
    </w:p>
    <w:p w14:paraId="120A7955">
      <w:pPr>
        <w:pStyle w:val="2"/>
        <w:bidi w:val="0"/>
      </w:pPr>
      <w:r>
        <w:t>3.8信誉要求：</w:t>
      </w:r>
    </w:p>
    <w:p w14:paraId="5700127E">
      <w:pPr>
        <w:pStyle w:val="2"/>
        <w:bidi w:val="0"/>
      </w:pPr>
      <w:r>
        <w:t>3.8.1供应商应具备良好信誉，具有足够资产和能力来有效地履行合同；没有处于被责令停业或财产被接管、冻结、破产状态，当前未因不良行为记录被行政主管部门取消谈判资格，须提供承诺书。</w:t>
      </w:r>
    </w:p>
    <w:p w14:paraId="3EA51F31">
      <w:pPr>
        <w:pStyle w:val="2"/>
        <w:bidi w:val="0"/>
      </w:pPr>
      <w:r>
        <w:t>3.8.2近三年无重大违法记录，须提供承诺书。</w:t>
      </w:r>
    </w:p>
    <w:p w14:paraId="5E220E5B">
      <w:pPr>
        <w:pStyle w:val="2"/>
        <w:bidi w:val="0"/>
      </w:pPr>
      <w:r>
        <w:t>3.8.3未被“国家企业信用信息公示系统（http://www.gsxt.gov.cn/）”中列入“经营异常名录”和“严重违法失信企业名单”；未被“信用中国”网站（www.creditchina.gov.cn）中列入 “企业经营异常名录”、“重大税收违法案件当事人名单”和“安全生产严重失信主体名单”；未被“中国执行信息公开网（http://zxgk.court.gov.cn/shixin/）”中列入“全国法院失信被执行人名单”，须提供页面查询截图。</w:t>
      </w:r>
    </w:p>
    <w:p w14:paraId="4DA3900D">
      <w:pPr>
        <w:pStyle w:val="2"/>
        <w:bidi w:val="0"/>
      </w:pPr>
      <w:r>
        <w:t>3.9 法定代表人为同一个人的两个及两个以上法人，母公司、全资子公司及其控股公司，以及其他形式有资产关联关系的供应商，都不得同时参与本项目谈判。</w:t>
      </w:r>
    </w:p>
    <w:p w14:paraId="4A039F99">
      <w:pPr>
        <w:pStyle w:val="2"/>
        <w:bidi w:val="0"/>
      </w:pPr>
      <w:r>
        <w:t>3.10本次采购不接受联合体谈判。供应商在履约环节不得转包和违法分包，一经发现存在转包和违法分包行为，转包和违法分包的相关企业均将受到相关处罚。</w:t>
      </w:r>
    </w:p>
    <w:p w14:paraId="372675F6">
      <w:pPr>
        <w:pStyle w:val="2"/>
        <w:bidi w:val="0"/>
      </w:pPr>
      <w:r>
        <w:rPr>
          <w:lang w:val="en-US" w:eastAsia="zh-CN"/>
        </w:rPr>
        <w:t>四、竞争性谈判文件的获取</w:t>
      </w:r>
    </w:p>
    <w:p w14:paraId="45E7442A">
      <w:pPr>
        <w:pStyle w:val="2"/>
        <w:bidi w:val="0"/>
      </w:pPr>
      <w:r>
        <w:t>4.1获取时间：2025年1月22日至2025年1月27日，每日9:00-18:00（北京时间），登录中化商务电子招投标平台（e.sinochemitc.com）通过网上下载方式获取竞争性谈判文件。</w:t>
      </w:r>
    </w:p>
    <w:p w14:paraId="15069CE7">
      <w:pPr>
        <w:pStyle w:val="2"/>
        <w:bidi w:val="0"/>
      </w:pPr>
      <w:r>
        <w:t>4.2获取方式：供应商须于谈判文件获取时间截止之前，登录中化商务化云数智平台（d.sinochemitc.com），进入工作台[投标服务]模块，线上获取谈判文件。需通过网上支付方式支付平台使用及技术支持费。潜在供应商需先进行“化云数智”平台注册（免费），注册成功后在工作台开通“投标服务”（免费开通）即可进行平台使用及技术支持费缴费及文件下载。曾在中化商务电子招投标平台（e.sinochemitc.com）注册的供应商和已在“化云数智”平台注册的供应商无需重复注册。平台目前开放的平台使用及技术支持费支付方式包括：银联、微信，可自由选择（注意：本公司不接受任何电汇支付）。支付成功后，可下载谈判文件及增值税电子普通发票。获取谈判文件和电子发票的操作手册详见“投标服务”模块（即“中化商务电子招投标平台”e.sinochemitc.com）中“综合办公—常用文件—中化招投标平台－供应商操作手册”。“化云数智”平台供应商注册、投标服务开通、文件获取、技术支持等相关事宜请咨询：010-86391277。</w:t>
      </w:r>
    </w:p>
    <w:p w14:paraId="5F369EF6">
      <w:pPr>
        <w:pStyle w:val="2"/>
        <w:bidi w:val="0"/>
      </w:pPr>
      <w:r>
        <w:t>4.3平台使用及技术支持费人民币800.00元/份，提供电子版文件及相关所需资料，售后不退。采购过程需提供至供应商的资料（谈判文件、技术文件、澄清文件等）均在中化商务电子招投标平台（e.sinochemitc.com）进行发布及短信通知。</w:t>
      </w:r>
    </w:p>
    <w:p w14:paraId="12116576">
      <w:pPr>
        <w:pStyle w:val="2"/>
        <w:bidi w:val="0"/>
      </w:pPr>
      <w:r>
        <w:rPr>
          <w:lang w:val="en-US" w:eastAsia="zh-CN"/>
        </w:rPr>
        <w:t>五、响应文件的递交</w:t>
      </w:r>
    </w:p>
    <w:p w14:paraId="5E74EED6">
      <w:pPr>
        <w:pStyle w:val="2"/>
        <w:bidi w:val="0"/>
      </w:pPr>
      <w:r>
        <w:t>5.1响应文件递交截止时间：2025年2月11日14时 30 分（北京时间）。</w:t>
      </w:r>
    </w:p>
    <w:p w14:paraId="6E71D856">
      <w:pPr>
        <w:pStyle w:val="2"/>
        <w:bidi w:val="0"/>
      </w:pPr>
      <w:r>
        <w:t>5.2递交方式：纸质递交。</w:t>
      </w:r>
    </w:p>
    <w:p w14:paraId="0CE53BB8">
      <w:pPr>
        <w:pStyle w:val="2"/>
        <w:bidi w:val="0"/>
      </w:pPr>
      <w:r>
        <w:t>5.3递交地点：中化商务有限公司1号会议室【云南省昆明市春城路219号东航投资大厦10楼1004室1号会议室】。</w:t>
      </w:r>
    </w:p>
    <w:p w14:paraId="3332F6B3">
      <w:pPr>
        <w:pStyle w:val="2"/>
        <w:bidi w:val="0"/>
      </w:pPr>
      <w:r>
        <w:t>5.4逾期送达的、未送达指定地点的或者不按照竞争性谈判文件要求密封的响应文件，采购人将予以拒收。</w:t>
      </w:r>
    </w:p>
    <w:p w14:paraId="55BAEACC">
      <w:pPr>
        <w:pStyle w:val="2"/>
        <w:bidi w:val="0"/>
      </w:pPr>
      <w:r>
        <w:rPr>
          <w:lang w:val="en-US" w:eastAsia="zh-CN"/>
        </w:rPr>
        <w:t>六、其他公告内容</w:t>
      </w:r>
    </w:p>
    <w:p w14:paraId="056F274A">
      <w:pPr>
        <w:pStyle w:val="2"/>
        <w:bidi w:val="0"/>
      </w:pPr>
      <w:r>
        <w:t>6.1本次竞争性谈判公告在“中国招标投标公共服务平台”和“中化商务电子招投标平台”网站上发布，公示信息内容不一致的，以“中国招标投标公共服务平台”为准。中化商务有限公司未授权任何公司及个人转载相关信息。中化商务有限公司郑重提醒各潜在供应商注意：与本项目相关的谈判事宜均须与中化商务有限公司指定人员联系，中化商务有限公司对任何转载信息及由此产生的后果均不承担任何责任。</w:t>
      </w:r>
    </w:p>
    <w:p w14:paraId="26452063">
      <w:pPr>
        <w:pStyle w:val="2"/>
        <w:bidi w:val="0"/>
      </w:pPr>
      <w:r>
        <w:t>6.2本项目接收异议的联系人和联系方式详见中化商务有限公司联系方式，供应商或其他利害关系人针对本项目的任何异议须在规定时间内通过书面形式（加盖异议单位公章）邮寄或发送电子邮件至中化商务有限公司指定联系人。</w:t>
      </w:r>
    </w:p>
    <w:p w14:paraId="74CCF75F">
      <w:pPr>
        <w:pStyle w:val="2"/>
        <w:bidi w:val="0"/>
      </w:pPr>
      <w:r>
        <w:rPr>
          <w:lang w:val="en-US" w:eastAsia="zh-CN"/>
        </w:rPr>
        <w:t>七、凡对本次谈判提出询问，请按以下方式联系</w:t>
      </w:r>
    </w:p>
    <w:p w14:paraId="31279B7A">
      <w:pPr>
        <w:pStyle w:val="2"/>
        <w:bidi w:val="0"/>
      </w:pPr>
      <w:r>
        <w:t>采 购 人：云南大为制焦有限公司</w:t>
      </w:r>
    </w:p>
    <w:p w14:paraId="069DEDB8">
      <w:pPr>
        <w:pStyle w:val="2"/>
        <w:bidi w:val="0"/>
      </w:pPr>
      <w:r>
        <w:t>地 址：云南省昆明市寻甸回族彝族自治县</w:t>
      </w:r>
    </w:p>
    <w:p w14:paraId="45531684">
      <w:pPr>
        <w:pStyle w:val="2"/>
        <w:bidi w:val="0"/>
      </w:pPr>
      <w:r>
        <w:t>联 系 人：段老师</w:t>
      </w:r>
    </w:p>
    <w:p w14:paraId="1A5D81F6">
      <w:pPr>
        <w:pStyle w:val="2"/>
        <w:bidi w:val="0"/>
      </w:pPr>
      <w:r>
        <w:t>联系电话：15188030033</w:t>
      </w:r>
    </w:p>
    <w:p w14:paraId="79FD8AA6">
      <w:pPr>
        <w:pStyle w:val="2"/>
        <w:bidi w:val="0"/>
      </w:pPr>
      <w:r>
        <w:t>采购代理机构：中化商务有限公司</w:t>
      </w:r>
    </w:p>
    <w:p w14:paraId="36A029E5">
      <w:pPr>
        <w:pStyle w:val="2"/>
        <w:bidi w:val="0"/>
      </w:pPr>
      <w:r>
        <w:t>地 址：北京市丰台区丽泽路24号院1号楼-5至32层101内23层</w:t>
      </w:r>
    </w:p>
    <w:p w14:paraId="4F8E92DA">
      <w:pPr>
        <w:pStyle w:val="2"/>
        <w:bidi w:val="0"/>
      </w:pPr>
      <w:r>
        <w:t>联 系 人：李哲淏、应文豪、顾有恒、闵祥昆、胡源、张卓、赵俊霖、段勇、陈思妤、李书桠</w:t>
      </w:r>
    </w:p>
    <w:p w14:paraId="78B69674">
      <w:pPr>
        <w:pStyle w:val="2"/>
        <w:bidi w:val="0"/>
      </w:pPr>
      <w:r>
        <w:t>电 话：18110123554、18911319394</w:t>
      </w:r>
    </w:p>
    <w:p w14:paraId="1FD31A64">
      <w:pPr>
        <w:pStyle w:val="2"/>
        <w:bidi w:val="0"/>
      </w:pPr>
      <w:r>
        <w:t>电子邮件：lizhehao02@sinochem.com</w:t>
      </w:r>
    </w:p>
    <w:p w14:paraId="72529B74">
      <w:pPr>
        <w:pStyle w:val="2"/>
        <w:bidi w:val="0"/>
      </w:pPr>
    </w:p>
    <w:p w14:paraId="5CA88AE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3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2025-01-22T02:03:25Z</dcterms:created>
  <dc:creator>28039</dc:creator>
  <cp:lastModifiedBy>沫燃 *</cp:lastModifiedBy>
  <dcterms:modified xsi:type="dcterms:W3CDTF">2025-01-22T02:03:37Z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62FD945898A14858BA681300E8617776_12</vt:lpwstr>
  </property>
</Properties>
</file>