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37E1">
      <w:pPr>
        <w:pStyle w:val="2"/>
        <w:bidi w:val="0"/>
      </w:pPr>
      <w:r>
        <w:rPr>
          <w:rFonts w:hint="eastAsia"/>
        </w:rPr>
        <w:t>采购公告</w:t>
      </w:r>
    </w:p>
    <w:p w14:paraId="13EEB336">
      <w:pPr>
        <w:pStyle w:val="2"/>
        <w:bidi w:val="0"/>
        <w:rPr>
          <w:rFonts w:hint="eastAsia"/>
        </w:rPr>
      </w:pPr>
      <w:r>
        <w:rPr>
          <w:rFonts w:hint="eastAsia"/>
        </w:rPr>
        <w:t>（采购编号：XJ202502010）</w:t>
      </w:r>
    </w:p>
    <w:p w14:paraId="7E7B1064">
      <w:pPr>
        <w:pStyle w:val="2"/>
        <w:bidi w:val="0"/>
        <w:rPr>
          <w:rFonts w:hint="eastAsia"/>
        </w:rPr>
      </w:pPr>
      <w:r>
        <w:rPr>
          <w:rFonts w:hint="eastAsia"/>
        </w:rPr>
        <w:t>菲达环保诸暨牌头制造园区就以下项目进行国内采购，通过资格初审的供应商，均可递交响应文件。</w:t>
      </w:r>
    </w:p>
    <w:p w14:paraId="123666DA">
      <w:pPr>
        <w:pStyle w:val="2"/>
        <w:bidi w:val="0"/>
        <w:rPr>
          <w:rFonts w:hint="eastAsia"/>
        </w:rPr>
      </w:pPr>
      <w:r>
        <w:rPr>
          <w:rFonts w:hint="eastAsia"/>
        </w:rPr>
        <w:t>1. 项目名称：</w:t>
      </w:r>
      <w:bookmarkStart w:id="0" w:name="_GoBack"/>
      <w:r>
        <w:rPr>
          <w:rFonts w:hint="eastAsia"/>
        </w:rPr>
        <w:t>运输卡西姆旁通烟囱第一批和泰巴旁通烟囱第一批(诸暨-上海)大件</w:t>
      </w:r>
      <w:bookmarkEnd w:id="0"/>
      <w:r>
        <w:rPr>
          <w:rFonts w:hint="eastAsia"/>
        </w:rPr>
        <w:t xml:space="preserve">   XJ202502010。</w:t>
      </w:r>
    </w:p>
    <w:p w14:paraId="5A983F3E">
      <w:pPr>
        <w:pStyle w:val="2"/>
        <w:bidi w:val="0"/>
        <w:rPr>
          <w:rFonts w:hint="eastAsia"/>
        </w:rPr>
      </w:pPr>
      <w:r>
        <w:rPr>
          <w:rFonts w:hint="eastAsia"/>
        </w:rPr>
        <w:t>2. 采购范围和要求</w:t>
      </w:r>
    </w:p>
    <w:p w14:paraId="3095F52C">
      <w:pPr>
        <w:pStyle w:val="2"/>
        <w:bidi w:val="0"/>
        <w:rPr>
          <w:rFonts w:hint="eastAsia"/>
        </w:rPr>
      </w:pPr>
      <w:r>
        <w:rPr>
          <w:rFonts w:hint="eastAsia"/>
        </w:rPr>
        <w:t>2.1采购范围：</w:t>
      </w:r>
    </w:p>
    <w:p w14:paraId="2A2BD9D9">
      <w:pPr>
        <w:pStyle w:val="2"/>
        <w:bidi w:val="0"/>
        <w:rPr>
          <w:rFonts w:hint="eastAsia"/>
        </w:rPr>
      </w:pPr>
      <w:r>
        <w:rPr>
          <w:rFonts w:hint="eastAsia"/>
        </w:rPr>
        <w:t>产品运输，见清单内容。</w:t>
      </w:r>
    </w:p>
    <w:p w14:paraId="433931D7">
      <w:pPr>
        <w:pStyle w:val="2"/>
        <w:bidi w:val="0"/>
        <w:rPr>
          <w:rFonts w:hint="eastAsia"/>
        </w:rPr>
      </w:pPr>
      <w:r>
        <w:rPr>
          <w:rFonts w:hint="eastAsia"/>
        </w:rPr>
        <w:t>2.2采购要求：</w:t>
      </w:r>
    </w:p>
    <w:p w14:paraId="3551CC3B">
      <w:pPr>
        <w:pStyle w:val="2"/>
        <w:bidi w:val="0"/>
        <w:rPr>
          <w:rFonts w:hint="eastAsia"/>
        </w:rPr>
      </w:pPr>
      <w:r>
        <w:rPr>
          <w:rFonts w:hint="eastAsia"/>
        </w:rPr>
        <w:t>装货时间： 预计2025年2月15日-19日左右开始发货到上海码头或上海仓库,具体发货时间另行通知。</w:t>
      </w:r>
    </w:p>
    <w:p w14:paraId="5359E00D">
      <w:pPr>
        <w:pStyle w:val="2"/>
        <w:bidi w:val="0"/>
        <w:rPr>
          <w:rFonts w:hint="eastAsia"/>
        </w:rPr>
      </w:pPr>
      <w:r>
        <w:rPr>
          <w:rFonts w:hint="eastAsia"/>
        </w:rPr>
        <w:t>装货地点： 诸暨市牌头镇菲达工业园区。</w:t>
      </w:r>
    </w:p>
    <w:p w14:paraId="0A1EAD06">
      <w:pPr>
        <w:pStyle w:val="2"/>
        <w:bidi w:val="0"/>
        <w:rPr>
          <w:rFonts w:hint="eastAsia"/>
        </w:rPr>
      </w:pPr>
      <w:r>
        <w:rPr>
          <w:rFonts w:hint="eastAsia"/>
        </w:rPr>
        <w:t>卸货地点： 见清单内容。</w:t>
      </w:r>
    </w:p>
    <w:p w14:paraId="095EF0A7">
      <w:pPr>
        <w:pStyle w:val="2"/>
        <w:bidi w:val="0"/>
        <w:rPr>
          <w:rFonts w:hint="eastAsia"/>
        </w:rPr>
      </w:pPr>
      <w:r>
        <w:rPr>
          <w:rFonts w:hint="eastAsia"/>
        </w:rPr>
        <w:t>收 货 人： 到时通知。</w:t>
      </w:r>
    </w:p>
    <w:p w14:paraId="2B391A9E">
      <w:pPr>
        <w:pStyle w:val="2"/>
        <w:bidi w:val="0"/>
        <w:rPr>
          <w:rFonts w:hint="eastAsia"/>
        </w:rPr>
      </w:pPr>
      <w:r>
        <w:rPr>
          <w:rFonts w:hint="eastAsia"/>
        </w:rPr>
        <w:t>报价要求：需上传盖章版报价单，明确税率。</w:t>
      </w:r>
    </w:p>
    <w:p w14:paraId="7F9E1610">
      <w:pPr>
        <w:pStyle w:val="2"/>
        <w:bidi w:val="0"/>
        <w:rPr>
          <w:rFonts w:hint="eastAsia"/>
        </w:rPr>
      </w:pPr>
      <w:r>
        <w:rPr>
          <w:rFonts w:hint="eastAsia"/>
        </w:rPr>
        <w:t>本项目采用菲达采招平台询比采购，以供应商一次报价为准，请务必报最低优惠价。供应商必须响应技术文件、商务条款，不允许偏离。按采购清单要求进行报价，不得缺、漏项和打乱次序，技术文件清单须与商务文件清单一致，否则作无效处理。</w:t>
      </w:r>
    </w:p>
    <w:p w14:paraId="0297C2A7">
      <w:pPr>
        <w:pStyle w:val="2"/>
        <w:bidi w:val="0"/>
        <w:rPr>
          <w:rFonts w:hint="eastAsia"/>
        </w:rPr>
      </w:pPr>
      <w:r>
        <w:rPr>
          <w:rFonts w:hint="eastAsia"/>
        </w:rPr>
        <w:t>付款方式：全部货物安全发运至现场后，予以结算，结算金额经双方确认后，承运方开具9%运输增值税发票，采购方审核后予以支付，收到增值税发票6个月后以承兑或转账方式付清。</w:t>
      </w:r>
    </w:p>
    <w:p w14:paraId="73167AD2">
      <w:pPr>
        <w:pStyle w:val="2"/>
        <w:bidi w:val="0"/>
        <w:rPr>
          <w:rFonts w:hint="eastAsia"/>
        </w:rPr>
      </w:pPr>
      <w:r>
        <w:rPr>
          <w:rFonts w:hint="eastAsia"/>
        </w:rPr>
        <w:t>备注1：我方产品在运输过程中如有损坏，由承揽方负全部责任。</w:t>
      </w:r>
    </w:p>
    <w:p w14:paraId="28830494">
      <w:pPr>
        <w:pStyle w:val="2"/>
        <w:bidi w:val="0"/>
        <w:rPr>
          <w:rFonts w:hint="eastAsia"/>
        </w:rPr>
      </w:pPr>
      <w:r>
        <w:rPr>
          <w:rFonts w:hint="eastAsia"/>
        </w:rPr>
        <w:t>备注2：运输单位负责运输车辆上货物的装卸。</w:t>
      </w:r>
    </w:p>
    <w:p w14:paraId="714B17FF">
      <w:pPr>
        <w:pStyle w:val="2"/>
        <w:bidi w:val="0"/>
        <w:rPr>
          <w:rFonts w:hint="eastAsia"/>
        </w:rPr>
      </w:pPr>
      <w:r>
        <w:rPr>
          <w:rFonts w:hint="eastAsia"/>
        </w:rPr>
        <w:t>备注3: 车辆需有保险。</w:t>
      </w:r>
    </w:p>
    <w:p w14:paraId="27DF888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DBFAA96">
      <w:pPr>
        <w:pStyle w:val="2"/>
        <w:bidi w:val="0"/>
        <w:rPr>
          <w:rFonts w:hint="eastAsia"/>
        </w:rPr>
      </w:pPr>
      <w:r>
        <w:rPr>
          <w:rFonts w:hint="eastAsia"/>
        </w:rPr>
        <w:t>3. 供应商资格条件</w:t>
      </w:r>
    </w:p>
    <w:p w14:paraId="10CF3CB3">
      <w:pPr>
        <w:pStyle w:val="2"/>
        <w:bidi w:val="0"/>
        <w:rPr>
          <w:rFonts w:hint="eastAsia"/>
        </w:rPr>
      </w:pPr>
      <w:r>
        <w:rPr>
          <w:rFonts w:hint="eastAsia"/>
        </w:rPr>
        <w:t>3.1要求供应商具备以下资质：</w:t>
      </w:r>
    </w:p>
    <w:p w14:paraId="62C216FA">
      <w:pPr>
        <w:pStyle w:val="2"/>
        <w:bidi w:val="0"/>
        <w:rPr>
          <w:rFonts w:hint="eastAsia"/>
        </w:rPr>
      </w:pPr>
      <w:r>
        <w:rPr>
          <w:rFonts w:hint="eastAsia"/>
        </w:rPr>
        <w:t>（1）具备道路运输经营能力、道路运输经营许可证等。</w:t>
      </w:r>
    </w:p>
    <w:p w14:paraId="105ACD54">
      <w:pPr>
        <w:pStyle w:val="2"/>
        <w:bidi w:val="0"/>
        <w:rPr>
          <w:rFonts w:hint="eastAsia"/>
        </w:rPr>
      </w:pPr>
      <w:r>
        <w:rPr>
          <w:rFonts w:hint="eastAsia"/>
        </w:rPr>
        <w:t>（2）具有大批货物的承运能力，具备开具增值税专用发票能力。</w:t>
      </w:r>
    </w:p>
    <w:p w14:paraId="4C2A2AAE">
      <w:pPr>
        <w:pStyle w:val="2"/>
        <w:bidi w:val="0"/>
        <w:rPr>
          <w:rFonts w:hint="eastAsia"/>
        </w:rPr>
      </w:pPr>
      <w:r>
        <w:rPr>
          <w:rFonts w:hint="eastAsia"/>
        </w:rPr>
        <w:t>（3）本次采购 不接受 联合体参与，  不允许 分包。</w:t>
      </w:r>
    </w:p>
    <w:p w14:paraId="329033C4">
      <w:pPr>
        <w:pStyle w:val="2"/>
        <w:bidi w:val="0"/>
        <w:rPr>
          <w:rFonts w:hint="eastAsia"/>
        </w:rPr>
      </w:pPr>
      <w:r>
        <w:rPr>
          <w:rFonts w:hint="eastAsia"/>
        </w:rPr>
        <w:t>4. 采购流程：公告→报名→获取采购文件→递交响应文件</w:t>
      </w:r>
    </w:p>
    <w:p w14:paraId="4439FC67">
      <w:pPr>
        <w:pStyle w:val="2"/>
        <w:bidi w:val="0"/>
        <w:rPr>
          <w:rFonts w:hint="eastAsia"/>
        </w:rPr>
      </w:pPr>
      <w:r>
        <w:rPr>
          <w:rFonts w:hint="eastAsia"/>
        </w:rPr>
        <w:t>4.1、采购人在菲达采招平台（菲达采招平台https://srm.feidaep.com:8443 ；杭钢集团电子招标采购平台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"https://ebid.hzsteel.com/"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https://ebid.hzsteel.com</w:t>
      </w:r>
      <w:r>
        <w:rPr>
          <w:rFonts w:hint="eastAsia"/>
        </w:rPr>
        <w:fldChar w:fldCharType="end"/>
      </w:r>
      <w:r>
        <w:rPr>
          <w:rFonts w:hint="eastAsia"/>
        </w:rPr>
        <w:t>）发布公告；</w:t>
      </w:r>
    </w:p>
    <w:p w14:paraId="55242A9B">
      <w:pPr>
        <w:pStyle w:val="2"/>
        <w:bidi w:val="0"/>
        <w:rPr>
          <w:rFonts w:hint="eastAsia"/>
        </w:rPr>
      </w:pPr>
      <w:r>
        <w:rPr>
          <w:rFonts w:hint="eastAsia"/>
        </w:rPr>
        <w:t>4.2、供应商在菲达采招平台进行注册报名后获取采购文件；</w:t>
      </w:r>
    </w:p>
    <w:p w14:paraId="3E3D13A4">
      <w:pPr>
        <w:pStyle w:val="2"/>
        <w:bidi w:val="0"/>
        <w:rPr>
          <w:rFonts w:hint="eastAsia"/>
        </w:rPr>
      </w:pPr>
      <w:r>
        <w:rPr>
          <w:rFonts w:hint="eastAsia"/>
        </w:rPr>
        <w:t>4.3、供应商发送盖章扫描版响应文件上传至菲达采招平台（技术响应文件和商务响应文件请分别上传至采招平台相应通道）。</w:t>
      </w:r>
    </w:p>
    <w:p w14:paraId="4D0C8141">
      <w:pPr>
        <w:pStyle w:val="2"/>
        <w:bidi w:val="0"/>
        <w:rPr>
          <w:rFonts w:hint="eastAsia"/>
        </w:rPr>
      </w:pPr>
      <w:r>
        <w:rPr>
          <w:rFonts w:hint="eastAsia"/>
        </w:rPr>
        <w:t>报名网址：https://srm.feidaep.com:8443</w:t>
      </w:r>
    </w:p>
    <w:p w14:paraId="5160949D">
      <w:pPr>
        <w:pStyle w:val="2"/>
        <w:bidi w:val="0"/>
        <w:rPr>
          <w:rFonts w:hint="eastAsia"/>
        </w:rPr>
      </w:pPr>
      <w:r>
        <w:rPr>
          <w:rFonts w:hint="eastAsia"/>
        </w:rPr>
        <w:t>5. 相关时间要求：</w:t>
      </w:r>
    </w:p>
    <w:p w14:paraId="262C53BC">
      <w:pPr>
        <w:pStyle w:val="2"/>
        <w:bidi w:val="0"/>
        <w:rPr>
          <w:rFonts w:hint="eastAsia"/>
        </w:rPr>
      </w:pPr>
      <w:r>
        <w:rPr>
          <w:rFonts w:hint="eastAsia"/>
        </w:rPr>
        <w:t>5.1 截止时间：2025年2月10日17时</w:t>
      </w:r>
    </w:p>
    <w:p w14:paraId="671346AF">
      <w:pPr>
        <w:pStyle w:val="2"/>
        <w:bidi w:val="0"/>
        <w:rPr>
          <w:rFonts w:hint="eastAsia"/>
        </w:rPr>
      </w:pPr>
      <w:r>
        <w:rPr>
          <w:rFonts w:hint="eastAsia"/>
        </w:rPr>
        <w:t>6. 响应保证金</w:t>
      </w:r>
    </w:p>
    <w:p w14:paraId="225D999C">
      <w:pPr>
        <w:pStyle w:val="2"/>
        <w:bidi w:val="0"/>
        <w:rPr>
          <w:rFonts w:hint="eastAsia"/>
        </w:rPr>
      </w:pPr>
      <w:r>
        <w:rPr>
          <w:rFonts w:hint="eastAsia"/>
        </w:rPr>
        <w:t>R本项目不设响应保证金。</w:t>
      </w:r>
    </w:p>
    <w:p w14:paraId="7D5215C5">
      <w:pPr>
        <w:pStyle w:val="2"/>
        <w:bidi w:val="0"/>
        <w:rPr>
          <w:rFonts w:hint="eastAsia"/>
        </w:rPr>
      </w:pPr>
      <w:r>
        <w:rPr>
          <w:rFonts w:hint="eastAsia"/>
        </w:rPr>
        <w:t>7. 其他事项</w:t>
      </w:r>
    </w:p>
    <w:p w14:paraId="3598C52E">
      <w:pPr>
        <w:pStyle w:val="2"/>
        <w:bidi w:val="0"/>
        <w:rPr>
          <w:rFonts w:hint="eastAsia"/>
        </w:rPr>
      </w:pPr>
      <w:r>
        <w:rPr>
          <w:rFonts w:hint="eastAsia"/>
        </w:rPr>
        <w:t>7.1本项目不组织现场实地勘查。</w:t>
      </w:r>
    </w:p>
    <w:p w14:paraId="5F0B6A8C">
      <w:pPr>
        <w:pStyle w:val="2"/>
        <w:bidi w:val="0"/>
        <w:rPr>
          <w:rFonts w:hint="eastAsia"/>
        </w:rPr>
      </w:pPr>
      <w:r>
        <w:rPr>
          <w:rFonts w:hint="eastAsia"/>
        </w:rPr>
        <w:t>7.2本项目不允许分项成交 （按总价最低成交）</w:t>
      </w:r>
    </w:p>
    <w:p w14:paraId="23DD4957">
      <w:pPr>
        <w:pStyle w:val="2"/>
        <w:bidi w:val="0"/>
        <w:rPr>
          <w:rFonts w:hint="eastAsia"/>
        </w:rPr>
      </w:pPr>
      <w:r>
        <w:rPr>
          <w:rFonts w:hint="eastAsia"/>
        </w:rPr>
        <w:t>8. 联系方式</w:t>
      </w:r>
    </w:p>
    <w:p w14:paraId="0C9AA84C">
      <w:pPr>
        <w:pStyle w:val="2"/>
        <w:bidi w:val="0"/>
        <w:rPr>
          <w:rFonts w:hint="eastAsia"/>
        </w:rPr>
      </w:pPr>
      <w:r>
        <w:rPr>
          <w:rFonts w:hint="eastAsia"/>
        </w:rPr>
        <w:t>联系人：毛颂泽    13735313966</w:t>
      </w:r>
    </w:p>
    <w:p w14:paraId="71026E14">
      <w:pPr>
        <w:pStyle w:val="2"/>
        <w:bidi w:val="0"/>
        <w:rPr>
          <w:rFonts w:hint="eastAsia"/>
        </w:rPr>
      </w:pPr>
      <w:r>
        <w:rPr>
          <w:rFonts w:hint="eastAsia"/>
        </w:rPr>
        <w:t>采购人地址：浙江省绍兴市诸暨市牌头镇新升村植树王自然村。</w:t>
      </w:r>
    </w:p>
    <w:p w14:paraId="4F326D13">
      <w:pPr>
        <w:pStyle w:val="2"/>
        <w:bidi w:val="0"/>
      </w:pPr>
      <w:r>
        <w:rPr>
          <w:rFonts w:hint="eastAsia"/>
        </w:rPr>
        <w:t>报价地址：https://srm.feidaep.com:8443/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2025-02-06T02:40:23Z</dcterms:created>
  <dc:creator>28039</dc:creator>
  <cp:lastModifiedBy>沫燃 *</cp:lastModifiedBy>
  <dcterms:modified xsi:type="dcterms:W3CDTF">2025-02-06T02:40:49Z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CECC99D492D44246B425D32CD78B4C4F_12</vt:lpwstr>
  </property>
</Properties>
</file>