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宋体" w:hAnsi="宋体" w:cs="宋体"/>
          <w:color w:val="auto"/>
          <w:highlight w:val="none"/>
        </w:rPr>
      </w:pPr>
      <w:r>
        <w:rPr>
          <w:rFonts w:hint="eastAsia" w:ascii="宋体" w:hAnsi="宋体" w:cs="宋体"/>
          <w:color w:val="auto"/>
          <w:szCs w:val="32"/>
          <w:highlight w:val="none"/>
        </w:rPr>
        <w:t>谈判公告</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
          <w:color w:val="auto"/>
          <w:sz w:val="21"/>
          <w:szCs w:val="21"/>
          <w:highlight w:val="none"/>
        </w:rPr>
        <w:t>项目名称：</w:t>
      </w:r>
      <w:r>
        <w:rPr>
          <w:rFonts w:hint="eastAsia" w:ascii="宋体" w:hAnsi="宋体" w:eastAsia="宋体" w:cs="宋体"/>
          <w:color w:val="auto"/>
          <w:sz w:val="21"/>
          <w:szCs w:val="21"/>
          <w:highlight w:val="none"/>
          <w:lang w:eastAsia="zh-CN"/>
        </w:rPr>
        <w:t>中国石油昆仑物流有限公司西北甘肃分公司液体化工产品（拔头油）运输服务项目</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
          <w:color w:val="auto"/>
          <w:sz w:val="21"/>
          <w:szCs w:val="21"/>
          <w:highlight w:val="none"/>
        </w:rPr>
        <w:t>项目编号：</w:t>
      </w:r>
      <w:r>
        <w:rPr>
          <w:rFonts w:hint="eastAsia" w:ascii="宋体" w:hAnsi="宋体" w:eastAsia="宋体" w:cs="宋体"/>
          <w:color w:val="auto"/>
          <w:sz w:val="21"/>
          <w:szCs w:val="21"/>
          <w:highlight w:val="none"/>
          <w:lang w:eastAsia="zh-CN"/>
        </w:rPr>
        <w:t>GYC-2025-</w:t>
      </w:r>
      <w:r>
        <w:rPr>
          <w:rFonts w:hint="eastAsia" w:ascii="宋体" w:hAnsi="宋体" w:cs="宋体"/>
          <w:color w:val="auto"/>
          <w:sz w:val="21"/>
          <w:szCs w:val="21"/>
          <w:highlight w:val="none"/>
          <w:lang w:val="en-US" w:eastAsia="zh-CN"/>
        </w:rPr>
        <w:t>048</w:t>
      </w:r>
      <w:r>
        <w:rPr>
          <w:rFonts w:hint="eastAsia" w:ascii="宋体" w:hAnsi="宋体" w:eastAsia="宋体" w:cs="宋体"/>
          <w:color w:val="auto"/>
          <w:sz w:val="21"/>
          <w:szCs w:val="21"/>
          <w:highlight w:val="none"/>
          <w:lang w:eastAsia="zh-CN"/>
        </w:rPr>
        <w:t xml:space="preserve">-FW </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1"/>
        <w:rPr>
          <w:rFonts w:hint="eastAsia" w:ascii="宋体" w:hAnsi="宋体" w:cs="宋体"/>
          <w:b/>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1"/>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谈判条件</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pacing w:val="10"/>
          <w:szCs w:val="21"/>
          <w:highlight w:val="none"/>
        </w:rPr>
      </w:pPr>
      <w:r>
        <w:rPr>
          <w:rFonts w:hint="eastAsia" w:ascii="宋体" w:hAnsi="宋体" w:cs="宋体"/>
          <w:color w:val="auto"/>
          <w:szCs w:val="21"/>
          <w:highlight w:val="none"/>
        </w:rPr>
        <w:t>本项目已由</w:t>
      </w:r>
      <w:r>
        <w:rPr>
          <w:rFonts w:hint="eastAsia" w:ascii="宋体" w:hAnsi="宋体" w:eastAsia="宋体" w:cs="宋体"/>
          <w:color w:val="auto"/>
          <w:sz w:val="21"/>
          <w:szCs w:val="21"/>
          <w:highlight w:val="none"/>
          <w:u w:val="single"/>
          <w:lang w:eastAsia="zh-CN"/>
        </w:rPr>
        <w:t>中国石油昆仑物流有限公司西北甘肃分公司</w:t>
      </w:r>
      <w:r>
        <w:rPr>
          <w:rFonts w:hint="eastAsia" w:ascii="宋体" w:hAnsi="宋体" w:cs="宋体"/>
          <w:color w:val="auto"/>
          <w:kern w:val="0"/>
          <w:szCs w:val="21"/>
          <w:highlight w:val="none"/>
        </w:rPr>
        <w:t>按要求履行了相关报批及备案等手续，资金已落实。</w:t>
      </w:r>
      <w:r>
        <w:rPr>
          <w:rFonts w:hint="eastAsia" w:ascii="宋体" w:hAnsi="宋体" w:cs="宋体"/>
          <w:color w:val="auto"/>
          <w:spacing w:val="10"/>
          <w:szCs w:val="21"/>
          <w:highlight w:val="none"/>
        </w:rPr>
        <w:t>现进行谈判</w:t>
      </w:r>
      <w:r>
        <w:rPr>
          <w:rFonts w:hint="eastAsia" w:ascii="宋体" w:hAnsi="宋体" w:cs="宋体"/>
          <w:color w:val="auto"/>
          <w:spacing w:val="10"/>
          <w:szCs w:val="21"/>
          <w:highlight w:val="none"/>
          <w:lang w:val="en-US" w:eastAsia="zh-CN"/>
        </w:rPr>
        <w:t>采购</w:t>
      </w:r>
      <w:r>
        <w:rPr>
          <w:rFonts w:hint="eastAsia" w:ascii="宋体" w:hAnsi="宋体" w:cs="宋体"/>
          <w:color w:val="auto"/>
          <w:spacing w:val="1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60" w:firstLineChars="200"/>
        <w:jc w:val="left"/>
        <w:textAlignment w:val="auto"/>
        <w:rPr>
          <w:rFonts w:hint="eastAsia" w:ascii="宋体" w:hAnsi="宋体" w:eastAsia="宋体" w:cs="宋体"/>
          <w:color w:val="auto"/>
          <w:spacing w:val="10"/>
          <w:szCs w:val="21"/>
          <w:highlight w:val="none"/>
          <w:lang w:val="en-US" w:eastAsia="zh-CN"/>
        </w:rPr>
      </w:pPr>
      <w:r>
        <w:rPr>
          <w:rFonts w:hint="eastAsia" w:ascii="宋体" w:hAnsi="宋体" w:cs="宋体"/>
          <w:color w:val="auto"/>
          <w:spacing w:val="10"/>
          <w:szCs w:val="21"/>
          <w:highlight w:val="none"/>
          <w:lang w:val="en-US" w:eastAsia="zh-CN"/>
        </w:rPr>
        <w:t>采购</w:t>
      </w:r>
      <w:r>
        <w:rPr>
          <w:rFonts w:hint="eastAsia" w:ascii="宋体" w:hAnsi="宋体" w:cs="宋体"/>
          <w:color w:val="auto"/>
          <w:spacing w:val="10"/>
          <w:szCs w:val="21"/>
          <w:highlight w:val="none"/>
        </w:rPr>
        <w:t>方式</w:t>
      </w:r>
      <w:r>
        <w:rPr>
          <w:rFonts w:hint="eastAsia" w:ascii="宋体" w:hAnsi="宋体" w:cs="宋体"/>
          <w:color w:val="auto"/>
          <w:spacing w:val="10"/>
          <w:szCs w:val="21"/>
          <w:highlight w:val="none"/>
          <w:lang w:eastAsia="zh-CN"/>
        </w:rPr>
        <w:t>：</w:t>
      </w:r>
      <w:r>
        <w:rPr>
          <w:rFonts w:hint="eastAsia" w:ascii="宋体" w:hAnsi="宋体" w:cs="宋体"/>
          <w:color w:val="auto"/>
          <w:spacing w:val="10"/>
          <w:szCs w:val="21"/>
          <w:highlight w:val="none"/>
        </w:rPr>
        <w:t>谈判</w:t>
      </w:r>
      <w:r>
        <w:rPr>
          <w:rFonts w:hint="eastAsia" w:ascii="宋体" w:hAnsi="宋体" w:cs="宋体"/>
          <w:color w:val="auto"/>
          <w:spacing w:val="10"/>
          <w:szCs w:val="21"/>
          <w:highlight w:val="none"/>
          <w:lang w:val="en-US" w:eastAsia="zh-CN"/>
        </w:rPr>
        <w:t>采购</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1"/>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项目基本情况</w:t>
      </w:r>
    </w:p>
    <w:p>
      <w:pPr>
        <w:spacing w:line="400" w:lineRule="exact"/>
        <w:ind w:firstLine="420" w:firstLineChars="200"/>
        <w:rPr>
          <w:rFonts w:ascii="宋体" w:hAnsi="宋体" w:eastAsia="宋体" w:cs="宋体"/>
          <w:color w:val="auto"/>
          <w:kern w:val="0"/>
          <w:szCs w:val="21"/>
        </w:rPr>
      </w:pPr>
      <w:bookmarkStart w:id="0" w:name="_Toc309246654"/>
      <w:bookmarkStart w:id="1" w:name="_Toc309244628"/>
      <w:bookmarkStart w:id="2" w:name="_Toc309305499"/>
      <w:bookmarkStart w:id="3" w:name="_Toc309246786"/>
      <w:bookmarkStart w:id="4" w:name="_Toc25785"/>
      <w:r>
        <w:rPr>
          <w:rFonts w:hint="eastAsia" w:ascii="宋体" w:hAnsi="宋体" w:eastAsia="宋体" w:cs="宋体"/>
          <w:color w:val="auto"/>
          <w:kern w:val="0"/>
          <w:szCs w:val="21"/>
        </w:rPr>
        <w:t>1. 项目基本情况介绍：</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color w:val="auto"/>
          <w:kern w:val="0"/>
          <w:szCs w:val="21"/>
        </w:rPr>
        <w:t>（1）项目内容：</w:t>
      </w:r>
      <w:bookmarkEnd w:id="0"/>
      <w:bookmarkEnd w:id="1"/>
      <w:bookmarkEnd w:id="2"/>
      <w:bookmarkEnd w:id="3"/>
      <w:bookmarkEnd w:id="4"/>
      <w:r>
        <w:rPr>
          <w:rFonts w:hint="eastAsia"/>
        </w:rPr>
        <w:t>中国石油昆仑物流有限公司西北甘肃分公司主要提供专业化运输</w:t>
      </w:r>
      <w:r>
        <w:rPr>
          <w:rFonts w:hint="eastAsia"/>
          <w:color w:val="000000"/>
        </w:rPr>
        <w:t>配送服务的企业。为了切实做好运输保供工作，现通过</w:t>
      </w:r>
      <w:r>
        <w:rPr>
          <w:rFonts w:hint="eastAsia"/>
          <w:color w:val="000000"/>
          <w:u w:val="single"/>
        </w:rPr>
        <w:t>谈判采购（公告）方式</w:t>
      </w:r>
      <w:r>
        <w:rPr>
          <w:rFonts w:hint="eastAsia"/>
          <w:color w:val="000000"/>
        </w:rPr>
        <w:t>选择2家符合条件的</w:t>
      </w:r>
      <w:r>
        <w:rPr>
          <w:rFonts w:hint="eastAsia"/>
        </w:rPr>
        <w:t>拔头油</w:t>
      </w:r>
      <w:r>
        <w:rPr>
          <w:rFonts w:hint="eastAsia"/>
          <w:color w:val="000000"/>
        </w:rPr>
        <w:t>产品公路运输服务商承运。</w:t>
      </w:r>
    </w:p>
    <w:p>
      <w:pPr>
        <w:adjustRightInd w:val="0"/>
        <w:snapToGrid w:val="0"/>
        <w:spacing w:line="400" w:lineRule="exact"/>
        <w:ind w:firstLine="420" w:firstLineChars="2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lang w:val="en-US" w:eastAsia="zh-CN"/>
        </w:rPr>
        <w:t>采购</w:t>
      </w:r>
      <w:r>
        <w:rPr>
          <w:rFonts w:hint="eastAsia" w:ascii="宋体" w:hAnsi="宋体" w:eastAsia="宋体" w:cs="宋体"/>
          <w:color w:val="000000"/>
          <w:kern w:val="0"/>
          <w:szCs w:val="21"/>
        </w:rPr>
        <w:t>条件落实情况：</w:t>
      </w:r>
      <w:r>
        <w:rPr>
          <w:rFonts w:hint="eastAsia" w:ascii="宋体" w:hAnsi="宋体" w:cs="宋体"/>
          <w:kern w:val="0"/>
          <w:szCs w:val="21"/>
          <w:u w:val="single"/>
        </w:rPr>
        <w:t>本项目资金已落实，具备采购条件</w:t>
      </w:r>
      <w:r>
        <w:rPr>
          <w:rFonts w:hint="eastAsia" w:ascii="宋体" w:hAnsi="宋体" w:eastAsia="宋体" w:cs="宋体"/>
          <w:color w:val="auto"/>
          <w:sz w:val="21"/>
          <w:szCs w:val="21"/>
          <w:highlight w:val="none"/>
          <w:lang w:val="en-US" w:eastAsia="zh-CN"/>
        </w:rPr>
        <w:t>。</w:t>
      </w:r>
    </w:p>
    <w:p>
      <w:pPr>
        <w:widowControl/>
        <w:spacing w:line="400" w:lineRule="exact"/>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1.2.项目资金：</w:t>
      </w:r>
    </w:p>
    <w:p>
      <w:pPr>
        <w:widowControl/>
        <w:spacing w:line="400" w:lineRule="exact"/>
        <w:ind w:firstLine="420" w:firstLineChars="200"/>
        <w:jc w:val="left"/>
        <w:rPr>
          <w:rFonts w:hint="eastAsia" w:ascii="宋体" w:hAnsi="宋体" w:eastAsia="宋体" w:cs="宋体"/>
          <w:color w:val="000000"/>
          <w:kern w:val="0"/>
          <w:szCs w:val="21"/>
          <w:u w:val="single"/>
          <w:lang w:val="en-US" w:eastAsia="zh-CN"/>
        </w:rPr>
      </w:pPr>
      <w:r>
        <w:rPr>
          <w:rFonts w:hint="eastAsia" w:ascii="宋体" w:hAnsi="宋体" w:eastAsia="宋体" w:cs="宋体"/>
          <w:color w:val="000000"/>
          <w:kern w:val="0"/>
          <w:szCs w:val="21"/>
          <w:lang w:val="en-US" w:eastAsia="zh-CN"/>
        </w:rPr>
        <w:t>计划资金：</w:t>
      </w:r>
      <w:r>
        <w:rPr>
          <w:rFonts w:hint="eastAsia"/>
          <w:u w:val="single"/>
        </w:rPr>
        <w:t>368.64</w:t>
      </w:r>
      <w:r>
        <w:rPr>
          <w:rFonts w:hint="eastAsia" w:ascii="宋体" w:hAnsi="宋体" w:eastAsia="宋体" w:cs="宋体"/>
          <w:color w:val="auto"/>
          <w:szCs w:val="21"/>
          <w:highlight w:val="none"/>
          <w:u w:val="single"/>
        </w:rPr>
        <w:t>万元</w:t>
      </w:r>
      <w:r>
        <w:rPr>
          <w:rFonts w:hint="eastAsia" w:ascii="宋体" w:hAnsi="宋体" w:eastAsia="宋体" w:cs="宋体"/>
          <w:color w:val="000000"/>
          <w:kern w:val="0"/>
          <w:szCs w:val="21"/>
          <w:u w:val="single"/>
          <w:lang w:val="en-US" w:eastAsia="zh-CN"/>
        </w:rPr>
        <w:t>人民币（含税）。</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 xml:space="preserve">3. </w:t>
      </w:r>
      <w:r>
        <w:rPr>
          <w:rFonts w:hint="eastAsia" w:ascii="宋体" w:hAnsi="宋体" w:eastAsia="宋体" w:cs="宋体"/>
          <w:color w:val="000000"/>
          <w:kern w:val="0"/>
          <w:szCs w:val="21"/>
          <w:highlight w:val="none"/>
        </w:rPr>
        <w:t>项目单位：</w:t>
      </w:r>
      <w:r>
        <w:rPr>
          <w:rFonts w:hint="eastAsia" w:ascii="宋体" w:hAnsi="宋体" w:cs="宋体"/>
          <w:kern w:val="0"/>
          <w:szCs w:val="21"/>
          <w:u w:val="single"/>
        </w:rPr>
        <w:t>中国石油昆仑物流有限公司西北甘肃分公司</w:t>
      </w:r>
      <w:r>
        <w:rPr>
          <w:rFonts w:hint="eastAsia" w:ascii="宋体" w:hAnsi="宋体" w:eastAsia="宋体" w:cs="宋体"/>
          <w:color w:val="000000"/>
          <w:kern w:val="0"/>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1.4. 项目承办人：</w:t>
      </w:r>
      <w:r>
        <w:rPr>
          <w:rFonts w:hint="eastAsia"/>
          <w:u w:val="single"/>
        </w:rPr>
        <w:t>闫骊明</w:t>
      </w:r>
      <w:r>
        <w:rPr>
          <w:rFonts w:hint="eastAsia" w:ascii="宋体" w:hAnsi="宋体" w:eastAsia="宋体" w:cs="宋体"/>
          <w:color w:val="000000"/>
          <w:kern w:val="0"/>
          <w:szCs w:val="21"/>
          <w:highlight w:val="none"/>
          <w:lang w:val="en-US" w:eastAsia="zh-CN"/>
        </w:rPr>
        <w:t>； 联系方式：</w:t>
      </w:r>
      <w:r>
        <w:rPr>
          <w:rFonts w:hint="eastAsia"/>
          <w:u w:val="single"/>
        </w:rPr>
        <w:t>15929959913</w:t>
      </w:r>
      <w:r>
        <w:rPr>
          <w:rFonts w:hint="eastAsia" w:ascii="宋体" w:hAnsi="宋体" w:eastAsia="宋体" w:cs="宋体"/>
          <w:color w:val="000000"/>
          <w:kern w:val="0"/>
          <w:szCs w:val="21"/>
          <w:highlight w:val="none"/>
          <w:lang w:val="en-US" w:eastAsia="zh-CN"/>
        </w:rPr>
        <w:t>。</w:t>
      </w:r>
    </w:p>
    <w:p>
      <w:pPr>
        <w:widowControl/>
        <w:spacing w:line="400" w:lineRule="exact"/>
        <w:ind w:firstLine="480" w:firstLineChars="200"/>
        <w:jc w:val="left"/>
        <w:rPr>
          <w:rFonts w:hint="eastAsia" w:ascii="黑体" w:hAnsi="宋体" w:eastAsia="黑体" w:cs="宋体"/>
          <w:color w:val="000000"/>
          <w:kern w:val="0"/>
          <w:sz w:val="24"/>
          <w:lang w:val="en-US" w:eastAsia="zh-CN"/>
        </w:rPr>
      </w:pPr>
      <w:r>
        <w:rPr>
          <w:rFonts w:hint="eastAsia" w:ascii="黑体" w:hAnsi="宋体" w:eastAsia="黑体" w:cs="宋体"/>
          <w:color w:val="000000"/>
          <w:kern w:val="0"/>
          <w:sz w:val="24"/>
          <w:lang w:val="en-US" w:eastAsia="zh-CN"/>
        </w:rPr>
        <w:t>2.采购范围及要求</w:t>
      </w:r>
    </w:p>
    <w:p>
      <w:pPr>
        <w:widowControl/>
        <w:spacing w:line="400" w:lineRule="exact"/>
        <w:ind w:firstLine="436" w:firstLineChars="200"/>
        <w:jc w:val="left"/>
        <w:rPr>
          <w:rFonts w:hint="eastAsia" w:ascii="宋体" w:hAnsi="宋体" w:eastAsia="宋体" w:cs="宋体"/>
          <w:color w:val="000000"/>
          <w:kern w:val="0"/>
          <w:szCs w:val="21"/>
          <w:highlight w:val="none"/>
          <w:u w:val="single"/>
          <w:lang w:eastAsia="zh-CN"/>
        </w:rPr>
      </w:pPr>
      <w:r>
        <w:rPr>
          <w:rFonts w:hint="eastAsia" w:ascii="宋体" w:hAnsi="宋体" w:eastAsia="宋体" w:cs="宋体"/>
          <w:color w:val="000000"/>
          <w:spacing w:val="4"/>
          <w:kern w:val="0"/>
          <w:szCs w:val="21"/>
          <w:highlight w:val="none"/>
          <w:lang w:val="en-US" w:eastAsia="zh-CN"/>
        </w:rPr>
        <w:t>2.</w:t>
      </w:r>
      <w:r>
        <w:rPr>
          <w:rFonts w:hint="eastAsia" w:ascii="宋体" w:hAnsi="宋体" w:eastAsia="宋体" w:cs="宋体"/>
          <w:color w:val="000000"/>
          <w:spacing w:val="4"/>
          <w:kern w:val="0"/>
          <w:szCs w:val="21"/>
          <w:highlight w:val="none"/>
        </w:rPr>
        <w:t xml:space="preserve">1. </w:t>
      </w:r>
      <w:r>
        <w:rPr>
          <w:rFonts w:hint="eastAsia" w:ascii="宋体" w:hAnsi="宋体" w:cs="宋体"/>
          <w:color w:val="000000"/>
          <w:kern w:val="0"/>
          <w:szCs w:val="21"/>
          <w:highlight w:val="none"/>
        </w:rPr>
        <w:t>采购</w:t>
      </w:r>
      <w:r>
        <w:rPr>
          <w:rFonts w:hint="eastAsia" w:ascii="宋体" w:hAnsi="宋体" w:cs="宋体"/>
          <w:color w:val="000000"/>
          <w:spacing w:val="4"/>
          <w:kern w:val="0"/>
          <w:szCs w:val="21"/>
          <w:highlight w:val="none"/>
        </w:rPr>
        <w:t>范围</w:t>
      </w:r>
      <w:r>
        <w:rPr>
          <w:rFonts w:hint="eastAsia" w:ascii="宋体" w:hAnsi="宋体" w:cs="宋体"/>
          <w:color w:val="000000"/>
          <w:spacing w:val="4"/>
          <w:kern w:val="0"/>
          <w:szCs w:val="21"/>
          <w:highlight w:val="none"/>
          <w:lang w:eastAsia="zh-CN"/>
        </w:rPr>
        <w:t>：</w:t>
      </w:r>
      <w:r>
        <w:rPr>
          <w:rFonts w:hint="eastAsia" w:ascii="宋体" w:hAnsi="宋体" w:cs="宋体"/>
          <w:kern w:val="0"/>
          <w:szCs w:val="21"/>
          <w:u w:val="single"/>
        </w:rPr>
        <w:t>国内符合条件的运输物流企业，为中国石油昆仑物流有限公司西北甘肃分公司提供液体化工产品运输服务，运输货物为拔头油，</w:t>
      </w:r>
      <w:r>
        <w:rPr>
          <w:u w:val="single"/>
        </w:rPr>
        <w:t>配送总量预计</w:t>
      </w:r>
      <w:r>
        <w:rPr>
          <w:rFonts w:hint="eastAsia"/>
          <w:u w:val="single"/>
        </w:rPr>
        <w:t>1</w:t>
      </w:r>
      <w:r>
        <w:rPr>
          <w:u w:val="single"/>
        </w:rPr>
        <w:t>万吨，具体以</w:t>
      </w:r>
      <w:r>
        <w:rPr>
          <w:rFonts w:hint="eastAsia" w:ascii="宋体" w:hAnsi="宋体" w:cs="宋体"/>
          <w:kern w:val="0"/>
          <w:szCs w:val="21"/>
          <w:u w:val="single"/>
        </w:rPr>
        <w:t>实际发生为准</w:t>
      </w:r>
      <w:r>
        <w:rPr>
          <w:rFonts w:hint="eastAsia"/>
          <w:color w:val="000000"/>
        </w:rPr>
        <w:t>。</w:t>
      </w:r>
    </w:p>
    <w:p>
      <w:pPr>
        <w:widowControl/>
        <w:spacing w:line="400" w:lineRule="exact"/>
        <w:ind w:firstLine="420" w:firstLineChars="200"/>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2.</w:t>
      </w:r>
      <w:r>
        <w:rPr>
          <w:rFonts w:hint="eastAsia" w:ascii="宋体" w:hAnsi="宋体" w:eastAsia="宋体" w:cs="宋体"/>
          <w:color w:val="000000"/>
          <w:kern w:val="0"/>
          <w:szCs w:val="21"/>
          <w:highlight w:val="none"/>
        </w:rPr>
        <w:t xml:space="preserve">2. </w:t>
      </w:r>
      <w:r>
        <w:rPr>
          <w:rFonts w:hint="eastAsia" w:ascii="宋体" w:hAnsi="宋体" w:cs="宋体"/>
          <w:color w:val="000000"/>
          <w:kern w:val="0"/>
          <w:szCs w:val="21"/>
          <w:highlight w:val="none"/>
        </w:rPr>
        <w:t>标段（标包）划分：</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u w:val="single"/>
          <w:lang w:val="en-US" w:eastAsia="zh-CN"/>
        </w:rPr>
        <w:t>不划分</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u w:val="single"/>
          <w:lang w:eastAsia="zh-CN"/>
        </w:rPr>
        <w:t>。</w:t>
      </w:r>
    </w:p>
    <w:p>
      <w:pPr>
        <w:widowControl/>
        <w:spacing w:line="400" w:lineRule="exact"/>
        <w:ind w:firstLine="420" w:firstLineChars="200"/>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 xml:space="preserve">2.3  </w:t>
      </w:r>
      <w:r>
        <w:rPr>
          <w:rFonts w:hint="eastAsia" w:ascii="宋体" w:hAnsi="宋体" w:cs="宋体"/>
          <w:spacing w:val="4"/>
          <w:kern w:val="0"/>
          <w:szCs w:val="21"/>
        </w:rPr>
        <w:t>服务地点：</w:t>
      </w:r>
      <w:r>
        <w:rPr>
          <w:rFonts w:hint="eastAsia" w:ascii="宋体" w:hAnsi="宋体" w:cs="宋体"/>
          <w:kern w:val="0"/>
          <w:szCs w:val="21"/>
          <w:u w:val="single"/>
        </w:rPr>
        <w:t xml:space="preserve">  具体以该项目服务区域为准</w:t>
      </w:r>
      <w:r>
        <w:rPr>
          <w:rFonts w:hint="eastAsia" w:ascii="宋体" w:hAnsi="宋体" w:cs="宋体"/>
          <w:color w:val="auto"/>
          <w:kern w:val="0"/>
          <w:szCs w:val="21"/>
          <w:highlight w:val="none"/>
          <w:u w:val="single"/>
        </w:rPr>
        <w:t>。</w:t>
      </w:r>
    </w:p>
    <w:p>
      <w:pPr>
        <w:widowControl/>
        <w:spacing w:line="400" w:lineRule="exact"/>
        <w:ind w:firstLine="420" w:firstLineChars="200"/>
        <w:jc w:val="left"/>
        <w:rPr>
          <w:rFonts w:hint="eastAsia" w:ascii="宋体" w:hAnsi="宋体" w:cs="宋体"/>
          <w:color w:val="auto"/>
          <w:kern w:val="0"/>
          <w:szCs w:val="21"/>
          <w:highlight w:val="none"/>
          <w:u w:val="single"/>
          <w:lang w:val="en-US" w:eastAsia="zh-CN"/>
        </w:rPr>
      </w:pPr>
      <w:r>
        <w:rPr>
          <w:rFonts w:hint="eastAsia" w:ascii="宋体" w:hAnsi="宋体" w:eastAsia="宋体" w:cs="宋体"/>
          <w:color w:val="000000"/>
          <w:kern w:val="0"/>
          <w:szCs w:val="21"/>
          <w:highlight w:val="none"/>
          <w:lang w:val="en-US" w:eastAsia="zh-CN"/>
        </w:rPr>
        <w:t xml:space="preserve">2.4  </w:t>
      </w:r>
      <w:r>
        <w:rPr>
          <w:rFonts w:hint="eastAsia" w:ascii="宋体" w:hAnsi="宋体" w:cs="宋体"/>
          <w:szCs w:val="21"/>
        </w:rPr>
        <w:t>服务期限：自合同签订之日起至</w:t>
      </w:r>
      <w:r>
        <w:rPr>
          <w:rFonts w:hint="eastAsia" w:ascii="宋体" w:hAnsi="宋体" w:cs="宋体"/>
          <w:szCs w:val="21"/>
          <w:u w:val="single"/>
        </w:rPr>
        <w:t xml:space="preserve">  2025  </w:t>
      </w:r>
      <w:r>
        <w:rPr>
          <w:rFonts w:hint="eastAsia" w:ascii="宋体" w:hAnsi="宋体" w:cs="宋体"/>
          <w:szCs w:val="21"/>
        </w:rPr>
        <w:t>年</w:t>
      </w:r>
      <w:r>
        <w:rPr>
          <w:rFonts w:hint="eastAsia" w:ascii="宋体" w:hAnsi="宋体" w:cs="宋体"/>
          <w:szCs w:val="21"/>
          <w:u w:val="single"/>
        </w:rPr>
        <w:t xml:space="preserve">  12  </w:t>
      </w:r>
      <w:r>
        <w:rPr>
          <w:rFonts w:hint="eastAsia" w:ascii="宋体" w:hAnsi="宋体" w:cs="宋体"/>
          <w:szCs w:val="21"/>
        </w:rPr>
        <w:t>月</w:t>
      </w:r>
      <w:r>
        <w:rPr>
          <w:rFonts w:hint="eastAsia" w:ascii="宋体" w:hAnsi="宋体" w:cs="宋体"/>
          <w:szCs w:val="21"/>
          <w:u w:val="single"/>
        </w:rPr>
        <w:t xml:space="preserve">  31  </w:t>
      </w:r>
      <w:r>
        <w:rPr>
          <w:rFonts w:hint="eastAsia" w:ascii="宋体" w:hAnsi="宋体" w:cs="宋体"/>
          <w:szCs w:val="21"/>
        </w:rPr>
        <w:t>日。服务期间以实际承运数量为准，采购人不承诺、不保证最低工作量</w:t>
      </w:r>
      <w:r>
        <w:rPr>
          <w:rFonts w:hint="eastAsia" w:ascii="宋体" w:hAnsi="宋体" w:cs="宋体"/>
          <w:color w:val="auto"/>
          <w:kern w:val="0"/>
          <w:szCs w:val="21"/>
          <w:highlight w:val="none"/>
          <w:u w:val="single"/>
          <w:lang w:val="en-US" w:eastAsia="zh-CN"/>
        </w:rPr>
        <w:t>。</w:t>
      </w:r>
    </w:p>
    <w:p>
      <w:pPr>
        <w:widowControl/>
        <w:spacing w:line="400" w:lineRule="exact"/>
        <w:ind w:firstLine="420" w:firstLineChars="200"/>
        <w:jc w:val="left"/>
        <w:rPr>
          <w:rFonts w:hint="eastAsia" w:ascii="宋体" w:hAnsi="宋体" w:cs="宋体"/>
          <w:color w:val="000000"/>
          <w:kern w:val="0"/>
          <w:szCs w:val="21"/>
          <w:highlight w:val="none"/>
          <w:u w:val="single"/>
        </w:rPr>
      </w:pPr>
      <w:r>
        <w:rPr>
          <w:rFonts w:hint="eastAsia" w:ascii="宋体" w:hAnsi="宋体" w:eastAsia="宋体" w:cs="宋体"/>
          <w:color w:val="000000"/>
          <w:kern w:val="0"/>
          <w:szCs w:val="21"/>
          <w:highlight w:val="none"/>
          <w:lang w:val="en-US" w:eastAsia="zh-CN"/>
        </w:rPr>
        <w:t xml:space="preserve">2.5  </w:t>
      </w:r>
      <w:r>
        <w:rPr>
          <w:rFonts w:hint="eastAsia" w:ascii="宋体" w:hAnsi="宋体" w:cs="宋体"/>
          <w:szCs w:val="21"/>
        </w:rPr>
        <w:t>本项目拟</w:t>
      </w:r>
      <w:r>
        <w:rPr>
          <w:rFonts w:hint="eastAsia" w:ascii="宋体" w:hAnsi="宋体" w:cs="宋体"/>
          <w:szCs w:val="21"/>
          <w:u w:val="single"/>
        </w:rPr>
        <w:t xml:space="preserve">   不组织   </w:t>
      </w:r>
      <w:r>
        <w:rPr>
          <w:rFonts w:hint="eastAsia" w:ascii="宋体" w:hAnsi="宋体" w:cs="宋体"/>
          <w:szCs w:val="21"/>
        </w:rPr>
        <w:t>踏勘现场</w:t>
      </w:r>
      <w:r>
        <w:rPr>
          <w:rFonts w:hint="eastAsia" w:ascii="宋体" w:hAnsi="宋体" w:eastAsia="宋体" w:cs="宋体"/>
          <w:color w:val="auto"/>
          <w:kern w:val="0"/>
          <w:sz w:val="21"/>
          <w:szCs w:val="21"/>
          <w:highlight w:val="none"/>
          <w:u w:val="single"/>
          <w:shd w:val="clear" w:color="auto" w:fill="auto"/>
        </w:rPr>
        <w:t>。</w:t>
      </w:r>
    </w:p>
    <w:p>
      <w:pPr>
        <w:widowControl/>
        <w:spacing w:line="400" w:lineRule="exact"/>
        <w:ind w:firstLine="420" w:firstLineChars="200"/>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 xml:space="preserve">2.6  </w:t>
      </w:r>
      <w:r>
        <w:rPr>
          <w:rFonts w:hint="eastAsia"/>
          <w:color w:val="000000"/>
          <w:highlight w:val="none"/>
        </w:rPr>
        <w:t>其他说明事项：</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u w:val="single"/>
          <w:lang w:val="en-US" w:eastAsia="zh-CN"/>
        </w:rPr>
        <w:t>/</w:t>
      </w:r>
      <w:r>
        <w:rPr>
          <w:rFonts w:hint="eastAsia" w:ascii="宋体" w:hAnsi="宋体" w:cs="宋体"/>
          <w:color w:val="000000"/>
          <w:kern w:val="0"/>
          <w:szCs w:val="21"/>
          <w:highlight w:val="none"/>
          <w:u w:val="single"/>
          <w:lang w:eastAsia="zh-CN"/>
        </w:rPr>
        <w:t>。</w:t>
      </w:r>
    </w:p>
    <w:p>
      <w:pPr>
        <w:widowControl/>
        <w:spacing w:line="400" w:lineRule="exact"/>
        <w:ind w:firstLine="480" w:firstLineChars="200"/>
        <w:jc w:val="left"/>
        <w:rPr>
          <w:rFonts w:hint="eastAsia" w:ascii="黑体" w:hAnsi="宋体" w:eastAsia="黑体" w:cs="宋体"/>
          <w:color w:val="000000"/>
          <w:kern w:val="0"/>
          <w:sz w:val="24"/>
          <w:lang w:val="en-US" w:eastAsia="zh-CN"/>
        </w:rPr>
      </w:pPr>
      <w:r>
        <w:rPr>
          <w:rFonts w:hint="eastAsia" w:ascii="黑体" w:hAnsi="宋体" w:eastAsia="黑体" w:cs="宋体"/>
          <w:color w:val="000000"/>
          <w:kern w:val="0"/>
          <w:sz w:val="24"/>
          <w:lang w:val="en-US" w:eastAsia="zh-CN"/>
        </w:rPr>
        <w:t>三、服务标准和要求</w:t>
      </w:r>
    </w:p>
    <w:p>
      <w:pPr>
        <w:widowControl/>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 xml:space="preserve">3.1 </w:t>
      </w:r>
      <w:r>
        <w:rPr>
          <w:rFonts w:hint="eastAsia" w:ascii="宋体" w:hAnsi="宋体" w:cs="宋体"/>
          <w:color w:val="000000"/>
          <w:szCs w:val="21"/>
          <w:highlight w:val="none"/>
        </w:rPr>
        <w:t>本项目</w:t>
      </w:r>
      <w:r>
        <w:rPr>
          <w:rFonts w:hint="eastAsia" w:ascii="宋体" w:hAnsi="宋体" w:cs="宋体"/>
          <w:color w:val="000000"/>
          <w:szCs w:val="21"/>
          <w:highlight w:val="none"/>
          <w:u w:val="single"/>
        </w:rPr>
        <w:t xml:space="preserve">  不允许  </w:t>
      </w:r>
      <w:r>
        <w:rPr>
          <w:rFonts w:hint="eastAsia" w:ascii="宋体" w:hAnsi="宋体" w:cs="宋体"/>
          <w:color w:val="000000"/>
          <w:szCs w:val="21"/>
          <w:highlight w:val="none"/>
        </w:rPr>
        <w:t>分包。</w:t>
      </w:r>
    </w:p>
    <w:p>
      <w:pPr>
        <w:widowControl/>
        <w:spacing w:line="400" w:lineRule="exact"/>
        <w:ind w:firstLine="422" w:firstLineChars="200"/>
        <w:jc w:val="left"/>
        <w:rPr>
          <w:rFonts w:hint="eastAsia" w:ascii="宋体" w:hAnsi="宋体" w:cs="宋体"/>
          <w:szCs w:val="21"/>
        </w:rPr>
      </w:pPr>
      <w:r>
        <w:rPr>
          <w:rFonts w:hint="eastAsia" w:ascii="宋体" w:hAnsi="宋体" w:cs="宋体"/>
          <w:b/>
          <w:bCs/>
          <w:color w:val="000000"/>
          <w:szCs w:val="21"/>
          <w:highlight w:val="none"/>
          <w:lang w:val="en-US" w:eastAsia="zh-CN"/>
        </w:rPr>
        <w:t>3.2</w:t>
      </w:r>
      <w:r>
        <w:rPr>
          <w:rFonts w:hint="eastAsia" w:ascii="宋体" w:hAnsi="宋体" w:cs="宋体"/>
          <w:szCs w:val="21"/>
        </w:rPr>
        <w:t>运输车辆要求：</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（1）承运单位须提供符合服务要求的运输服务车辆，且为自有设备，在使用年限内，运输资质齐全并符合货运条件，服务车辆必须与车辆行驶证上核定载质量的吨位相符；车辆罐体按照国</w:t>
      </w:r>
      <w:r>
        <w:rPr>
          <w:rFonts w:hint="eastAsia" w:ascii="宋体" w:hAnsi="宋体" w:cs="宋体"/>
          <w:szCs w:val="21"/>
          <w:highlight w:val="none"/>
          <w:lang w:val="en-US" w:eastAsia="zh-CN"/>
        </w:rPr>
        <w:t>家</w:t>
      </w:r>
      <w:r>
        <w:rPr>
          <w:rFonts w:hint="eastAsia" w:ascii="宋体" w:hAnsi="宋体" w:cs="宋体"/>
          <w:szCs w:val="21"/>
          <w:highlight w:val="none"/>
        </w:rPr>
        <w:t>有关危</w:t>
      </w:r>
      <w:r>
        <w:rPr>
          <w:rFonts w:hint="eastAsia" w:ascii="宋体" w:hAnsi="宋体" w:cs="宋体"/>
          <w:szCs w:val="21"/>
        </w:rPr>
        <w:t>险品运输规定喷涂危险物标志和标签。</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（2）服务车辆状况良好，车体内外整洁、无破损和渗漏，须安装良好的接地装置，须按国有有关安全规定配备灭火器、应急处理工具等应急处置器材。</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（3）承运单位须对服务车辆定期进行日常检修和维护，按规定周期进行保养，按要求进行年检，按国家规定对罐体及仪表定期检验。</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4）承运单位须对服务本项目的车辆安装符合国家相关规范和标准的卫星定位装置，有相应的信息系统进行货物实时跟踪，能够对车辆装卸和驾驶人员实时动态监控管理，且向“采购人”提供数据接口。拉运过程中GPS信号不允许中断，如需维护需提前通知使用单位。</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lang w:val="en-US" w:eastAsia="zh-CN"/>
        </w:rPr>
        <w:t xml:space="preserve">3.3 </w:t>
      </w:r>
      <w:r>
        <w:rPr>
          <w:rFonts w:hint="eastAsia" w:ascii="宋体" w:hAnsi="宋体" w:cs="宋体"/>
          <w:szCs w:val="21"/>
        </w:rPr>
        <w:t>服务标准：</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1）承运单位须严格执行国家《中华人民共和国劳动法》《中华人民共和国道路交通安全法》《中华人民共和国道路运输条例》《道路危险货物运输管理规定》《道路运输危险货物车辆标志》《汽车运输、装卸危险货物作业规程》等相关法律法规，以及中国石油集团公司、油田公司及中国石油昆仑物流有限公司相关管理制度。</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（2）承运单位具备24小时作业能力，服从使用单位合理的调配和指挥。承运单位接到发货单后， 30分钟内必须确认并回应，并按供货单中的指定地点、规定时间内进行货物配送（运输距离在500公里及以内24小时到达；500-1000公里48小时到达；1000以上到达时限依次类推。车辆到达时间以计划下发和装完车出厂开始计时），不得以任何原因耽误供货时间。</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3）承运单位须按照使用单位指定地点进行装卸。装车前须按要求对承运车辆进行车属附件的检查，卸货时间严格控制在规定时间范围内，如有夜间装卸等特殊情况，第一时间与使用单位进行沟通，保证及时、安全将货物运达目的地，并向收货人发出到货通知，办理相应的交接手续。</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（4）承运单位在装货前，需按提货单内容核对产品名称、产品数量等，承运单位运输途中不得超载、超速，严格按公路交管部门要求安全运输货物。</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（5）运输过程中，应按国家有关运输规定进行妥善保管，并采取有效措施保证运输货物安全，避免丢失和环境污染。</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6）承运单位严格使用响应且备案车辆进行服务，不得擅自将承运车辆调回，因承运车辆维修、保养等原因停运，应提前向使用单位报备，并以性能良好的同类型承运车辆临时替换，不得影响正常工作，如车辆报废等其它原因更换车辆，按相关规定办理备案手续。</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（7）承运单位须按中国石油昆仑物流有限公司西北甘肃分公司相关要求办理交货单据，单据不得涂改、丢失、复印、损坏，否则属于无效单据。</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（8）服务本项目的车辆、驾驶员均符合驾驶安全标准的相关要求。</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（9）承运单位须承诺在满足中国石油相关HSE要求下完成对货物的及时配送。</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lang w:val="en-US" w:eastAsia="zh-CN"/>
        </w:rPr>
        <w:t xml:space="preserve">3.4 </w:t>
      </w:r>
      <w:r>
        <w:rPr>
          <w:rFonts w:hint="eastAsia" w:ascii="宋体" w:hAnsi="宋体" w:cs="宋体"/>
          <w:szCs w:val="21"/>
        </w:rPr>
        <w:t>服务人员要求：</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（1）承运单位与所选派的驾驶人员签订劳动合同，且身体健康、心理素质好、无酒驾、毒驾记录、无犯罪前科、无重大事故、无一次扣12分的违法记录，提供服务前须进行职业健康体检。</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（2）承运单位与所选派的押运人员签订劳动合同，且身体健康、心理素质好、无犯罪前科，提供服务前须进行职业健康体检。</w:t>
      </w:r>
    </w:p>
    <w:p>
      <w:pPr>
        <w:widowControl/>
        <w:spacing w:line="400" w:lineRule="exact"/>
        <w:ind w:firstLine="420" w:firstLineChars="200"/>
        <w:jc w:val="left"/>
        <w:rPr>
          <w:rFonts w:ascii="宋体" w:hAnsi="宋体" w:cs="宋体"/>
          <w:szCs w:val="21"/>
        </w:rPr>
      </w:pPr>
      <w:r>
        <w:rPr>
          <w:rFonts w:hint="eastAsia" w:ascii="宋体" w:hAnsi="宋体" w:cs="宋体"/>
          <w:szCs w:val="21"/>
        </w:rPr>
        <w:t>（3）承运单位在服务期间不得随意更换驾驶人员及押运人员（不可抗力除外），更换前须书面报使用单位审查，审查通过后方可更换。</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lang w:val="en-US" w:eastAsia="zh-CN"/>
        </w:rPr>
        <w:t xml:space="preserve">3.5 </w:t>
      </w:r>
      <w:r>
        <w:rPr>
          <w:rFonts w:hint="eastAsia" w:ascii="宋体" w:hAnsi="宋体" w:cs="宋体"/>
          <w:szCs w:val="21"/>
        </w:rPr>
        <w:t>其他要求：</w:t>
      </w:r>
    </w:p>
    <w:p>
      <w:pPr>
        <w:widowControl/>
        <w:spacing w:line="400" w:lineRule="exact"/>
        <w:ind w:firstLine="420" w:firstLineChars="200"/>
        <w:jc w:val="left"/>
        <w:rPr>
          <w:rFonts w:hint="eastAsia" w:ascii="宋体" w:hAnsi="宋体" w:cs="宋体"/>
          <w:szCs w:val="21"/>
          <w:highlight w:val="none"/>
        </w:rPr>
      </w:pPr>
      <w:r>
        <w:rPr>
          <w:rFonts w:hint="eastAsia" w:ascii="宋体" w:hAnsi="宋体" w:cs="宋体"/>
          <w:szCs w:val="21"/>
        </w:rPr>
        <w:t>（1）承运单位须办理国家规定的机动车交通事故责任强制保险、道路危险货物承运人责任险、第三者责任险等保险，并承担承运车辆交通肇事等意外事故造成的甲方及任何第三方财产、人身伤害</w:t>
      </w:r>
      <w:r>
        <w:rPr>
          <w:rFonts w:hint="eastAsia" w:ascii="宋体" w:hAnsi="宋体" w:cs="宋体"/>
          <w:szCs w:val="21"/>
          <w:highlight w:val="none"/>
        </w:rPr>
        <w:t>赔偿，其中：道路危险货物承运人责任险累计赔偿限额不低于100万元、第三者责任险保额不低于100万</w:t>
      </w:r>
      <w:r>
        <w:rPr>
          <w:rFonts w:hint="eastAsia" w:ascii="宋体" w:hAnsi="宋体" w:cs="宋体"/>
          <w:szCs w:val="21"/>
          <w:highlight w:val="none"/>
          <w:lang w:val="en-US" w:eastAsia="zh-CN"/>
        </w:rPr>
        <w:t>元</w:t>
      </w:r>
      <w:r>
        <w:rPr>
          <w:rFonts w:hint="eastAsia" w:ascii="宋体" w:hAnsi="宋体" w:cs="宋体"/>
          <w:szCs w:val="21"/>
          <w:highlight w:val="none"/>
        </w:rPr>
        <w:t>。</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highlight w:val="none"/>
        </w:rPr>
        <w:t>（2）承运单位服务</w:t>
      </w:r>
      <w:r>
        <w:rPr>
          <w:rFonts w:hint="eastAsia" w:ascii="宋体" w:hAnsi="宋体" w:cs="宋体"/>
          <w:szCs w:val="21"/>
        </w:rPr>
        <w:t>前须取得《安全生产标准化证书》。</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3）承运单位主要负责人和安全管理人员须取得交通运输部门颁发的道路运输企业主要负责人和安全生产管理人员安全考核合格证明；须按照中国石油昆仑物流有限公司要求，参加中国石油天然气集团有限公司或中国石油昆仑物流有限公司组织的承包商关键岗位HSE培训，并取得承包商关键岗位HSE培训合格证书。</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4）承运单位负责运输服务全过程的安全和环保管理，并承担相应的安全和环保风险，发生安全、环境污染事故或受到政府监管部门处罚的，违反国家法律法规或地方政府相关管理规定引发各类纠纷、行政处罚、经济罚款的，由承运单位承担处罚。</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（5）承运单位在生产区域装卸货物时，如违反有关安全、环保等方面的规章制度，造成损失的，由承运单位承担赔偿责任。</w:t>
      </w:r>
    </w:p>
    <w:p>
      <w:pPr>
        <w:widowControl/>
        <w:spacing w:line="400" w:lineRule="exact"/>
        <w:ind w:firstLine="420" w:firstLineChars="200"/>
        <w:jc w:val="left"/>
        <w:rPr>
          <w:rFonts w:hint="eastAsia" w:ascii="宋体" w:hAnsi="宋体" w:cs="宋体"/>
          <w:szCs w:val="21"/>
        </w:rPr>
      </w:pPr>
      <w:r>
        <w:rPr>
          <w:rFonts w:hint="eastAsia" w:ascii="宋体" w:hAnsi="宋体" w:cs="宋体"/>
          <w:szCs w:val="21"/>
        </w:rPr>
        <w:t>（6）运输过程中发生的货物丢失、毁损等情况的失，由承运单位承担赔偿责任。</w:t>
      </w:r>
    </w:p>
    <w:p>
      <w:pPr>
        <w:keepNext w:val="0"/>
        <w:keepLines w:val="0"/>
        <w:pageBreakBefore w:val="0"/>
        <w:widowControl/>
        <w:kinsoku/>
        <w:overflowPunct/>
        <w:topLinePunct w:val="0"/>
        <w:bidi w:val="0"/>
        <w:spacing w:line="400" w:lineRule="exact"/>
        <w:ind w:firstLine="42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szCs w:val="21"/>
        </w:rPr>
        <w:t>（7）因承运单位车辆、人员原因，车辆运输不及时，导致使用单位受到上游公司处罚的，由承运单位承担赔偿责任</w:t>
      </w:r>
      <w:r>
        <w:rPr>
          <w:rFonts w:hint="eastAsia" w:ascii="宋体" w:hAnsi="宋体" w:eastAsia="宋体" w:cs="宋体"/>
          <w:color w:val="auto"/>
          <w:highlight w:val="none"/>
        </w:rPr>
        <w:t>。</w:t>
      </w:r>
    </w:p>
    <w:p>
      <w:pPr>
        <w:widowControl/>
        <w:numPr>
          <w:ilvl w:val="0"/>
          <w:numId w:val="0"/>
        </w:numPr>
        <w:spacing w:line="400" w:lineRule="exact"/>
        <w:ind w:firstLine="480" w:firstLineChars="200"/>
        <w:jc w:val="left"/>
        <w:rPr>
          <w:rFonts w:hint="eastAsia" w:ascii="黑体" w:hAnsi="宋体" w:eastAsia="黑体" w:cs="宋体"/>
          <w:color w:val="000000"/>
          <w:kern w:val="0"/>
          <w:sz w:val="24"/>
          <w:szCs w:val="24"/>
          <w:highlight w:val="none"/>
          <w:lang w:val="en-US" w:eastAsia="zh-CN"/>
        </w:rPr>
      </w:pPr>
    </w:p>
    <w:p>
      <w:pPr>
        <w:widowControl/>
        <w:numPr>
          <w:ilvl w:val="0"/>
          <w:numId w:val="0"/>
        </w:numPr>
        <w:spacing w:line="400" w:lineRule="exact"/>
        <w:ind w:firstLine="480" w:firstLineChars="200"/>
        <w:jc w:val="left"/>
        <w:rPr>
          <w:rFonts w:hint="eastAsia" w:ascii="黑体" w:hAnsi="宋体" w:eastAsia="黑体" w:cs="宋体"/>
          <w:color w:val="000000"/>
          <w:kern w:val="0"/>
          <w:sz w:val="24"/>
          <w:szCs w:val="24"/>
          <w:highlight w:val="none"/>
          <w:lang w:val="en-US" w:eastAsia="zh-CN"/>
        </w:rPr>
      </w:pPr>
      <w:r>
        <w:rPr>
          <w:rFonts w:hint="eastAsia" w:ascii="黑体" w:hAnsi="宋体" w:eastAsia="黑体" w:cs="宋体"/>
          <w:color w:val="000000"/>
          <w:kern w:val="0"/>
          <w:sz w:val="24"/>
          <w:szCs w:val="24"/>
          <w:highlight w:val="none"/>
          <w:lang w:val="en-US" w:eastAsia="zh-CN"/>
        </w:rPr>
        <w:t>四、报价要求</w:t>
      </w:r>
    </w:p>
    <w:p>
      <w:pPr>
        <w:widowControl/>
        <w:spacing w:line="400" w:lineRule="exact"/>
        <w:ind w:firstLine="420" w:firstLineChars="200"/>
        <w:jc w:val="left"/>
        <w:rPr>
          <w:rFonts w:hint="eastAsia" w:ascii="宋体" w:hAnsi="宋体" w:cs="宋体"/>
          <w:color w:val="000000"/>
          <w:kern w:val="0"/>
          <w:szCs w:val="21"/>
          <w:u w:val="single"/>
        </w:rPr>
      </w:pPr>
      <w:r>
        <w:rPr>
          <w:rFonts w:hint="eastAsia" w:ascii="宋体" w:hAnsi="宋体"/>
          <w:b w:val="0"/>
          <w:bCs w:val="0"/>
          <w:color w:val="000000"/>
          <w:sz w:val="21"/>
          <w:szCs w:val="21"/>
          <w:lang w:val="en-US" w:eastAsia="zh-CN"/>
        </w:rPr>
        <w:t>4.1</w:t>
      </w:r>
      <w:r>
        <w:rPr>
          <w:rFonts w:hint="eastAsia" w:ascii="宋体" w:hAnsi="宋体" w:eastAsia="宋体" w:cs="宋体"/>
          <w:color w:val="000000"/>
          <w:kern w:val="0"/>
          <w:szCs w:val="21"/>
        </w:rPr>
        <w:t>计费方式：</w:t>
      </w:r>
      <w:r>
        <w:rPr>
          <w:rFonts w:hint="eastAsia" w:ascii="Times New Roman" w:hAnsi="Times New Roman" w:eastAsia="宋体" w:cs="Times New Roman"/>
          <w:color w:val="000000"/>
          <w:u w:val="single"/>
        </w:rPr>
        <w:t xml:space="preserve"> </w:t>
      </w:r>
      <w:r>
        <w:rPr>
          <w:rFonts w:hint="eastAsia" w:ascii="宋体" w:hAnsi="宋体" w:cs="宋体"/>
          <w:color w:val="auto"/>
          <w:kern w:val="0"/>
          <w:szCs w:val="21"/>
          <w:highlight w:val="none"/>
          <w:u w:val="single"/>
        </w:rPr>
        <w:t>固定总价；含税</w:t>
      </w:r>
      <w:r>
        <w:rPr>
          <w:rFonts w:hint="eastAsia" w:ascii="Times New Roman" w:hAnsi="Times New Roman" w:eastAsia="宋体" w:cs="Times New Roman"/>
          <w:color w:val="000000"/>
        </w:rPr>
        <w:t>。</w:t>
      </w:r>
    </w:p>
    <w:p>
      <w:pPr>
        <w:widowControl/>
        <w:spacing w:line="40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val="en-US" w:eastAsia="zh-CN"/>
        </w:rPr>
        <w:t>4.2</w:t>
      </w:r>
      <w:r>
        <w:rPr>
          <w:rFonts w:hint="eastAsia" w:ascii="宋体" w:hAnsi="宋体" w:cs="宋体"/>
          <w:color w:val="000000"/>
          <w:szCs w:val="21"/>
        </w:rPr>
        <w:t>报价要求：</w:t>
      </w:r>
    </w:p>
    <w:p>
      <w:pPr>
        <w:spacing w:line="360" w:lineRule="auto"/>
        <w:ind w:firstLine="315" w:firstLineChars="150"/>
        <w:rPr>
          <w:rFonts w:hint="eastAsia" w:ascii="宋体" w:hAnsi="宋体" w:eastAsia="宋体" w:cs="宋体"/>
          <w:color w:val="000000"/>
          <w:szCs w:val="21"/>
        </w:rPr>
      </w:pPr>
      <w:r>
        <w:rPr>
          <w:rFonts w:hint="eastAsia" w:ascii="宋体" w:hAnsi="宋体" w:eastAsia="宋体" w:cs="宋体"/>
          <w:color w:val="000000"/>
          <w:kern w:val="0"/>
          <w:szCs w:val="21"/>
        </w:rPr>
        <w:t>（1）</w:t>
      </w:r>
      <w:r>
        <w:rPr>
          <w:rFonts w:hint="eastAsia" w:ascii="宋体" w:hAnsi="宋体" w:cs="宋体"/>
          <w:color w:val="auto"/>
          <w:szCs w:val="21"/>
          <w:highlight w:val="none"/>
        </w:rPr>
        <w:t>报价所涵盖的范围：此费用为</w:t>
      </w:r>
      <w:r>
        <w:rPr>
          <w:rFonts w:hint="eastAsia"/>
          <w:color w:val="auto"/>
          <w:highlight w:val="none"/>
        </w:rPr>
        <w:t>全费</w:t>
      </w:r>
      <w:r>
        <w:rPr>
          <w:rFonts w:hint="eastAsia" w:ascii="宋体" w:hAnsi="宋体" w:cs="宋体"/>
          <w:color w:val="auto"/>
          <w:szCs w:val="21"/>
          <w:highlight w:val="none"/>
        </w:rPr>
        <w:t>总价报价</w:t>
      </w:r>
      <w:r>
        <w:rPr>
          <w:rFonts w:hint="eastAsia" w:ascii="宋体" w:hAnsi="宋体" w:cs="宋体"/>
          <w:color w:val="auto"/>
          <w:szCs w:val="21"/>
          <w:highlight w:val="none"/>
          <w:lang w:eastAsia="zh-CN"/>
        </w:rPr>
        <w:t>，</w:t>
      </w:r>
      <w:r>
        <w:rPr>
          <w:rFonts w:hint="eastAsia" w:ascii="宋体" w:hAnsi="宋体" w:cs="宋体"/>
          <w:spacing w:val="4"/>
          <w:kern w:val="0"/>
          <w:szCs w:val="21"/>
          <w:highlight w:val="none"/>
        </w:rPr>
        <w:t>包括但不限于</w:t>
      </w:r>
      <w:r>
        <w:rPr>
          <w:rFonts w:hint="eastAsia" w:ascii="宋体" w:hAnsi="宋体" w:cs="宋体"/>
          <w:szCs w:val="21"/>
          <w:u w:val="single"/>
        </w:rPr>
        <w:t>服务人员劳动报酬、</w:t>
      </w:r>
      <w:r>
        <w:rPr>
          <w:rFonts w:hint="eastAsia"/>
          <w:u w:val="single"/>
        </w:rPr>
        <w:t>奖金和社会保险金缴纳、安全生产责任保险</w:t>
      </w:r>
      <w:r>
        <w:rPr>
          <w:rFonts w:hint="eastAsia" w:ascii="宋体" w:hAnsi="宋体" w:cs="宋体"/>
          <w:szCs w:val="21"/>
          <w:u w:val="single"/>
        </w:rPr>
        <w:t>、劳动保护及福利费、增值税等</w:t>
      </w:r>
      <w:r>
        <w:rPr>
          <w:rFonts w:hint="eastAsia" w:ascii="宋体" w:hAnsi="宋体" w:cs="宋体"/>
          <w:szCs w:val="21"/>
        </w:rPr>
        <w:t>全部费用</w:t>
      </w:r>
      <w:r>
        <w:rPr>
          <w:rFonts w:hint="eastAsia" w:ascii="宋体" w:hAnsi="宋体" w:cs="宋体"/>
          <w:color w:val="auto"/>
          <w:szCs w:val="21"/>
          <w:highlight w:val="none"/>
        </w:rPr>
        <w:t>，甲方不再为</w:t>
      </w:r>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提供额外的费用。</w:t>
      </w:r>
    </w:p>
    <w:p>
      <w:pPr>
        <w:spacing w:line="360" w:lineRule="auto"/>
        <w:ind w:firstLine="315" w:firstLineChars="150"/>
        <w:rPr>
          <w:rFonts w:hint="eastAsia" w:ascii="宋体" w:hAnsi="宋体" w:eastAsia="宋体"/>
          <w:color w:val="000000"/>
        </w:rPr>
      </w:pPr>
      <w:r>
        <w:rPr>
          <w:rFonts w:hint="eastAsia" w:ascii="宋体" w:hAnsi="宋体" w:eastAsia="宋体" w:cs="宋体"/>
          <w:color w:val="000000"/>
          <w:szCs w:val="21"/>
        </w:rPr>
        <w:t>（2）</w:t>
      </w:r>
      <w:r>
        <w:rPr>
          <w:rFonts w:hint="eastAsia" w:ascii="宋体" w:hAnsi="宋体" w:eastAsia="宋体"/>
          <w:color w:val="000000"/>
        </w:rPr>
        <w:t>本项目不接受选择性报价；不接受具有附加条件的报价；</w:t>
      </w:r>
      <w:r>
        <w:rPr>
          <w:rFonts w:hint="eastAsia" w:ascii="宋体" w:hAnsi="宋体" w:eastAsia="宋体"/>
          <w:color w:val="000000"/>
          <w:kern w:val="0"/>
          <w:szCs w:val="21"/>
        </w:rPr>
        <w:t>不得包含采购文件要求以外的内容，否则，在评审时不予核减</w:t>
      </w:r>
      <w:r>
        <w:rPr>
          <w:rFonts w:hint="eastAsia" w:ascii="宋体" w:hAnsi="宋体" w:eastAsia="宋体"/>
          <w:color w:val="000000"/>
        </w:rPr>
        <w:t>。</w:t>
      </w:r>
    </w:p>
    <w:p>
      <w:pPr>
        <w:spacing w:line="360" w:lineRule="auto"/>
        <w:ind w:firstLine="315" w:firstLineChars="150"/>
        <w:rPr>
          <w:rFonts w:hint="eastAsia" w:ascii="宋体" w:hAnsi="宋体" w:eastAsia="宋体"/>
          <w:color w:val="000000"/>
          <w:lang w:eastAsia="zh-CN"/>
        </w:rPr>
      </w:pPr>
      <w:r>
        <w:rPr>
          <w:rFonts w:hint="eastAsia" w:ascii="宋体" w:hAnsi="宋体" w:eastAsia="宋体"/>
          <w:color w:val="000000"/>
        </w:rPr>
        <w:t>（3）</w:t>
      </w:r>
      <w:r>
        <w:rPr>
          <w:rFonts w:hint="eastAsia" w:ascii="宋体" w:hAnsi="宋体" w:eastAsia="宋体"/>
          <w:color w:val="000000"/>
          <w:lang w:eastAsia="zh-CN"/>
        </w:rPr>
        <w:t>响应</w:t>
      </w:r>
      <w:r>
        <w:rPr>
          <w:rFonts w:hint="eastAsia" w:ascii="宋体" w:hAnsi="宋体" w:eastAsia="宋体"/>
          <w:color w:val="000000"/>
        </w:rPr>
        <w:t>价格不得高于最高限价，高于最高限价为无效报价，取消其响应资格。</w:t>
      </w:r>
      <w:r>
        <w:rPr>
          <w:rFonts w:hint="eastAsia" w:ascii="宋体" w:hAnsi="宋体" w:cs="宋体"/>
          <w:color w:val="000000"/>
          <w:kern w:val="0"/>
          <w:szCs w:val="21"/>
          <w:highlight w:val="none"/>
        </w:rPr>
        <w:t>成交人签订合同时运价按照响应报价四舍五入后，保留三位小数点计算</w:t>
      </w:r>
      <w:r>
        <w:rPr>
          <w:rFonts w:hint="eastAsia" w:ascii="宋体" w:hAnsi="宋体" w:cs="宋体"/>
          <w:color w:val="000000"/>
          <w:kern w:val="0"/>
          <w:szCs w:val="21"/>
          <w:highlight w:val="none"/>
          <w:lang w:eastAsia="zh-CN"/>
        </w:rPr>
        <w:t>。</w:t>
      </w:r>
    </w:p>
    <w:p>
      <w:pPr>
        <w:spacing w:line="360" w:lineRule="auto"/>
        <w:ind w:firstLine="315" w:firstLineChars="150"/>
        <w:rPr>
          <w:rFonts w:hint="eastAsia" w:ascii="宋体" w:hAnsi="宋体" w:eastAsia="宋体"/>
          <w:color w:val="000000"/>
          <w:kern w:val="0"/>
          <w:szCs w:val="21"/>
        </w:rPr>
      </w:pPr>
      <w:r>
        <w:rPr>
          <w:rFonts w:hint="eastAsia" w:ascii="宋体" w:hAnsi="宋体" w:eastAsia="宋体" w:cs="宋体"/>
          <w:color w:val="000000"/>
        </w:rPr>
        <w:t>（4）本项目采取一票制，开具增值税专用发票进行结算</w:t>
      </w:r>
      <w:r>
        <w:rPr>
          <w:rFonts w:hint="eastAsia" w:cs="宋体"/>
          <w:color w:val="auto"/>
          <w:highlight w:val="none"/>
        </w:rPr>
        <w:t>，</w:t>
      </w:r>
      <w:r>
        <w:rPr>
          <w:rFonts w:hint="eastAsia" w:ascii="宋体" w:hAnsi="宋体"/>
          <w:color w:val="auto"/>
          <w:kern w:val="0"/>
          <w:szCs w:val="21"/>
          <w:highlight w:val="none"/>
        </w:rPr>
        <w:t>增值税税金技术方法为一般计税方法</w:t>
      </w:r>
      <w:r>
        <w:rPr>
          <w:rFonts w:hint="eastAsia" w:ascii="宋体" w:hAnsi="宋体" w:eastAsia="宋体"/>
          <w:color w:val="000000"/>
          <w:kern w:val="0"/>
          <w:szCs w:val="21"/>
        </w:rPr>
        <w:t>。</w:t>
      </w:r>
    </w:p>
    <w:p>
      <w:pPr>
        <w:spacing w:line="360" w:lineRule="auto"/>
        <w:ind w:firstLine="420" w:firstLineChars="200"/>
        <w:rPr>
          <w:rFonts w:ascii="宋体" w:hAnsi="宋体"/>
          <w:color w:val="000000"/>
        </w:rPr>
      </w:pPr>
      <w:r>
        <w:rPr>
          <w:rFonts w:hint="eastAsia" w:ascii="宋体" w:hAnsi="宋体" w:cs="宋体"/>
          <w:color w:val="000000"/>
          <w:kern w:val="0"/>
          <w:szCs w:val="21"/>
          <w:lang w:val="en-US" w:eastAsia="zh-CN"/>
        </w:rPr>
        <w:t>4.3</w:t>
      </w:r>
      <w:r>
        <w:rPr>
          <w:rFonts w:hint="eastAsia" w:ascii="宋体" w:hAnsi="宋体" w:cs="宋体"/>
          <w:color w:val="000000"/>
          <w:kern w:val="0"/>
          <w:szCs w:val="21"/>
        </w:rPr>
        <w:t>报价</w:t>
      </w:r>
      <w:r>
        <w:rPr>
          <w:rFonts w:ascii="宋体" w:hAnsi="宋体"/>
          <w:color w:val="000000"/>
        </w:rPr>
        <w:t>格</w:t>
      </w:r>
      <w:r>
        <w:rPr>
          <w:rFonts w:ascii="宋体" w:hAnsi="宋体" w:cs="宋体"/>
          <w:color w:val="000000"/>
          <w:kern w:val="0"/>
          <w:szCs w:val="21"/>
        </w:rPr>
        <w:t>式</w:t>
      </w:r>
    </w:p>
    <w:p>
      <w:pPr>
        <w:widowControl/>
        <w:spacing w:line="400" w:lineRule="atLeast"/>
        <w:ind w:firstLine="420"/>
        <w:jc w:val="center"/>
        <w:rPr>
          <w:rFonts w:hint="eastAsia" w:ascii="宋体" w:hAnsi="宋体" w:cs="宋体"/>
          <w:color w:val="000000"/>
          <w:kern w:val="0"/>
          <w:szCs w:val="21"/>
        </w:rPr>
      </w:pPr>
      <w:bookmarkStart w:id="5" w:name="_Toc498082533"/>
      <w:bookmarkStart w:id="6" w:name="_Toc471917366"/>
      <w:bookmarkStart w:id="7" w:name="_Toc386970875"/>
      <w:bookmarkStart w:id="8" w:name="_Toc310252855"/>
      <w:bookmarkStart w:id="9" w:name="_Toc60846934"/>
      <w:bookmarkStart w:id="10" w:name="_Toc471916850"/>
      <w:bookmarkStart w:id="11" w:name="_Toc499746669"/>
      <w:bookmarkStart w:id="12" w:name="_Toc310252654"/>
      <w:bookmarkStart w:id="13" w:name="_Toc388005113"/>
      <w:r>
        <w:rPr>
          <w:rFonts w:hint="eastAsia" w:ascii="宋体" w:hAnsi="宋体"/>
          <w:color w:val="000000"/>
          <w:kern w:val="0"/>
          <w:sz w:val="36"/>
          <w:szCs w:val="36"/>
        </w:rPr>
        <w:t>报价</w:t>
      </w:r>
      <w:bookmarkEnd w:id="5"/>
      <w:bookmarkEnd w:id="6"/>
      <w:bookmarkEnd w:id="7"/>
      <w:bookmarkEnd w:id="8"/>
      <w:bookmarkEnd w:id="9"/>
      <w:bookmarkEnd w:id="10"/>
      <w:bookmarkEnd w:id="11"/>
      <w:bookmarkEnd w:id="12"/>
      <w:bookmarkEnd w:id="13"/>
      <w:r>
        <w:rPr>
          <w:rFonts w:hint="eastAsia" w:ascii="宋体" w:hAnsi="宋体"/>
          <w:color w:val="000000"/>
          <w:kern w:val="0"/>
          <w:sz w:val="36"/>
          <w:szCs w:val="36"/>
        </w:rPr>
        <w:t>一览表</w:t>
      </w:r>
      <w:r>
        <w:rPr>
          <w:rFonts w:hint="eastAsia" w:ascii="宋体" w:hAnsi="宋体" w:cs="宋体"/>
          <w:color w:val="000000"/>
          <w:kern w:val="0"/>
          <w:szCs w:val="21"/>
        </w:rPr>
        <w:t>（根据项目实际情况设置）</w:t>
      </w:r>
    </w:p>
    <w:tbl>
      <w:tblPr>
        <w:tblStyle w:val="16"/>
        <w:tblW w:w="8546" w:type="dxa"/>
        <w:jc w:val="center"/>
        <w:tblLayout w:type="fixed"/>
        <w:tblCellMar>
          <w:top w:w="0" w:type="dxa"/>
          <w:left w:w="0" w:type="dxa"/>
          <w:bottom w:w="0" w:type="dxa"/>
          <w:right w:w="0" w:type="dxa"/>
        </w:tblCellMar>
      </w:tblPr>
      <w:tblGrid>
        <w:gridCol w:w="641"/>
        <w:gridCol w:w="960"/>
        <w:gridCol w:w="1779"/>
        <w:gridCol w:w="1373"/>
        <w:gridCol w:w="1811"/>
        <w:gridCol w:w="1982"/>
      </w:tblGrid>
      <w:tr>
        <w:tblPrEx>
          <w:tblCellMar>
            <w:top w:w="0" w:type="dxa"/>
            <w:left w:w="0" w:type="dxa"/>
            <w:bottom w:w="0" w:type="dxa"/>
            <w:right w:w="0" w:type="dxa"/>
          </w:tblCellMar>
        </w:tblPrEx>
        <w:trPr>
          <w:trHeight w:val="30" w:hRule="atLeast"/>
          <w:jc w:val="center"/>
        </w:trPr>
        <w:tc>
          <w:tcPr>
            <w:tcW w:w="6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序号</w:t>
            </w:r>
          </w:p>
        </w:tc>
        <w:tc>
          <w:tcPr>
            <w:tcW w:w="9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产品</w:t>
            </w:r>
          </w:p>
        </w:tc>
        <w:tc>
          <w:tcPr>
            <w:tcW w:w="177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sz w:val="20"/>
                <w:szCs w:val="20"/>
              </w:rPr>
              <w:t>起止地点</w:t>
            </w:r>
          </w:p>
        </w:tc>
        <w:tc>
          <w:tcPr>
            <w:tcW w:w="137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运距</w:t>
            </w:r>
          </w:p>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（公里）</w:t>
            </w:r>
          </w:p>
        </w:tc>
        <w:tc>
          <w:tcPr>
            <w:tcW w:w="18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0"/>
                <w:szCs w:val="20"/>
                <w:lang w:bidi="ar"/>
              </w:rPr>
            </w:pPr>
            <w:r>
              <w:rPr>
                <w:rFonts w:hint="eastAsia" w:ascii="宋体" w:hAnsi="宋体" w:cs="宋体"/>
                <w:kern w:val="0"/>
                <w:sz w:val="20"/>
                <w:szCs w:val="20"/>
                <w:lang w:bidi="ar"/>
              </w:rPr>
              <w:t>最高限价</w:t>
            </w:r>
          </w:p>
          <w:p>
            <w:pPr>
              <w:widowControl/>
              <w:jc w:val="center"/>
              <w:textAlignment w:val="top"/>
              <w:rPr>
                <w:rFonts w:hint="eastAsia" w:ascii="宋体" w:hAnsi="宋体" w:cs="宋体"/>
                <w:kern w:val="0"/>
                <w:sz w:val="20"/>
                <w:szCs w:val="20"/>
                <w:lang w:bidi="ar"/>
              </w:rPr>
            </w:pPr>
            <w:r>
              <w:rPr>
                <w:rFonts w:hint="eastAsia" w:ascii="宋体" w:hAnsi="宋体" w:cs="宋体"/>
                <w:kern w:val="0"/>
                <w:sz w:val="20"/>
                <w:szCs w:val="20"/>
                <w:lang w:bidi="ar"/>
              </w:rPr>
              <w:t>（含税）</w:t>
            </w:r>
          </w:p>
        </w:tc>
        <w:tc>
          <w:tcPr>
            <w:tcW w:w="19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top"/>
              <w:rPr>
                <w:rFonts w:hint="eastAsia" w:ascii="宋体" w:hAnsi="宋体" w:cs="宋体"/>
                <w:kern w:val="0"/>
                <w:sz w:val="20"/>
                <w:szCs w:val="20"/>
                <w:lang w:bidi="ar"/>
              </w:rPr>
            </w:pPr>
            <w:r>
              <w:rPr>
                <w:rFonts w:hint="eastAsia" w:ascii="宋体" w:hAnsi="宋体" w:cs="宋体"/>
                <w:kern w:val="0"/>
                <w:sz w:val="20"/>
                <w:szCs w:val="20"/>
                <w:lang w:bidi="ar"/>
              </w:rPr>
              <w:t>响应报价</w:t>
            </w:r>
          </w:p>
          <w:p>
            <w:pPr>
              <w:widowControl/>
              <w:jc w:val="center"/>
              <w:textAlignment w:val="top"/>
              <w:rPr>
                <w:rFonts w:hint="eastAsia" w:hAnsi="宋体"/>
                <w:sz w:val="18"/>
                <w:szCs w:val="18"/>
              </w:rPr>
            </w:pPr>
            <w:r>
              <w:rPr>
                <w:rFonts w:hint="eastAsia" w:ascii="宋体" w:hAnsi="宋体" w:cs="宋体"/>
                <w:kern w:val="0"/>
                <w:sz w:val="20"/>
                <w:szCs w:val="20"/>
                <w:lang w:bidi="ar"/>
              </w:rPr>
              <w:t>（含税）</w:t>
            </w:r>
          </w:p>
        </w:tc>
      </w:tr>
      <w:tr>
        <w:tblPrEx>
          <w:tblCellMar>
            <w:top w:w="0" w:type="dxa"/>
            <w:left w:w="0" w:type="dxa"/>
            <w:bottom w:w="0" w:type="dxa"/>
            <w:right w:w="0" w:type="dxa"/>
          </w:tblCellMar>
        </w:tblPrEx>
        <w:trPr>
          <w:trHeight w:val="680" w:hRule="atLeast"/>
          <w:jc w:val="center"/>
        </w:trPr>
        <w:tc>
          <w:tcPr>
            <w:tcW w:w="64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ascii="宋体" w:hAnsi="宋体" w:cs="宋体"/>
                <w:sz w:val="20"/>
                <w:szCs w:val="20"/>
              </w:rPr>
              <w:t>1</w:t>
            </w:r>
          </w:p>
        </w:tc>
        <w:tc>
          <w:tcPr>
            <w:tcW w:w="96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sz w:val="20"/>
                <w:szCs w:val="20"/>
              </w:rPr>
              <w:t>拔头油</w:t>
            </w:r>
          </w:p>
        </w:tc>
        <w:tc>
          <w:tcPr>
            <w:tcW w:w="177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庆阳石化-兰州石化</w:t>
            </w:r>
          </w:p>
        </w:tc>
        <w:tc>
          <w:tcPr>
            <w:tcW w:w="1373"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720</w:t>
            </w:r>
          </w:p>
        </w:tc>
        <w:tc>
          <w:tcPr>
            <w:tcW w:w="1811"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highlight w:val="green"/>
              </w:rPr>
              <w:t>0.5</w:t>
            </w:r>
            <w:r>
              <w:rPr>
                <w:rFonts w:hint="eastAsia" w:ascii="宋体" w:hAnsi="宋体" w:cs="宋体"/>
                <w:sz w:val="18"/>
                <w:szCs w:val="18"/>
                <w:highlight w:val="green"/>
                <w:lang w:eastAsia="zh-CN"/>
              </w:rPr>
              <w:t>1</w:t>
            </w:r>
            <w:r>
              <w:rPr>
                <w:rFonts w:hint="eastAsia" w:ascii="宋体" w:hAnsi="宋体" w:cs="宋体"/>
                <w:sz w:val="18"/>
                <w:szCs w:val="18"/>
                <w:highlight w:val="green"/>
                <w:lang w:val="en-US" w:eastAsia="zh-CN"/>
              </w:rPr>
              <w:t>2</w:t>
            </w:r>
            <w:r>
              <w:rPr>
                <w:rFonts w:hint="eastAsia" w:ascii="宋体" w:hAnsi="宋体" w:cs="宋体"/>
                <w:kern w:val="0"/>
                <w:sz w:val="20"/>
                <w:szCs w:val="20"/>
                <w:highlight w:val="green"/>
                <w:lang w:bidi="ar"/>
              </w:rPr>
              <w:t>元/吨公里</w:t>
            </w:r>
          </w:p>
        </w:tc>
        <w:tc>
          <w:tcPr>
            <w:tcW w:w="19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u w:val="single"/>
              </w:rPr>
              <w:t xml:space="preserve">         </w:t>
            </w:r>
            <w:r>
              <w:rPr>
                <w:rFonts w:hint="eastAsia" w:ascii="宋体" w:hAnsi="宋体"/>
                <w:sz w:val="18"/>
                <w:szCs w:val="18"/>
              </w:rPr>
              <w:t>元/吨公里</w:t>
            </w:r>
          </w:p>
        </w:tc>
      </w:tr>
    </w:tbl>
    <w:p>
      <w:pPr>
        <w:widowControl/>
        <w:spacing w:line="400" w:lineRule="exact"/>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szCs w:val="21"/>
          <w:lang w:val="en-US" w:eastAsia="zh-CN"/>
        </w:rPr>
        <w:t xml:space="preserve">4.4 </w:t>
      </w:r>
      <w:r>
        <w:rPr>
          <w:rFonts w:hint="eastAsia" w:ascii="宋体" w:hAnsi="宋体" w:eastAsia="宋体" w:cs="宋体"/>
          <w:color w:val="000000"/>
          <w:szCs w:val="21"/>
        </w:rPr>
        <w:t>结算方式：</w:t>
      </w:r>
      <w:r>
        <w:rPr>
          <w:rFonts w:hint="eastAsia" w:ascii="宋体" w:hAnsi="宋体" w:cs="宋体"/>
          <w:u w:val="single"/>
        </w:rPr>
        <w:t>采购人收到服务商开具的增值税专用发票，以及采购人要求的证明材料（包括但不限于收货人签收单证、交货确认文件等）后60日内通过银行转账或承兑汇票方式支付至服务商账户，否则采购人有权顺延付款直至收到前述资料，且不承担违约责任</w:t>
      </w:r>
      <w:r>
        <w:rPr>
          <w:rFonts w:hint="eastAsia" w:ascii="宋体" w:hAnsi="宋体" w:eastAsia="宋体" w:cs="宋体"/>
          <w:color w:val="000000"/>
          <w:u w:val="none"/>
          <w:lang w:eastAsia="zh-CN"/>
        </w:rPr>
        <w:t>；</w:t>
      </w:r>
    </w:p>
    <w:p>
      <w:pPr>
        <w:widowControl/>
        <w:spacing w:line="400" w:lineRule="exact"/>
        <w:ind w:firstLine="420" w:firstLineChars="200"/>
        <w:jc w:val="left"/>
        <w:rPr>
          <w:rFonts w:hint="eastAsia" w:ascii="黑体" w:hAnsi="宋体" w:eastAsia="黑体" w:cs="宋体"/>
          <w:color w:val="000000"/>
          <w:kern w:val="0"/>
          <w:sz w:val="24"/>
          <w:lang w:val="en-US" w:eastAsia="zh-CN"/>
        </w:rPr>
      </w:pPr>
      <w:r>
        <w:rPr>
          <w:rFonts w:hint="eastAsia" w:ascii="宋体" w:hAnsi="宋体" w:eastAsia="宋体" w:cs="宋体"/>
          <w:color w:val="000000"/>
          <w:lang w:val="en-US" w:eastAsia="zh-CN"/>
        </w:rPr>
        <w:t xml:space="preserve">4.5 </w:t>
      </w:r>
      <w:r>
        <w:rPr>
          <w:rFonts w:hint="eastAsia" w:ascii="宋体" w:hAnsi="宋体" w:cs="宋体"/>
          <w:color w:val="auto"/>
          <w:highlight w:val="none"/>
        </w:rPr>
        <w:t>付款方式：</w:t>
      </w:r>
      <w:r>
        <w:rPr>
          <w:rFonts w:hint="eastAsia" w:ascii="宋体" w:hAnsi="宋体" w:cs="宋体"/>
          <w:color w:val="auto"/>
          <w:highlight w:val="none"/>
          <w:u w:val="single"/>
        </w:rPr>
        <w:t>采用银行转账方式付款</w:t>
      </w:r>
      <w:r>
        <w:rPr>
          <w:rFonts w:hint="eastAsia" w:ascii="宋体" w:hAnsi="宋体" w:eastAsia="宋体" w:cs="宋体"/>
          <w:color w:val="000000"/>
          <w:kern w:val="0"/>
          <w:szCs w:val="21"/>
        </w:rPr>
        <w:t>。</w:t>
      </w:r>
    </w:p>
    <w:p>
      <w:pPr>
        <w:widowControl/>
        <w:spacing w:line="400" w:lineRule="exact"/>
        <w:ind w:firstLine="420" w:firstLineChars="200"/>
        <w:jc w:val="left"/>
        <w:rPr>
          <w:rFonts w:hint="default" w:ascii="黑体" w:hAnsi="宋体" w:eastAsia="黑体" w:cs="宋体"/>
          <w:color w:val="000000"/>
          <w:kern w:val="0"/>
          <w:sz w:val="24"/>
          <w:lang w:val="en-US" w:eastAsia="zh-CN"/>
        </w:rPr>
      </w:pPr>
      <w:r>
        <w:rPr>
          <w:rFonts w:hint="eastAsia" w:ascii="宋体" w:hAnsi="宋体" w:eastAsia="宋体" w:cs="宋体"/>
          <w:color w:val="000000"/>
          <w:lang w:val="en-US" w:eastAsia="zh-CN"/>
        </w:rPr>
        <w:t>4.6 其他说明事项：</w:t>
      </w:r>
      <w:r>
        <w:rPr>
          <w:rFonts w:hint="eastAsia" w:ascii="宋体" w:hAnsi="宋体" w:eastAsia="宋体" w:cs="宋体"/>
          <w:color w:val="000000"/>
          <w:u w:val="single"/>
          <w:lang w:val="en-US" w:eastAsia="zh-CN"/>
        </w:rPr>
        <w:t>/</w:t>
      </w:r>
      <w:r>
        <w:rPr>
          <w:rFonts w:hint="eastAsia" w:ascii="宋体" w:hAnsi="宋体" w:eastAsia="宋体" w:cs="宋体"/>
          <w:color w:val="00000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color w:val="000000"/>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color w:val="000000"/>
          <w:szCs w:val="21"/>
          <w:highlight w:val="none"/>
          <w:lang w:val="en-US" w:eastAsia="zh-CN"/>
        </w:rPr>
      </w:pPr>
      <w:r>
        <w:rPr>
          <w:rFonts w:hint="eastAsia" w:ascii="宋体" w:hAnsi="宋体" w:eastAsia="宋体" w:cs="宋体"/>
          <w:b/>
          <w:color w:val="000000"/>
          <w:szCs w:val="21"/>
          <w:highlight w:val="none"/>
          <w:lang w:val="en-US" w:eastAsia="zh-CN"/>
        </w:rPr>
        <w:t>五、响应人资格要求</w:t>
      </w:r>
    </w:p>
    <w:p>
      <w:pPr>
        <w:widowControl/>
        <w:spacing w:line="400" w:lineRule="exact"/>
        <w:ind w:firstLine="315" w:firstLineChars="150"/>
        <w:jc w:val="left"/>
        <w:rPr>
          <w:rFonts w:hint="eastAsia"/>
        </w:rPr>
      </w:pPr>
      <w:r>
        <w:rPr>
          <w:rFonts w:hint="eastAsia" w:ascii="宋体" w:hAnsi="宋体" w:eastAsia="宋体" w:cs="Times New Roman"/>
          <w:szCs w:val="21"/>
          <w:lang w:val="en-US" w:eastAsia="zh-CN"/>
        </w:rPr>
        <w:t xml:space="preserve">5.1 </w:t>
      </w:r>
      <w:r>
        <w:rPr>
          <w:rFonts w:hint="eastAsia"/>
        </w:rPr>
        <w:t>须具备独立企业法人资格或其他组织，</w:t>
      </w:r>
      <w:r>
        <w:rPr>
          <w:rFonts w:hint="eastAsia" w:ascii="宋体" w:hAnsi="宋体" w:cs="宋体"/>
          <w:kern w:val="0"/>
          <w:szCs w:val="21"/>
        </w:rPr>
        <w:t>能开具增值税专用发票，</w:t>
      </w:r>
      <w:r>
        <w:rPr>
          <w:rFonts w:hint="eastAsia"/>
        </w:rPr>
        <w:t>提供有效的营业执照和</w:t>
      </w:r>
      <w:r>
        <w:rPr>
          <w:rFonts w:hint="eastAsia"/>
          <w:szCs w:val="21"/>
        </w:rPr>
        <w:t>一般纳税人证明文件</w:t>
      </w:r>
      <w:r>
        <w:t>，具有与本</w:t>
      </w:r>
      <w:r>
        <w:rPr>
          <w:rFonts w:hint="eastAsia"/>
        </w:rPr>
        <w:t>采购</w:t>
      </w:r>
      <w:r>
        <w:t>项目相应的</w:t>
      </w:r>
      <w:r>
        <w:rPr>
          <w:rFonts w:hint="eastAsia"/>
        </w:rPr>
        <w:t>服务</w:t>
      </w:r>
      <w:r>
        <w:t>能力</w:t>
      </w:r>
      <w:r>
        <w:rPr>
          <w:rFonts w:hint="eastAsia"/>
        </w:rPr>
        <w:t>。</w:t>
      </w:r>
    </w:p>
    <w:p>
      <w:pPr>
        <w:widowControl/>
        <w:spacing w:line="400" w:lineRule="exact"/>
        <w:ind w:firstLine="315" w:firstLineChars="150"/>
        <w:jc w:val="left"/>
        <w:rPr>
          <w:rFonts w:hint="eastAsia" w:ascii="宋体" w:hAnsi="宋体"/>
          <w:szCs w:val="21"/>
        </w:rPr>
      </w:pPr>
      <w:r>
        <w:rPr>
          <w:rFonts w:hint="eastAsia" w:ascii="宋体" w:hAnsi="宋体" w:eastAsia="宋体" w:cs="Times New Roman"/>
          <w:szCs w:val="21"/>
          <w:lang w:val="en-US" w:eastAsia="zh-CN"/>
        </w:rPr>
        <w:t xml:space="preserve">5.2 </w:t>
      </w:r>
      <w:r>
        <w:rPr>
          <w:rFonts w:hint="eastAsia" w:ascii="宋体" w:hAnsi="宋体"/>
          <w:szCs w:val="21"/>
        </w:rPr>
        <w:t>资质要求：</w:t>
      </w:r>
      <w:r>
        <w:rPr>
          <w:rFonts w:hint="eastAsia" w:ascii="宋体" w:hAnsi="宋体" w:cs="宋体"/>
          <w:kern w:val="0"/>
          <w:szCs w:val="21"/>
        </w:rPr>
        <w:t>具备有效的《中华人民共和国道路运输经营许可证》，且经营范围包含：危险货物运输2类1项，提供有效证件扫描件。</w:t>
      </w:r>
    </w:p>
    <w:p>
      <w:pPr>
        <w:widowControl/>
        <w:spacing w:line="400" w:lineRule="exact"/>
        <w:ind w:firstLine="315" w:firstLineChars="150"/>
        <w:jc w:val="left"/>
        <w:rPr>
          <w:rFonts w:hint="eastAsia" w:ascii="宋体" w:hAnsi="宋体"/>
          <w:szCs w:val="21"/>
        </w:rPr>
      </w:pPr>
      <w:r>
        <w:rPr>
          <w:rFonts w:hint="eastAsia" w:ascii="宋体" w:hAnsi="宋体"/>
          <w:szCs w:val="21"/>
          <w:lang w:val="en-US" w:eastAsia="zh-CN"/>
        </w:rPr>
        <w:t xml:space="preserve">5.3 </w:t>
      </w:r>
      <w:r>
        <w:rPr>
          <w:rFonts w:hint="eastAsia" w:ascii="宋体" w:hAnsi="宋体"/>
          <w:szCs w:val="21"/>
        </w:rPr>
        <w:t>业绩要求：提供截止到本项目谈判之日最近的12个月的同类危化品公路运输业绩，需提供清晰的合同及对应结算发票扫描件（业绩金额以发票金额为准），模糊不清或不是同类业绩的不予认定。</w:t>
      </w:r>
    </w:p>
    <w:p>
      <w:pPr>
        <w:widowControl/>
        <w:spacing w:line="400" w:lineRule="exact"/>
        <w:ind w:firstLine="315" w:firstLineChars="150"/>
        <w:jc w:val="left"/>
        <w:rPr>
          <w:rFonts w:hint="eastAsia"/>
        </w:rPr>
      </w:pPr>
      <w:r>
        <w:rPr>
          <w:rFonts w:hint="eastAsia" w:ascii="宋体" w:hAnsi="宋体"/>
          <w:szCs w:val="21"/>
          <w:lang w:val="en-US" w:eastAsia="zh-CN"/>
        </w:rPr>
        <w:t xml:space="preserve">5.4 </w:t>
      </w:r>
      <w:r>
        <w:rPr>
          <w:rFonts w:hint="eastAsia" w:ascii="宋体" w:hAnsi="宋体"/>
          <w:szCs w:val="21"/>
        </w:rPr>
        <w:t>财务要求：出具上一年度（2024年）经会计师事务所或审计机构审计的审计报告主要内容页（包括资产负债表、现金流量表、利润表）扫描件。如无审计报告则出具加盖企业公章的上一年度（2024年12月份）财务报表（包括资产负债表、利润表、现金流量表）影印件</w:t>
      </w:r>
      <w:r>
        <w:rPr>
          <w:rFonts w:hint="eastAsia"/>
          <w:szCs w:val="21"/>
        </w:rPr>
        <w:t>。</w:t>
      </w:r>
    </w:p>
    <w:p>
      <w:pPr>
        <w:widowControl/>
        <w:spacing w:line="400" w:lineRule="exact"/>
        <w:ind w:firstLine="315" w:firstLineChars="150"/>
        <w:jc w:val="left"/>
        <w:rPr>
          <w:rFonts w:ascii="宋体" w:hAnsi="宋体" w:cs="宋体"/>
        </w:rPr>
      </w:pPr>
      <w:r>
        <w:rPr>
          <w:rFonts w:hint="eastAsia" w:ascii="宋体" w:hAnsi="宋体" w:eastAsia="宋体" w:cs="Times New Roman"/>
          <w:szCs w:val="21"/>
          <w:lang w:val="en-US" w:eastAsia="zh-CN"/>
        </w:rPr>
        <w:t>5.5</w:t>
      </w:r>
      <w:r>
        <w:rPr>
          <w:rFonts w:hint="eastAsia"/>
          <w:szCs w:val="21"/>
          <w:lang w:val="en-US" w:eastAsia="zh-CN"/>
        </w:rPr>
        <w:t xml:space="preserve"> </w:t>
      </w:r>
      <w:r>
        <w:rPr>
          <w:rFonts w:hint="eastAsia"/>
          <w:szCs w:val="21"/>
        </w:rPr>
        <w:t>设备要求：服务商须具备履行本服务项目所必需的自有运输车辆</w:t>
      </w:r>
      <w:r>
        <w:rPr>
          <w:rFonts w:hint="eastAsia"/>
        </w:rPr>
        <w:t>（</w:t>
      </w:r>
      <w:r>
        <w:rPr>
          <w:rFonts w:hint="eastAsia" w:ascii="宋体" w:hAnsi="宋体" w:cs="宋体"/>
          <w:u w:val="single"/>
        </w:rPr>
        <w:t>国五及以上排放标准的中压罐车</w:t>
      </w:r>
      <w:r>
        <w:rPr>
          <w:rFonts w:hint="eastAsia"/>
        </w:rPr>
        <w:t>），且数量不少于10套（车头+车挂）。</w:t>
      </w:r>
      <w:r>
        <w:t>运输服务车辆必须在使用年限内（以行驶证注册日期为准）且归属</w:t>
      </w:r>
      <w:r>
        <w:rPr>
          <w:rFonts w:hint="eastAsia"/>
          <w:highlight w:val="cyan"/>
        </w:rPr>
        <w:t>响应</w:t>
      </w:r>
      <w:r>
        <w:rPr>
          <w:highlight w:val="cyan"/>
        </w:rPr>
        <w:t>人</w:t>
      </w:r>
      <w:r>
        <w:t>自有，</w:t>
      </w:r>
      <w:r>
        <w:rPr>
          <w:rFonts w:hint="eastAsia" w:ascii="宋体" w:hAnsi="宋体" w:cs="宋体"/>
        </w:rPr>
        <w:t>提供服务本项目的车辆清单，内容包括车牌号、车辆类型、品牌型号、购置日期，相关证件需提</w:t>
      </w:r>
      <w:bookmarkStart w:id="14" w:name="OLE_LINK5"/>
      <w:r>
        <w:rPr>
          <w:rFonts w:hint="eastAsia" w:ascii="宋体" w:hAnsi="宋体" w:cs="宋体"/>
        </w:rPr>
        <w:t>供有效的机动车行驶证（车头、车挂）、道路运输营运证（车头、车挂）、罐体检测</w:t>
      </w:r>
      <w:bookmarkStart w:id="15" w:name="OLE_LINK18"/>
      <w:r>
        <w:rPr>
          <w:rFonts w:hint="eastAsia" w:ascii="宋体" w:hAnsi="宋体" w:cs="宋体"/>
        </w:rPr>
        <w:t>合</w:t>
      </w:r>
      <w:bookmarkEnd w:id="15"/>
      <w:r>
        <w:rPr>
          <w:rFonts w:hint="eastAsia" w:ascii="宋体" w:hAnsi="宋体" w:cs="宋体"/>
        </w:rPr>
        <w:t>格证</w:t>
      </w:r>
      <w:bookmarkEnd w:id="14"/>
      <w:r>
        <w:rPr>
          <w:rFonts w:hint="eastAsia" w:ascii="宋体" w:hAnsi="宋体" w:cs="宋体"/>
        </w:rPr>
        <w:t>或者检测报告、商业保险证明(至少包括道路危险货物承运人责任险、第三者责任险等保险)、机动车登记证书（车头、车挂）、排放标准国五及以上证明（环保清单）。以上证件均需要提供扫描件，相关证件内容与车辆明细表中车辆相符。每套车辆提供的证件有模糊不清或者漏项的，则该套车辆将不予认定。</w:t>
      </w:r>
    </w:p>
    <w:p>
      <w:pPr>
        <w:widowControl/>
        <w:spacing w:line="460" w:lineRule="exact"/>
        <w:ind w:firstLine="420" w:firstLineChars="200"/>
        <w:jc w:val="left"/>
        <w:rPr>
          <w:rFonts w:hint="eastAsia"/>
        </w:rPr>
      </w:pPr>
      <w:r>
        <w:rPr>
          <w:rFonts w:hint="eastAsia" w:ascii="宋体" w:hAnsi="宋体" w:eastAsia="宋体" w:cs="Times New Roman"/>
          <w:szCs w:val="21"/>
          <w:lang w:val="en-US" w:eastAsia="zh-CN"/>
        </w:rPr>
        <w:t xml:space="preserve">5.6 </w:t>
      </w:r>
      <w:r>
        <w:rPr>
          <w:rFonts w:hint="eastAsia"/>
        </w:rPr>
        <w:t>信誉要求：</w:t>
      </w:r>
    </w:p>
    <w:p>
      <w:pPr>
        <w:widowControl/>
        <w:spacing w:line="460" w:lineRule="exact"/>
        <w:ind w:firstLine="420" w:firstLineChars="200"/>
        <w:jc w:val="left"/>
        <w:rPr>
          <w:rFonts w:hint="eastAsia"/>
        </w:rPr>
      </w:pPr>
      <w:r>
        <w:rPr>
          <w:rFonts w:hint="eastAsia"/>
        </w:rPr>
        <w:t>（1）服务商未被“国家企业信用信息公示系统”网站列入严重违法失信企业名单。</w:t>
      </w:r>
    </w:p>
    <w:p>
      <w:pPr>
        <w:widowControl/>
        <w:spacing w:line="400" w:lineRule="exact"/>
        <w:ind w:firstLine="420" w:firstLineChars="200"/>
        <w:rPr>
          <w:rFonts w:hint="eastAsia"/>
        </w:rPr>
      </w:pPr>
      <w:r>
        <w:rPr>
          <w:rFonts w:hint="eastAsia"/>
        </w:rPr>
        <w:t>（2）服务商、法定代表人或者负责人未被人民法院在“信用中国”网站列入失信被执行人。</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（3）截至响应之日未被中国石油招标投标网暂停或取消投标资格的。</w:t>
      </w:r>
    </w:p>
    <w:p>
      <w:pPr>
        <w:widowControl/>
        <w:spacing w:line="400" w:lineRule="exact"/>
        <w:ind w:firstLine="420" w:firstLineChars="200"/>
        <w:jc w:val="left"/>
        <w:rPr>
          <w:rFonts w:hint="eastAsia" w:ascii="宋体" w:hAnsi="宋体"/>
          <w:szCs w:val="21"/>
        </w:rPr>
      </w:pPr>
      <w:r>
        <w:rPr>
          <w:rFonts w:hint="eastAsia" w:ascii="宋体" w:hAnsi="宋体"/>
          <w:szCs w:val="21"/>
          <w:lang w:val="en-US" w:eastAsia="zh-CN"/>
        </w:rPr>
        <w:t xml:space="preserve">5.7 </w:t>
      </w:r>
      <w:r>
        <w:rPr>
          <w:rFonts w:hint="eastAsia" w:ascii="宋体" w:hAnsi="宋体"/>
          <w:szCs w:val="21"/>
        </w:rPr>
        <w:t>诉讼及仲裁情况要求：自</w:t>
      </w:r>
      <w:r>
        <w:rPr>
          <w:rFonts w:hint="eastAsia" w:ascii="宋体" w:hAnsi="宋体"/>
          <w:szCs w:val="21"/>
          <w:u w:val="single"/>
        </w:rPr>
        <w:t xml:space="preserve"> 2023 </w:t>
      </w:r>
      <w:r>
        <w:rPr>
          <w:rFonts w:hint="eastAsia" w:ascii="宋体" w:hAnsi="宋体"/>
          <w:szCs w:val="21"/>
        </w:rPr>
        <w:t>年</w:t>
      </w:r>
      <w:r>
        <w:rPr>
          <w:rFonts w:hint="eastAsia" w:ascii="宋体" w:hAnsi="宋体"/>
          <w:szCs w:val="21"/>
          <w:u w:val="single"/>
        </w:rPr>
        <w:t xml:space="preserve">  1 </w:t>
      </w:r>
      <w:r>
        <w:rPr>
          <w:rFonts w:hint="eastAsia" w:ascii="宋体" w:hAnsi="宋体"/>
          <w:szCs w:val="21"/>
        </w:rPr>
        <w:t>月</w:t>
      </w:r>
      <w:r>
        <w:rPr>
          <w:rFonts w:hint="eastAsia" w:ascii="宋体" w:hAnsi="宋体"/>
          <w:szCs w:val="21"/>
          <w:u w:val="single"/>
        </w:rPr>
        <w:t xml:space="preserve">  1  </w:t>
      </w:r>
      <w:r>
        <w:rPr>
          <w:rFonts w:hint="eastAsia" w:ascii="宋体" w:hAnsi="宋体"/>
          <w:szCs w:val="21"/>
        </w:rPr>
        <w:t>日至</w:t>
      </w:r>
      <w:r>
        <w:rPr>
          <w:rFonts w:hint="eastAsia" w:ascii="宋体" w:hAnsi="宋体" w:cs="宋体"/>
          <w:kern w:val="0"/>
          <w:szCs w:val="21"/>
        </w:rPr>
        <w:t>响应</w:t>
      </w:r>
      <w:r>
        <w:rPr>
          <w:rFonts w:hint="eastAsia" w:ascii="宋体" w:hAnsi="宋体"/>
          <w:szCs w:val="21"/>
        </w:rPr>
        <w:t>截止之日期间未发生过对服务商影响重大的诉讼案件，提供书面承诺。</w:t>
      </w:r>
    </w:p>
    <w:p>
      <w:pPr>
        <w:widowControl/>
        <w:spacing w:line="400" w:lineRule="exact"/>
        <w:ind w:firstLine="420" w:firstLineChars="200"/>
        <w:jc w:val="left"/>
      </w:pPr>
      <w:r>
        <w:rPr>
          <w:rFonts w:hint="eastAsia" w:ascii="宋体" w:hAnsi="宋体"/>
          <w:lang w:val="en-US" w:eastAsia="zh-CN"/>
        </w:rPr>
        <w:t xml:space="preserve">5.8 </w:t>
      </w:r>
      <w:r>
        <w:t>本次</w:t>
      </w:r>
      <w:r>
        <w:rPr>
          <w:rFonts w:hint="eastAsia"/>
        </w:rPr>
        <w:t>采购</w:t>
      </w:r>
      <w:r>
        <w:t>不接受联合体</w:t>
      </w:r>
      <w:r>
        <w:rPr>
          <w:rFonts w:hint="eastAsia"/>
        </w:rPr>
        <w:t>服务商</w:t>
      </w:r>
      <w:r>
        <w:t>。</w:t>
      </w:r>
    </w:p>
    <w:p>
      <w:pPr>
        <w:widowControl/>
        <w:spacing w:line="400" w:lineRule="exact"/>
        <w:ind w:firstLine="420" w:firstLineChars="200"/>
        <w:jc w:val="left"/>
      </w:pPr>
      <w:r>
        <w:rPr>
          <w:rFonts w:hint="eastAsia" w:ascii="宋体" w:hAnsi="宋体" w:eastAsia="宋体" w:cs="Times New Roman"/>
          <w:szCs w:val="21"/>
          <w:lang w:val="en-US" w:eastAsia="zh-CN"/>
        </w:rPr>
        <w:t xml:space="preserve">5.9 </w:t>
      </w:r>
      <w:r>
        <w:t>本次</w:t>
      </w:r>
      <w:r>
        <w:rPr>
          <w:rFonts w:hint="eastAsia"/>
        </w:rPr>
        <w:t>采购</w:t>
      </w:r>
      <w:r>
        <w:t>不接受存在失信行为的服务商（以</w:t>
      </w:r>
      <w:r>
        <w:rPr>
          <w:rFonts w:hint="eastAsia"/>
          <w:spacing w:val="2"/>
          <w:szCs w:val="21"/>
        </w:rPr>
        <w:t>中国石油招标投标网或中国石油电子招标投标平台发布的失信信息为准）。</w:t>
      </w:r>
    </w:p>
    <w:p>
      <w:pPr>
        <w:widowControl/>
        <w:spacing w:line="400" w:lineRule="exact"/>
        <w:ind w:firstLine="420" w:firstLineChars="200"/>
        <w:jc w:val="left"/>
        <w:rPr>
          <w:rFonts w:hint="eastAsia" w:ascii="宋体" w:hAnsi="宋体" w:cs="宋体"/>
          <w:color w:val="808080"/>
          <w:kern w:val="0"/>
          <w:szCs w:val="21"/>
          <w:u w:val="single"/>
        </w:rPr>
      </w:pPr>
      <w:r>
        <w:rPr>
          <w:rFonts w:hint="eastAsia" w:ascii="宋体" w:hAnsi="宋体"/>
          <w:szCs w:val="21"/>
          <w:lang w:val="en-US" w:eastAsia="zh-CN"/>
        </w:rPr>
        <w:t>5.10</w:t>
      </w:r>
      <w:r>
        <w:rPr>
          <w:rFonts w:hint="eastAsia"/>
        </w:rPr>
        <w:t>其他要求：</w:t>
      </w:r>
      <w:r>
        <w:rPr>
          <w:rFonts w:hint="eastAsia" w:ascii="Times New Roman" w:hAnsi="Times New Roman" w:eastAsia="宋体" w:cs="Times New Roman"/>
          <w:spacing w:val="2"/>
          <w:szCs w:val="21"/>
          <w:u w:val="single"/>
        </w:rPr>
        <w:t xml:space="preserve"> 服务商提供满足服务标准及要求的承诺。</w:t>
      </w:r>
    </w:p>
    <w:p>
      <w:pPr>
        <w:widowControl/>
        <w:spacing w:line="400" w:lineRule="exact"/>
        <w:ind w:firstLine="422" w:firstLineChars="200"/>
        <w:jc w:val="left"/>
        <w:rPr>
          <w:rFonts w:hint="eastAsia" w:ascii="宋体" w:hAnsi="宋体" w:cs="宋体"/>
          <w:color w:val="808080"/>
          <w:kern w:val="0"/>
          <w:szCs w:val="21"/>
        </w:rPr>
      </w:pPr>
      <w:r>
        <w:rPr>
          <w:rFonts w:hint="eastAsia" w:ascii="宋体" w:hAnsi="宋体"/>
          <w:b/>
          <w:szCs w:val="21"/>
        </w:rPr>
        <w:t>以上条款如不满足，将否决其参与资格。</w:t>
      </w:r>
    </w:p>
    <w:p>
      <w:pPr>
        <w:pStyle w:val="14"/>
        <w:keepNext w:val="0"/>
        <w:keepLines w:val="0"/>
        <w:pageBreakBefore w:val="0"/>
        <w:widowControl w:val="0"/>
        <w:suppressLineNumbers w:val="0"/>
        <w:kinsoku/>
        <w:wordWrap/>
        <w:overflowPunct/>
        <w:topLinePunct w:val="0"/>
        <w:autoSpaceDN/>
        <w:bidi w:val="0"/>
        <w:adjustRightInd/>
        <w:spacing w:before="0" w:beforeAutospacing="0" w:after="0" w:afterAutospacing="0" w:line="400" w:lineRule="exact"/>
        <w:ind w:right="0"/>
        <w:jc w:val="both"/>
        <w:textAlignment w:val="auto"/>
        <w:rPr>
          <w:rFonts w:hint="eastAsia" w:ascii="宋体" w:hAnsi="宋体" w:eastAsia="宋体" w:cs="Times New Roman"/>
          <w:b/>
          <w:bCs w:val="0"/>
          <w:kern w:val="2"/>
          <w:sz w:val="21"/>
          <w:szCs w:val="21"/>
        </w:rPr>
      </w:pPr>
    </w:p>
    <w:p>
      <w:pPr>
        <w:keepNext w:val="0"/>
        <w:keepLines w:val="0"/>
        <w:pageBreakBefore w:val="0"/>
        <w:widowControl w:val="0"/>
        <w:tabs>
          <w:tab w:val="left" w:pos="-105"/>
          <w:tab w:val="left" w:pos="420"/>
          <w:tab w:val="left" w:pos="630"/>
          <w:tab w:val="left" w:pos="1155"/>
          <w:tab w:val="left" w:pos="1890"/>
          <w:tab w:val="left" w:pos="3150"/>
          <w:tab w:val="left" w:pos="3780"/>
        </w:tabs>
        <w:kinsoku/>
        <w:wordWrap/>
        <w:overflowPunct/>
        <w:topLinePunct w:val="0"/>
        <w:autoSpaceDE/>
        <w:autoSpaceDN/>
        <w:bidi w:val="0"/>
        <w:adjustRightInd/>
        <w:snapToGrid/>
        <w:spacing w:line="400" w:lineRule="exact"/>
        <w:ind w:right="-23" w:rightChars="-11" w:firstLine="422" w:firstLineChars="200"/>
        <w:textAlignment w:val="auto"/>
        <w:outlineLvl w:val="1"/>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六、</w:t>
      </w:r>
      <w:r>
        <w:rPr>
          <w:rFonts w:hint="eastAsia" w:ascii="宋体" w:hAnsi="宋体" w:cs="宋体"/>
          <w:b/>
          <w:bCs/>
          <w:color w:val="auto"/>
          <w:szCs w:val="21"/>
          <w:highlight w:val="none"/>
        </w:rPr>
        <w:t>谈判文件的获取：</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2" w:firstLineChars="200"/>
        <w:jc w:val="both"/>
        <w:textAlignment w:val="auto"/>
        <w:rPr>
          <w:rFonts w:hint="eastAsia" w:ascii="宋体" w:hAnsi="宋体" w:cs="宋体"/>
          <w:b/>
          <w:bCs/>
          <w:color w:val="auto"/>
          <w:spacing w:val="0"/>
          <w:highlight w:val="none"/>
          <w:lang w:eastAsia="zh-CN"/>
        </w:rPr>
      </w:pPr>
      <w:r>
        <w:rPr>
          <w:rFonts w:hint="eastAsia" w:ascii="宋体" w:hAnsi="宋体" w:eastAsia="宋体" w:cs="宋体"/>
          <w:b/>
          <w:bCs/>
          <w:spacing w:val="0"/>
          <w:kern w:val="2"/>
          <w:sz w:val="21"/>
          <w:szCs w:val="21"/>
          <w:lang w:val="en-US" w:eastAsia="zh-CN" w:bidi="ar"/>
        </w:rPr>
        <w:t>1.报名时间：</w:t>
      </w:r>
      <w:r>
        <w:rPr>
          <w:rFonts w:hint="eastAsia" w:ascii="宋体" w:hAnsi="宋体" w:eastAsia="宋体" w:cs="宋体"/>
          <w:spacing w:val="0"/>
          <w:kern w:val="2"/>
          <w:sz w:val="21"/>
          <w:szCs w:val="21"/>
          <w:lang w:val="en-US" w:eastAsia="zh-CN" w:bidi="ar"/>
        </w:rPr>
        <w:t>凡有意参加的</w:t>
      </w:r>
      <w:r>
        <w:rPr>
          <w:rFonts w:hint="eastAsia" w:ascii="宋体" w:hAnsi="宋体" w:cs="宋体"/>
          <w:spacing w:val="0"/>
          <w:kern w:val="2"/>
          <w:sz w:val="21"/>
          <w:szCs w:val="21"/>
          <w:lang w:val="en-US" w:eastAsia="zh-CN" w:bidi="ar"/>
        </w:rPr>
        <w:t>服务</w:t>
      </w:r>
      <w:r>
        <w:rPr>
          <w:rFonts w:hint="eastAsia" w:ascii="宋体" w:hAnsi="宋体" w:eastAsia="宋体" w:cs="宋体"/>
          <w:spacing w:val="0"/>
          <w:kern w:val="2"/>
          <w:sz w:val="21"/>
          <w:szCs w:val="21"/>
          <w:lang w:val="en-US" w:eastAsia="zh-CN" w:bidi="ar"/>
        </w:rPr>
        <w:t>商，</w:t>
      </w:r>
      <w:r>
        <w:rPr>
          <w:rFonts w:hint="eastAsia" w:ascii="宋体" w:hAnsi="宋体" w:eastAsia="宋体" w:cs="宋体"/>
          <w:color w:val="auto"/>
          <w:spacing w:val="0"/>
          <w:highlight w:val="none"/>
        </w:rPr>
        <w:t>请于</w:t>
      </w:r>
      <w:r>
        <w:rPr>
          <w:rFonts w:hint="eastAsia" w:ascii="宋体" w:hAnsi="宋体" w:eastAsia="宋体" w:cs="宋体"/>
          <w:color w:val="auto"/>
          <w:spacing w:val="0"/>
          <w:highlight w:val="none"/>
          <w:lang w:val="en-US" w:eastAsia="zh-CN"/>
        </w:rPr>
        <w:t>北京时间</w:t>
      </w:r>
      <w:r>
        <w:rPr>
          <w:rFonts w:hint="eastAsia" w:ascii="宋体" w:hAnsi="宋体" w:eastAsia="宋体" w:cs="宋体"/>
          <w:b/>
          <w:bCs/>
          <w:color w:val="auto"/>
          <w:spacing w:val="0"/>
          <w:highlight w:val="none"/>
        </w:rPr>
        <w:t xml:space="preserve"> 202</w:t>
      </w:r>
      <w:r>
        <w:rPr>
          <w:rFonts w:hint="eastAsia" w:ascii="宋体" w:hAnsi="宋体" w:cs="宋体"/>
          <w:b/>
          <w:bCs/>
          <w:color w:val="auto"/>
          <w:spacing w:val="0"/>
          <w:highlight w:val="none"/>
          <w:lang w:val="en-US" w:eastAsia="zh-CN"/>
        </w:rPr>
        <w:t>5</w:t>
      </w:r>
      <w:r>
        <w:rPr>
          <w:rFonts w:hint="eastAsia" w:ascii="宋体" w:hAnsi="宋体" w:eastAsia="宋体" w:cs="宋体"/>
          <w:b/>
          <w:bCs/>
          <w:color w:val="auto"/>
          <w:spacing w:val="0"/>
          <w:highlight w:val="none"/>
        </w:rPr>
        <w:t xml:space="preserve"> 年</w:t>
      </w:r>
      <w:r>
        <w:rPr>
          <w:rFonts w:hint="eastAsia" w:ascii="宋体" w:hAnsi="宋体" w:cs="宋体"/>
          <w:b/>
          <w:bCs/>
          <w:color w:val="auto"/>
          <w:spacing w:val="0"/>
          <w:highlight w:val="none"/>
          <w:lang w:val="en-US" w:eastAsia="zh-CN"/>
        </w:rPr>
        <w:t>2</w:t>
      </w:r>
      <w:r>
        <w:rPr>
          <w:rFonts w:hint="eastAsia" w:ascii="宋体" w:hAnsi="宋体" w:eastAsia="宋体" w:cs="宋体"/>
          <w:b/>
          <w:bCs/>
          <w:color w:val="auto"/>
          <w:spacing w:val="0"/>
          <w:highlight w:val="none"/>
        </w:rPr>
        <w:t>月</w:t>
      </w:r>
      <w:r>
        <w:rPr>
          <w:rFonts w:hint="eastAsia" w:ascii="宋体" w:hAnsi="宋体" w:cs="宋体"/>
          <w:b/>
          <w:bCs/>
          <w:color w:val="auto"/>
          <w:spacing w:val="0"/>
          <w:highlight w:val="none"/>
          <w:lang w:val="en-US" w:eastAsia="zh-CN"/>
        </w:rPr>
        <w:t>7</w:t>
      </w:r>
      <w:r>
        <w:rPr>
          <w:rFonts w:hint="eastAsia" w:ascii="宋体" w:hAnsi="宋体" w:eastAsia="宋体" w:cs="宋体"/>
          <w:b/>
          <w:bCs/>
          <w:color w:val="auto"/>
          <w:spacing w:val="0"/>
          <w:highlight w:val="none"/>
        </w:rPr>
        <w:t>日</w:t>
      </w:r>
      <w:r>
        <w:rPr>
          <w:rFonts w:hint="eastAsia" w:ascii="宋体" w:hAnsi="宋体" w:cs="宋体"/>
          <w:b/>
          <w:bCs/>
          <w:color w:val="auto"/>
          <w:spacing w:val="0"/>
          <w:highlight w:val="none"/>
          <w:lang w:val="en-US" w:eastAsia="zh-CN"/>
        </w:rPr>
        <w:t>12:00</w:t>
      </w:r>
      <w:r>
        <w:rPr>
          <w:rFonts w:hint="eastAsia" w:ascii="宋体" w:hAnsi="宋体" w:eastAsia="宋体" w:cs="宋体"/>
          <w:b/>
          <w:bCs/>
          <w:color w:val="auto"/>
          <w:spacing w:val="0"/>
          <w:highlight w:val="none"/>
        </w:rPr>
        <w:t>至 202</w:t>
      </w:r>
      <w:r>
        <w:rPr>
          <w:rFonts w:hint="eastAsia" w:ascii="宋体" w:hAnsi="宋体" w:cs="宋体"/>
          <w:b/>
          <w:bCs/>
          <w:color w:val="auto"/>
          <w:spacing w:val="0"/>
          <w:highlight w:val="none"/>
          <w:lang w:val="en-US" w:eastAsia="zh-CN"/>
        </w:rPr>
        <w:t>5</w:t>
      </w:r>
      <w:r>
        <w:rPr>
          <w:rFonts w:hint="eastAsia" w:ascii="宋体" w:hAnsi="宋体" w:eastAsia="宋体" w:cs="宋体"/>
          <w:b/>
          <w:bCs/>
          <w:color w:val="auto"/>
          <w:spacing w:val="0"/>
          <w:highlight w:val="none"/>
        </w:rPr>
        <w:t xml:space="preserve"> 年</w:t>
      </w:r>
      <w:r>
        <w:rPr>
          <w:rFonts w:hint="eastAsia" w:ascii="宋体" w:hAnsi="宋体" w:cs="宋体"/>
          <w:b/>
          <w:bCs/>
          <w:color w:val="auto"/>
          <w:spacing w:val="0"/>
          <w:highlight w:val="none"/>
          <w:lang w:val="en-US" w:eastAsia="zh-CN"/>
        </w:rPr>
        <w:t>2</w:t>
      </w:r>
      <w:r>
        <w:rPr>
          <w:rFonts w:hint="eastAsia" w:ascii="宋体" w:hAnsi="宋体" w:eastAsia="宋体" w:cs="宋体"/>
          <w:b/>
          <w:bCs/>
          <w:color w:val="auto"/>
          <w:spacing w:val="0"/>
          <w:highlight w:val="none"/>
        </w:rPr>
        <w:t>月</w:t>
      </w:r>
      <w:r>
        <w:rPr>
          <w:rFonts w:hint="eastAsia" w:ascii="宋体" w:hAnsi="宋体" w:cs="宋体"/>
          <w:b/>
          <w:bCs/>
          <w:color w:val="auto"/>
          <w:spacing w:val="0"/>
          <w:highlight w:val="none"/>
          <w:lang w:val="en-US" w:eastAsia="zh-CN"/>
        </w:rPr>
        <w:t>10</w:t>
      </w:r>
      <w:r>
        <w:rPr>
          <w:rFonts w:hint="eastAsia" w:ascii="宋体" w:hAnsi="宋体" w:eastAsia="宋体" w:cs="宋体"/>
          <w:b/>
          <w:bCs/>
          <w:color w:val="auto"/>
          <w:spacing w:val="0"/>
          <w:highlight w:val="none"/>
        </w:rPr>
        <w:t>日</w:t>
      </w:r>
      <w:r>
        <w:rPr>
          <w:rFonts w:hint="eastAsia" w:ascii="宋体" w:hAnsi="宋体" w:cs="宋体"/>
          <w:b/>
          <w:bCs/>
          <w:color w:val="auto"/>
          <w:spacing w:val="0"/>
          <w:highlight w:val="none"/>
          <w:lang w:val="en-US" w:eastAsia="zh-CN"/>
        </w:rPr>
        <w:t>12：00</w:t>
      </w:r>
      <w:r>
        <w:rPr>
          <w:rFonts w:hint="eastAsia" w:ascii="宋体" w:hAnsi="宋体" w:cs="宋体"/>
          <w:color w:val="auto"/>
          <w:spacing w:val="0"/>
          <w:highlight w:val="none"/>
          <w:lang w:val="en-US" w:eastAsia="zh-CN"/>
        </w:rPr>
        <w:t>前</w:t>
      </w:r>
      <w:r>
        <w:rPr>
          <w:rFonts w:hint="eastAsia" w:ascii="宋体" w:hAnsi="宋体" w:eastAsia="宋体" w:cs="宋体"/>
          <w:color w:val="auto"/>
          <w:spacing w:val="0"/>
          <w:highlight w:val="none"/>
        </w:rPr>
        <w:t>将以下报名资料</w:t>
      </w:r>
      <w:r>
        <w:rPr>
          <w:rFonts w:hint="eastAsia" w:ascii="宋体" w:hAnsi="宋体" w:cs="宋体"/>
          <w:color w:val="auto"/>
          <w:spacing w:val="0"/>
          <w:highlight w:val="none"/>
          <w:lang w:val="en-US" w:eastAsia="zh-CN"/>
        </w:rPr>
        <w:t>填好盖章并扫描成一个PDF文件同报名表电子版一同提交</w:t>
      </w:r>
      <w:r>
        <w:rPr>
          <w:rFonts w:hint="eastAsia" w:ascii="宋体" w:hAnsi="宋体" w:eastAsia="宋体" w:cs="宋体"/>
          <w:color w:val="auto"/>
          <w:spacing w:val="0"/>
          <w:highlight w:val="none"/>
        </w:rPr>
        <w:t>至</w:t>
      </w:r>
      <w:r>
        <w:rPr>
          <w:rFonts w:hint="eastAsia" w:ascii="宋体" w:hAnsi="宋体" w:eastAsia="宋体" w:cs="宋体"/>
          <w:color w:val="auto"/>
          <w:spacing w:val="0"/>
          <w:highlight w:val="none"/>
          <w:lang w:eastAsia="zh-CN"/>
        </w:rPr>
        <w:t>中国石油</w:t>
      </w:r>
      <w:r>
        <w:rPr>
          <w:rFonts w:hint="eastAsia" w:ascii="宋体" w:hAnsi="宋体" w:eastAsia="宋体" w:cs="宋体"/>
          <w:color w:val="auto"/>
          <w:spacing w:val="0"/>
          <w:highlight w:val="none"/>
          <w:lang w:val="en-US" w:eastAsia="zh-CN"/>
        </w:rPr>
        <w:t>昆仑物流有限</w:t>
      </w:r>
      <w:r>
        <w:rPr>
          <w:rFonts w:hint="eastAsia" w:ascii="宋体" w:hAnsi="宋体" w:eastAsia="宋体" w:cs="宋体"/>
          <w:color w:val="auto"/>
          <w:spacing w:val="0"/>
          <w:highlight w:val="none"/>
          <w:lang w:eastAsia="zh-CN"/>
        </w:rPr>
        <w:t>公司智慧采购平台</w:t>
      </w:r>
      <w:r>
        <w:rPr>
          <w:rFonts w:hint="eastAsia" w:ascii="宋体" w:hAnsi="宋体" w:cs="宋体"/>
          <w:color w:val="auto"/>
          <w:spacing w:val="0"/>
          <w:highlight w:val="none"/>
          <w:lang w:val="en-US" w:eastAsia="zh-CN"/>
        </w:rPr>
        <w:t>系统中完成报名</w:t>
      </w:r>
      <w:r>
        <w:rPr>
          <w:rFonts w:hint="eastAsia" w:ascii="宋体" w:hAnsi="宋体" w:eastAsia="宋体" w:cs="宋体"/>
          <w:color w:val="auto"/>
          <w:spacing w:val="0"/>
          <w:highlight w:val="none"/>
          <w:lang w:eastAsia="zh-CN"/>
        </w:rPr>
        <w:t>。（</w:t>
      </w:r>
      <w:r>
        <w:rPr>
          <w:rFonts w:hint="eastAsia" w:ascii="宋体" w:hAnsi="宋体" w:cs="宋体"/>
          <w:color w:val="auto"/>
          <w:spacing w:val="0"/>
          <w:highlight w:val="none"/>
          <w:lang w:val="en-US" w:eastAsia="zh-CN"/>
        </w:rPr>
        <w:t>报名资料接收时间</w:t>
      </w:r>
      <w:r>
        <w:rPr>
          <w:rFonts w:hint="eastAsia" w:ascii="宋体" w:hAnsi="宋体" w:eastAsia="宋体" w:cs="宋体"/>
          <w:color w:val="auto"/>
          <w:spacing w:val="0"/>
          <w:highlight w:val="none"/>
          <w:lang w:eastAsia="zh-CN"/>
        </w:rPr>
        <w:t>以</w:t>
      </w:r>
      <w:r>
        <w:rPr>
          <w:rFonts w:hint="eastAsia" w:ascii="宋体" w:hAnsi="宋体" w:cs="宋体"/>
          <w:color w:val="auto"/>
          <w:spacing w:val="0"/>
          <w:highlight w:val="none"/>
          <w:lang w:val="en-US" w:eastAsia="zh-CN"/>
        </w:rPr>
        <w:t>系统接收</w:t>
      </w:r>
      <w:r>
        <w:rPr>
          <w:rFonts w:hint="eastAsia" w:ascii="宋体" w:hAnsi="宋体" w:eastAsia="宋体" w:cs="宋体"/>
          <w:color w:val="auto"/>
          <w:spacing w:val="0"/>
          <w:highlight w:val="none"/>
          <w:lang w:eastAsia="zh-CN"/>
        </w:rPr>
        <w:t>时间为准，</w:t>
      </w:r>
      <w:r>
        <w:rPr>
          <w:rFonts w:hint="eastAsia" w:ascii="宋体" w:hAnsi="宋体" w:eastAsia="宋体" w:cs="宋体"/>
          <w:color w:val="auto"/>
          <w:spacing w:val="0"/>
          <w:highlight w:val="none"/>
          <w:lang w:val="en-US" w:eastAsia="zh-CN"/>
        </w:rPr>
        <w:t>逾</w:t>
      </w:r>
      <w:r>
        <w:rPr>
          <w:rFonts w:hint="eastAsia" w:ascii="宋体" w:hAnsi="宋体" w:eastAsia="宋体" w:cs="宋体"/>
          <w:b/>
          <w:bCs/>
          <w:color w:val="auto"/>
          <w:spacing w:val="0"/>
          <w:highlight w:val="none"/>
          <w:lang w:val="en-US" w:eastAsia="zh-CN"/>
        </w:rPr>
        <w:t>期不予受理</w:t>
      </w:r>
      <w:r>
        <w:rPr>
          <w:rFonts w:hint="eastAsia" w:ascii="宋体" w:hAnsi="宋体" w:eastAsia="宋体" w:cs="宋体"/>
          <w:b/>
          <w:bCs/>
          <w:color w:val="auto"/>
          <w:spacing w:val="0"/>
          <w:highlight w:val="none"/>
          <w:lang w:eastAsia="zh-CN"/>
        </w:rPr>
        <w:t>）</w:t>
      </w:r>
      <w:r>
        <w:rPr>
          <w:rFonts w:hint="eastAsia" w:ascii="宋体" w:hAnsi="宋体" w:cs="宋体"/>
          <w:b/>
          <w:bCs/>
          <w:color w:val="auto"/>
          <w:spacing w:val="0"/>
          <w:highlight w:val="none"/>
          <w:lang w:eastAsia="zh-CN"/>
        </w:rPr>
        <w:t>。</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2" w:firstLineChars="200"/>
        <w:jc w:val="both"/>
        <w:textAlignment w:val="auto"/>
        <w:rPr>
          <w:rFonts w:hint="eastAsia" w:ascii="宋体" w:hAnsi="宋体" w:eastAsia="宋体" w:cs="宋体"/>
          <w:b/>
          <w:bCs/>
          <w:szCs w:val="21"/>
        </w:rPr>
      </w:pPr>
      <w:r>
        <w:rPr>
          <w:rFonts w:hint="eastAsia" w:ascii="宋体" w:hAnsi="宋体" w:cs="宋体"/>
          <w:b/>
          <w:bCs/>
          <w:color w:val="auto"/>
          <w:spacing w:val="0"/>
          <w:highlight w:val="none"/>
          <w:lang w:val="en-US" w:eastAsia="zh-CN"/>
        </w:rPr>
        <w:t>提示：</w:t>
      </w:r>
      <w:r>
        <w:rPr>
          <w:rFonts w:hint="eastAsia" w:ascii="宋体" w:hAnsi="宋体" w:eastAsia="宋体" w:cs="宋体"/>
          <w:b w:val="0"/>
          <w:bCs w:val="0"/>
          <w:i w:val="0"/>
          <w:iCs w:val="0"/>
          <w:kern w:val="2"/>
          <w:sz w:val="21"/>
          <w:szCs w:val="21"/>
          <w:highlight w:val="none"/>
          <w:lang w:val="en-US" w:eastAsia="zh-CN" w:bidi="ar"/>
        </w:rPr>
        <w:t>因</w:t>
      </w:r>
      <w:r>
        <w:rPr>
          <w:rFonts w:hint="eastAsia" w:ascii="宋体" w:hAnsi="宋体" w:cs="宋体"/>
          <w:b w:val="0"/>
          <w:bCs w:val="0"/>
          <w:i w:val="0"/>
          <w:iCs w:val="0"/>
          <w:kern w:val="2"/>
          <w:sz w:val="21"/>
          <w:szCs w:val="21"/>
          <w:highlight w:val="none"/>
          <w:lang w:val="en-US" w:eastAsia="zh-CN" w:bidi="ar"/>
        </w:rPr>
        <w:t>服务</w:t>
      </w:r>
      <w:r>
        <w:rPr>
          <w:rFonts w:hint="eastAsia" w:ascii="宋体" w:hAnsi="宋体" w:eastAsia="宋体" w:cs="宋体"/>
          <w:b w:val="0"/>
          <w:bCs w:val="0"/>
          <w:i w:val="0"/>
          <w:iCs w:val="0"/>
          <w:kern w:val="2"/>
          <w:sz w:val="21"/>
          <w:szCs w:val="21"/>
          <w:highlight w:val="none"/>
          <w:lang w:val="en-US" w:eastAsia="zh-CN" w:bidi="ar"/>
        </w:rPr>
        <w:t>商原因导致报名不成功的，服务商自行承担责任。未按要求提交报名资料的不予受理，未报名的、未从组织机构取得采购文件的服务商不能参与项目。</w:t>
      </w:r>
    </w:p>
    <w:p>
      <w:pPr>
        <w:keepNext w:val="0"/>
        <w:keepLines w:val="0"/>
        <w:pageBreakBefore w:val="0"/>
        <w:kinsoku/>
        <w:wordWrap/>
        <w:overflowPunct/>
        <w:topLinePunct w:val="0"/>
        <w:autoSpaceDN/>
        <w:bidi w:val="0"/>
        <w:adjustRightInd/>
        <w:spacing w:after="160" w:line="400" w:lineRule="exact"/>
        <w:ind w:firstLine="422" w:firstLineChars="200"/>
        <w:textAlignment w:val="auto"/>
        <w:rPr>
          <w:rFonts w:hint="eastAsia" w:ascii="宋体" w:hAnsi="宋体" w:cs="宋体"/>
          <w:b/>
          <w:bCs/>
          <w:color w:val="auto"/>
          <w:spacing w:val="0"/>
          <w:highlight w:val="none"/>
          <w:lang w:val="en-US" w:eastAsia="zh-CN"/>
        </w:rPr>
      </w:pPr>
      <w:r>
        <w:rPr>
          <w:rFonts w:hint="eastAsia" w:ascii="宋体" w:hAnsi="宋体" w:cs="宋体"/>
          <w:b/>
          <w:bCs/>
          <w:szCs w:val="21"/>
          <w:lang w:val="en-US" w:eastAsia="zh-CN"/>
        </w:rPr>
        <w:t>2.</w:t>
      </w:r>
      <w:r>
        <w:rPr>
          <w:rFonts w:hint="eastAsia" w:ascii="宋体" w:hAnsi="宋体" w:eastAsia="宋体" w:cs="宋体"/>
          <w:b/>
          <w:bCs/>
          <w:szCs w:val="21"/>
          <w:lang w:val="en-US" w:eastAsia="zh-CN"/>
        </w:rPr>
        <w:t>报名方式</w:t>
      </w:r>
      <w:r>
        <w:rPr>
          <w:rFonts w:hint="eastAsia" w:ascii="宋体" w:hAnsi="宋体" w:cs="宋体"/>
          <w:b/>
          <w:bCs/>
          <w:szCs w:val="21"/>
          <w:lang w:val="en-US" w:eastAsia="zh-CN"/>
        </w:rPr>
        <w:t>：服务商</w:t>
      </w:r>
      <w:r>
        <w:rPr>
          <w:rFonts w:hint="eastAsia" w:ascii="宋体" w:hAnsi="宋体" w:eastAsia="宋体" w:cs="宋体"/>
          <w:szCs w:val="21"/>
        </w:rPr>
        <w:t>进入“中国石油</w:t>
      </w:r>
      <w:r>
        <w:rPr>
          <w:rFonts w:hint="eastAsia" w:ascii="宋体" w:hAnsi="宋体" w:eastAsia="宋体" w:cs="宋体"/>
          <w:szCs w:val="21"/>
          <w:lang w:val="en-US" w:eastAsia="zh-CN" w:bidi="ar"/>
        </w:rPr>
        <w:t>昆仑物流有限</w:t>
      </w:r>
      <w:r>
        <w:rPr>
          <w:rFonts w:hint="eastAsia" w:ascii="宋体" w:hAnsi="宋体" w:eastAsia="宋体" w:cs="宋体"/>
          <w:szCs w:val="21"/>
        </w:rPr>
        <w:t>公司智慧采购平台——供应商业务中心”（网址：http://223.71.48.122/supplier），在“供应商登录”窗口输入账号和密码，登录到“供应商业务中心”，进入</w:t>
      </w:r>
      <w:r>
        <w:rPr>
          <w:rFonts w:hint="eastAsia" w:ascii="宋体" w:hAnsi="宋体" w:eastAsia="宋体" w:cs="宋体"/>
          <w:szCs w:val="21"/>
          <w:lang w:val="en-US" w:eastAsia="zh-CN"/>
        </w:rPr>
        <w:t>“投标服务商报名”下选</w:t>
      </w:r>
      <w:r>
        <w:rPr>
          <w:rFonts w:hint="eastAsia" w:ascii="宋体" w:hAnsi="宋体" w:eastAsia="宋体" w:cs="宋体"/>
          <w:szCs w:val="21"/>
        </w:rPr>
        <w:t>择对应的采购项目</w:t>
      </w:r>
      <w:r>
        <w:rPr>
          <w:rFonts w:hint="eastAsia" w:ascii="宋体" w:hAnsi="宋体" w:cs="宋体"/>
          <w:szCs w:val="21"/>
          <w:lang w:val="en-US" w:eastAsia="zh-CN"/>
        </w:rPr>
        <w:t>完成系统</w:t>
      </w:r>
      <w:r>
        <w:rPr>
          <w:rFonts w:hint="eastAsia" w:ascii="宋体" w:hAnsi="宋体" w:eastAsia="宋体" w:cs="宋体"/>
          <w:szCs w:val="21"/>
        </w:rPr>
        <w:t>报名。若无账号请先完成注册，再进行线上报名及后续项目组织实施过程的线上操作（账号为统一社会信用代码）。</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00" w:lineRule="exact"/>
        <w:ind w:left="0" w:right="0" w:firstLine="422" w:firstLineChars="200"/>
        <w:jc w:val="both"/>
        <w:textAlignment w:val="auto"/>
        <w:rPr>
          <w:rFonts w:hint="eastAsia" w:ascii="宋体" w:hAnsi="宋体" w:eastAsia="宋体" w:cs="宋体"/>
          <w:b/>
          <w:bCs/>
          <w:spacing w:val="0"/>
          <w:kern w:val="2"/>
          <w:sz w:val="21"/>
          <w:szCs w:val="21"/>
        </w:rPr>
      </w:pPr>
      <w:r>
        <w:rPr>
          <w:rFonts w:hint="eastAsia" w:ascii="宋体" w:hAnsi="宋体" w:cs="宋体"/>
          <w:b/>
          <w:bCs/>
          <w:color w:val="auto"/>
          <w:spacing w:val="0"/>
          <w:highlight w:val="none"/>
          <w:lang w:val="en-US" w:eastAsia="zh-CN"/>
        </w:rPr>
        <w:t>3.报名资料如下，格式见附件：</w:t>
      </w:r>
      <w:r>
        <w:rPr>
          <w:rFonts w:hint="eastAsia" w:ascii="宋体" w:hAnsi="宋体" w:eastAsia="宋体" w:cs="宋体"/>
          <w:b/>
          <w:bCs/>
          <w:color w:val="auto"/>
          <w:spacing w:val="0"/>
          <w:highlight w:val="none"/>
        </w:rPr>
        <w:t>①《报名登记表》</w:t>
      </w:r>
      <w:r>
        <w:rPr>
          <w:rFonts w:hint="eastAsia" w:ascii="宋体" w:hAnsi="宋体" w:cs="宋体"/>
          <w:b/>
          <w:bCs/>
          <w:color w:val="auto"/>
          <w:spacing w:val="0"/>
          <w:highlight w:val="none"/>
          <w:lang w:eastAsia="zh-CN"/>
        </w:rPr>
        <w:t>；</w:t>
      </w:r>
      <w:r>
        <w:rPr>
          <w:rFonts w:hint="eastAsia" w:ascii="宋体" w:hAnsi="宋体" w:eastAsia="宋体" w:cs="宋体"/>
          <w:b/>
          <w:bCs/>
          <w:color w:val="auto"/>
          <w:spacing w:val="0"/>
          <w:highlight w:val="none"/>
        </w:rPr>
        <w:t>②</w:t>
      </w:r>
      <w:r>
        <w:rPr>
          <w:rFonts w:hint="eastAsia" w:ascii="宋体" w:hAnsi="宋体" w:eastAsia="宋体" w:cs="宋体"/>
          <w:b/>
          <w:bCs/>
          <w:color w:val="auto"/>
          <w:spacing w:val="0"/>
          <w:highlight w:val="none"/>
          <w:lang w:val="en-US" w:eastAsia="zh-CN"/>
        </w:rPr>
        <w:t xml:space="preserve"> </w:t>
      </w:r>
      <w:r>
        <w:rPr>
          <w:rFonts w:hint="eastAsia" w:ascii="宋体" w:hAnsi="宋体" w:cs="宋体"/>
          <w:b/>
          <w:bCs/>
          <w:color w:val="auto"/>
          <w:spacing w:val="0"/>
          <w:highlight w:val="none"/>
          <w:lang w:val="en-US" w:eastAsia="zh-CN"/>
        </w:rPr>
        <w:t>营业执照和相关资质</w:t>
      </w:r>
      <w:r>
        <w:rPr>
          <w:rFonts w:hint="eastAsia" w:ascii="宋体" w:hAnsi="宋体" w:eastAsia="宋体" w:cs="宋体"/>
          <w:b/>
          <w:bCs/>
          <w:color w:val="auto"/>
          <w:spacing w:val="0"/>
          <w:highlight w:val="none"/>
          <w:lang w:val="en-US" w:eastAsia="zh-CN"/>
        </w:rPr>
        <w:t>③法定代表人身份证明书⑤</w:t>
      </w:r>
      <w:r>
        <w:rPr>
          <w:rFonts w:hint="eastAsia" w:ascii="宋体" w:hAnsi="宋体" w:cs="宋体"/>
          <w:b/>
          <w:bCs/>
          <w:color w:val="auto"/>
          <w:spacing w:val="0"/>
          <w:highlight w:val="none"/>
          <w:lang w:val="en-US" w:eastAsia="zh-CN"/>
        </w:rPr>
        <w:t>授权委托书（法定代表人自行办理获取谈判文件事宜的无需授权委托书）。</w:t>
      </w:r>
    </w:p>
    <w:p>
      <w:pPr>
        <w:keepNext w:val="0"/>
        <w:keepLines w:val="0"/>
        <w:pageBreakBefore w:val="0"/>
        <w:widowControl w:val="0"/>
        <w:kinsoku/>
        <w:wordWrap/>
        <w:overflowPunct/>
        <w:topLinePunct w:val="0"/>
        <w:autoSpaceDE/>
        <w:autoSpaceDN/>
        <w:bidi w:val="0"/>
        <w:adjustRightInd/>
        <w:snapToGrid/>
        <w:spacing w:after="0" w:line="400" w:lineRule="exact"/>
        <w:ind w:firstLine="422" w:firstLineChars="200"/>
        <w:textAlignment w:val="auto"/>
        <w:rPr>
          <w:rFonts w:hint="eastAsia" w:ascii="宋体" w:hAnsi="宋体" w:eastAsia="宋体" w:cs="宋体"/>
          <w:b/>
          <w:bCs/>
          <w:color w:val="auto"/>
          <w:spacing w:val="0"/>
          <w:szCs w:val="24"/>
          <w:highlight w:val="none"/>
          <w:lang w:eastAsia="zh-CN"/>
        </w:rPr>
      </w:pPr>
      <w:r>
        <w:rPr>
          <w:rFonts w:hint="eastAsia" w:ascii="宋体" w:hAnsi="宋体" w:cs="宋体"/>
          <w:b/>
          <w:bCs/>
          <w:color w:val="auto"/>
          <w:spacing w:val="0"/>
          <w:szCs w:val="24"/>
          <w:highlight w:val="none"/>
          <w:lang w:val="en-US" w:eastAsia="zh-CN"/>
        </w:rPr>
        <w:t>4</w:t>
      </w:r>
      <w:r>
        <w:rPr>
          <w:rFonts w:hint="eastAsia" w:ascii="宋体" w:hAnsi="宋体" w:eastAsia="宋体" w:cs="宋体"/>
          <w:b/>
          <w:bCs/>
          <w:color w:val="auto"/>
          <w:spacing w:val="0"/>
          <w:szCs w:val="24"/>
          <w:highlight w:val="none"/>
          <w:lang w:val="en-US" w:eastAsia="zh-CN"/>
        </w:rPr>
        <w:t>.谈判文件获取：报名通过发送</w:t>
      </w:r>
      <w:r>
        <w:rPr>
          <w:rFonts w:hint="eastAsia" w:ascii="宋体" w:hAnsi="宋体" w:eastAsia="宋体" w:cs="宋体"/>
          <w:b/>
          <w:bCs/>
          <w:color w:val="auto"/>
          <w:szCs w:val="21"/>
          <w:highlight w:val="none"/>
          <w:lang w:val="en-US" w:eastAsia="zh-CN"/>
        </w:rPr>
        <w:t>谈判</w:t>
      </w:r>
      <w:r>
        <w:rPr>
          <w:rFonts w:hint="eastAsia" w:ascii="宋体" w:hAnsi="宋体" w:eastAsia="宋体" w:cs="宋体"/>
          <w:b/>
          <w:bCs/>
          <w:color w:val="auto"/>
          <w:spacing w:val="0"/>
          <w:szCs w:val="24"/>
          <w:highlight w:val="none"/>
          <w:lang w:val="en-US" w:eastAsia="zh-CN"/>
        </w:rPr>
        <w:t>文件至</w:t>
      </w:r>
      <w:r>
        <w:rPr>
          <w:rFonts w:hint="eastAsia" w:ascii="宋体" w:hAnsi="宋体" w:cs="宋体"/>
          <w:b/>
          <w:bCs/>
          <w:color w:val="auto"/>
          <w:spacing w:val="0"/>
          <w:szCs w:val="24"/>
          <w:highlight w:val="none"/>
          <w:lang w:val="en-US" w:eastAsia="zh-CN"/>
        </w:rPr>
        <w:t>智慧采购平台系统服务商领取</w:t>
      </w:r>
      <w:r>
        <w:rPr>
          <w:rFonts w:hint="eastAsia" w:ascii="宋体" w:hAnsi="宋体" w:eastAsia="宋体" w:cs="宋体"/>
          <w:b/>
          <w:bCs/>
          <w:color w:val="auto"/>
          <w:spacing w:val="0"/>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422" w:firstLineChars="200"/>
        <w:jc w:val="left"/>
        <w:textAlignment w:val="auto"/>
        <w:rPr>
          <w:rFonts w:hint="default" w:ascii="Times New Roman" w:hAnsi="Times New Roman" w:eastAsia="宋体" w:cs="Times New Roman"/>
          <w:szCs w:val="24"/>
          <w:highlight w:val="none"/>
          <w:lang w:val="en-US" w:eastAsia="zh-CN"/>
        </w:rPr>
      </w:pPr>
      <w:r>
        <w:rPr>
          <w:rFonts w:hint="eastAsia" w:ascii="Times New Roman" w:hAnsi="Times New Roman" w:cs="Times New Roman"/>
          <w:b/>
          <w:bCs/>
          <w:szCs w:val="24"/>
          <w:lang w:val="en-US" w:eastAsia="zh-CN"/>
        </w:rPr>
        <w:t>5</w:t>
      </w:r>
      <w:r>
        <w:rPr>
          <w:rFonts w:hint="eastAsia" w:ascii="Times New Roman" w:hAnsi="Times New Roman" w:eastAsia="宋体" w:cs="Times New Roman"/>
          <w:b/>
          <w:bCs/>
          <w:szCs w:val="24"/>
          <w:lang w:val="en-US" w:eastAsia="zh-CN"/>
        </w:rPr>
        <w:t>.</w:t>
      </w:r>
      <w:r>
        <w:rPr>
          <w:rFonts w:hint="eastAsia" w:ascii="Times New Roman" w:hAnsi="Times New Roman" w:cs="Times New Roman"/>
          <w:b/>
          <w:bCs/>
          <w:szCs w:val="24"/>
          <w:lang w:val="en-US" w:eastAsia="zh-CN"/>
        </w:rPr>
        <w:t xml:space="preserve"> </w:t>
      </w:r>
      <w:r>
        <w:rPr>
          <w:rFonts w:hint="eastAsia" w:ascii="Times New Roman" w:hAnsi="Times New Roman" w:eastAsia="宋体" w:cs="Times New Roman"/>
          <w:b/>
          <w:bCs/>
          <w:szCs w:val="24"/>
          <w:lang w:val="en-US" w:eastAsia="zh-CN"/>
        </w:rPr>
        <w:t>采购文件发售：每套</w:t>
      </w:r>
      <w:r>
        <w:rPr>
          <w:rFonts w:hint="eastAsia" w:cs="Times New Roman"/>
          <w:b/>
          <w:bCs/>
          <w:szCs w:val="24"/>
          <w:lang w:val="en-US" w:eastAsia="zh-CN"/>
        </w:rPr>
        <w:t>（</w:t>
      </w:r>
      <w:r>
        <w:rPr>
          <w:rFonts w:hint="eastAsia" w:ascii="Times New Roman" w:hAnsi="Times New Roman" w:cs="Times New Roman"/>
          <w:b/>
          <w:bCs/>
          <w:szCs w:val="24"/>
          <w:lang w:val="en-US" w:eastAsia="zh-CN"/>
        </w:rPr>
        <w:t>每标段</w:t>
      </w:r>
      <w:r>
        <w:rPr>
          <w:rFonts w:hint="eastAsia" w:cs="Times New Roman"/>
          <w:b/>
          <w:bCs/>
          <w:szCs w:val="24"/>
          <w:lang w:val="en-US" w:eastAsia="zh-CN"/>
        </w:rPr>
        <w:t>）</w:t>
      </w:r>
      <w:r>
        <w:rPr>
          <w:rFonts w:hint="eastAsia" w:ascii="Times New Roman" w:hAnsi="Times New Roman" w:eastAsia="宋体" w:cs="Times New Roman"/>
          <w:szCs w:val="24"/>
          <w:lang w:val="en-US" w:eastAsia="zh-CN"/>
        </w:rPr>
        <w:t>售价为</w:t>
      </w:r>
      <w:r>
        <w:rPr>
          <w:rFonts w:hint="eastAsia" w:ascii="Times New Roman" w:hAnsi="Times New Roman" w:eastAsia="宋体" w:cs="Times New Roman"/>
          <w:b/>
          <w:bCs/>
          <w:szCs w:val="24"/>
          <w:lang w:val="en-US" w:eastAsia="zh-CN"/>
        </w:rPr>
        <w:t>200</w:t>
      </w:r>
      <w:r>
        <w:rPr>
          <w:rFonts w:hint="eastAsia" w:ascii="Times New Roman" w:hAnsi="Times New Roman" w:eastAsia="宋体" w:cs="Times New Roman"/>
          <w:szCs w:val="24"/>
          <w:lang w:val="en-US" w:eastAsia="zh-CN"/>
        </w:rPr>
        <w:t>元人民币，</w:t>
      </w:r>
      <w:r>
        <w:rPr>
          <w:rFonts w:hint="eastAsia" w:ascii="宋体" w:hAnsi="宋体" w:eastAsia="宋体" w:cs="Times New Roman"/>
          <w:kern w:val="0"/>
          <w:sz w:val="21"/>
          <w:szCs w:val="21"/>
          <w:highlight w:val="none"/>
          <w:lang w:val="en-US" w:eastAsia="zh-CN" w:bidi="ar-SA"/>
        </w:rPr>
        <w:t>请有意参与该项目的</w:t>
      </w:r>
      <w:r>
        <w:rPr>
          <w:rFonts w:hint="eastAsia" w:ascii="宋体" w:hAnsi="宋体" w:cs="Times New Roman"/>
          <w:kern w:val="0"/>
          <w:sz w:val="21"/>
          <w:szCs w:val="21"/>
          <w:highlight w:val="none"/>
          <w:lang w:val="en-US" w:eastAsia="zh-CN" w:bidi="ar-SA"/>
        </w:rPr>
        <w:t>服务</w:t>
      </w:r>
      <w:r>
        <w:rPr>
          <w:rFonts w:hint="eastAsia" w:ascii="宋体" w:hAnsi="宋体" w:eastAsia="宋体" w:cs="Times New Roman"/>
          <w:kern w:val="0"/>
          <w:sz w:val="21"/>
          <w:szCs w:val="21"/>
          <w:highlight w:val="none"/>
          <w:lang w:val="en-US" w:eastAsia="zh-CN" w:bidi="ar-SA"/>
        </w:rPr>
        <w:t>商确认自身资格条件是否满足要求，确认购买的项目标段，售后不退，应自负其责。汇款账户名称：中国石油昆仑物流有限公司物资分公司；开户银行名称：工行乌鲁木齐经济技术开发区支行；行号：102881001030；银行账号：3002019209200010066，备注请注明：</w:t>
      </w:r>
      <w:r>
        <w:rPr>
          <w:rFonts w:hint="eastAsia" w:ascii="宋体" w:hAnsi="宋体" w:eastAsia="宋体" w:cs="Times New Roman"/>
          <w:b/>
          <w:bCs/>
          <w:kern w:val="0"/>
          <w:sz w:val="21"/>
          <w:szCs w:val="21"/>
          <w:highlight w:val="none"/>
          <w:lang w:val="en-US" w:eastAsia="zh-CN" w:bidi="ar-SA"/>
        </w:rPr>
        <w:t>项目编号</w:t>
      </w:r>
      <w:r>
        <w:rPr>
          <w:rFonts w:hint="eastAsia" w:ascii="宋体" w:hAnsi="宋体" w:eastAsia="宋体" w:cs="Times New Roman"/>
          <w:b/>
          <w:bCs/>
          <w:color w:val="FF0000"/>
          <w:kern w:val="0"/>
          <w:sz w:val="21"/>
          <w:szCs w:val="21"/>
          <w:highlight w:val="none"/>
          <w:lang w:val="en-US" w:eastAsia="zh-CN" w:bidi="ar-SA"/>
        </w:rPr>
        <w:t>GYC-2025-048-FW</w:t>
      </w:r>
      <w:r>
        <w:rPr>
          <w:rFonts w:hint="eastAsia" w:ascii="宋体" w:hAnsi="宋体" w:eastAsia="宋体" w:cs="Times New Roman"/>
          <w:kern w:val="0"/>
          <w:sz w:val="21"/>
          <w:szCs w:val="21"/>
          <w:highlight w:val="none"/>
          <w:lang w:val="en-US" w:eastAsia="zh-CN" w:bidi="ar-SA"/>
        </w:rPr>
        <w:t>。报名时请将付款凭证</w:t>
      </w:r>
      <w:r>
        <w:rPr>
          <w:rFonts w:hint="eastAsia" w:ascii="宋体" w:hAnsi="宋体" w:cs="Times New Roman"/>
          <w:kern w:val="0"/>
          <w:sz w:val="21"/>
          <w:szCs w:val="21"/>
          <w:highlight w:val="none"/>
          <w:lang w:val="en-US" w:eastAsia="zh-CN" w:bidi="ar-SA"/>
        </w:rPr>
        <w:t>与报名资料一并上传智慧采购系统。</w:t>
      </w:r>
    </w:p>
    <w:p>
      <w:pPr>
        <w:keepNext w:val="0"/>
        <w:keepLines w:val="0"/>
        <w:pageBreakBefore w:val="0"/>
        <w:widowControl w:val="0"/>
        <w:kinsoku/>
        <w:wordWrap/>
        <w:overflowPunct/>
        <w:topLinePunct w:val="0"/>
        <w:autoSpaceDE/>
        <w:autoSpaceDN/>
        <w:bidi w:val="0"/>
        <w:adjustRightInd/>
        <w:snapToGrid/>
        <w:spacing w:before="160" w:beforeLines="50" w:after="160" w:afterLines="50" w:line="400" w:lineRule="exact"/>
        <w:ind w:firstLine="482" w:firstLineChars="200"/>
        <w:jc w:val="left"/>
        <w:textAlignment w:val="auto"/>
        <w:outlineLvl w:val="1"/>
        <w:rPr>
          <w:rFonts w:hint="eastAsia" w:ascii="宋体" w:hAnsi="宋体" w:eastAsia="宋体" w:cs="宋体"/>
          <w:b/>
          <w:color w:val="auto"/>
          <w:spacing w:val="0"/>
          <w:sz w:val="24"/>
          <w:szCs w:val="24"/>
          <w:highlight w:val="none"/>
          <w:lang w:val="en-US" w:eastAsia="zh-CN"/>
        </w:rPr>
      </w:pPr>
      <w:r>
        <w:rPr>
          <w:rFonts w:hint="eastAsia" w:ascii="宋体" w:hAnsi="宋体" w:eastAsia="宋体" w:cs="宋体"/>
          <w:b/>
          <w:color w:val="auto"/>
          <w:spacing w:val="0"/>
          <w:sz w:val="24"/>
          <w:szCs w:val="24"/>
          <w:highlight w:val="none"/>
          <w:lang w:val="en-US" w:eastAsia="zh-CN"/>
        </w:rPr>
        <w:t>七、响应文件的递交</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谈判响应文件发放及递交截止时间见谈判文件。</w:t>
      </w:r>
    </w:p>
    <w:p>
      <w:pPr>
        <w:keepNext w:val="0"/>
        <w:keepLines w:val="0"/>
        <w:pageBreakBefore w:val="0"/>
        <w:widowControl w:val="0"/>
        <w:kinsoku/>
        <w:wordWrap/>
        <w:overflowPunct/>
        <w:topLinePunct w:val="0"/>
        <w:autoSpaceDE/>
        <w:autoSpaceDN/>
        <w:bidi w:val="0"/>
        <w:adjustRightInd/>
        <w:snapToGrid/>
        <w:spacing w:before="160" w:beforeLines="50" w:after="160" w:afterLines="50" w:line="400" w:lineRule="exact"/>
        <w:ind w:firstLine="482" w:firstLineChars="200"/>
        <w:jc w:val="left"/>
        <w:textAlignment w:val="auto"/>
        <w:outlineLvl w:val="1"/>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lang w:val="en-US" w:eastAsia="zh-CN"/>
        </w:rPr>
        <w:t>八</w:t>
      </w:r>
      <w:r>
        <w:rPr>
          <w:rFonts w:hint="eastAsia" w:ascii="宋体" w:hAnsi="宋体" w:eastAsia="宋体" w:cs="宋体"/>
          <w:b/>
          <w:color w:val="auto"/>
          <w:spacing w:val="0"/>
          <w:sz w:val="24"/>
          <w:szCs w:val="24"/>
          <w:highlight w:val="none"/>
        </w:rPr>
        <w:t>、发布公告的媒体</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本次谈判公告同时在中国石油招标投标网（http://www.cnpcbidding.com/） 上公布。</w:t>
      </w:r>
    </w:p>
    <w:p>
      <w:pPr>
        <w:keepNext w:val="0"/>
        <w:keepLines w:val="0"/>
        <w:pageBreakBefore w:val="0"/>
        <w:widowControl w:val="0"/>
        <w:kinsoku/>
        <w:wordWrap/>
        <w:overflowPunct/>
        <w:topLinePunct w:val="0"/>
        <w:autoSpaceDE/>
        <w:autoSpaceDN/>
        <w:bidi w:val="0"/>
        <w:adjustRightInd/>
        <w:snapToGrid/>
        <w:spacing w:before="160" w:beforeLines="50" w:after="160" w:afterLines="50" w:line="400" w:lineRule="exact"/>
        <w:ind w:firstLine="482" w:firstLineChars="200"/>
        <w:jc w:val="left"/>
        <w:textAlignment w:val="auto"/>
        <w:outlineLvl w:val="1"/>
        <w:rPr>
          <w:rFonts w:hint="default" w:ascii="宋体" w:hAnsi="宋体" w:eastAsia="宋体" w:cs="宋体"/>
          <w:b/>
          <w:color w:val="auto"/>
          <w:spacing w:val="0"/>
          <w:sz w:val="24"/>
          <w:szCs w:val="24"/>
          <w:highlight w:val="none"/>
          <w:lang w:val="en-US"/>
        </w:rPr>
      </w:pPr>
      <w:r>
        <w:rPr>
          <w:rFonts w:hint="eastAsia" w:ascii="宋体" w:hAnsi="宋体" w:eastAsia="宋体" w:cs="宋体"/>
          <w:b/>
          <w:color w:val="auto"/>
          <w:spacing w:val="0"/>
          <w:sz w:val="24"/>
          <w:szCs w:val="24"/>
          <w:highlight w:val="none"/>
          <w:lang w:val="en-US" w:eastAsia="zh-CN"/>
        </w:rPr>
        <w:t>九、</w:t>
      </w:r>
      <w:r>
        <w:rPr>
          <w:rFonts w:hint="eastAsia" w:ascii="宋体" w:hAnsi="宋体" w:eastAsia="宋体" w:cs="宋体"/>
          <w:b/>
          <w:color w:val="auto"/>
          <w:spacing w:val="0"/>
          <w:sz w:val="24"/>
          <w:szCs w:val="24"/>
          <w:highlight w:val="none"/>
        </w:rPr>
        <w:t>谈判</w:t>
      </w:r>
      <w:r>
        <w:rPr>
          <w:rFonts w:hint="eastAsia" w:ascii="宋体" w:hAnsi="宋体" w:eastAsia="宋体" w:cs="宋体"/>
          <w:b/>
          <w:color w:val="auto"/>
          <w:spacing w:val="0"/>
          <w:sz w:val="24"/>
          <w:szCs w:val="24"/>
          <w:highlight w:val="none"/>
          <w:lang w:eastAsia="zh-CN"/>
        </w:rPr>
        <w:t>时间及</w:t>
      </w:r>
      <w:r>
        <w:rPr>
          <w:rFonts w:hint="eastAsia" w:ascii="宋体" w:hAnsi="宋体" w:eastAsia="宋体" w:cs="宋体"/>
          <w:b/>
          <w:color w:val="auto"/>
          <w:spacing w:val="0"/>
          <w:sz w:val="24"/>
          <w:szCs w:val="24"/>
          <w:highlight w:val="none"/>
          <w:lang w:val="en-US" w:eastAsia="zh-CN"/>
        </w:rPr>
        <w:t>地点</w:t>
      </w:r>
    </w:p>
    <w:p>
      <w:pPr>
        <w:keepNext w:val="0"/>
        <w:keepLines w:val="0"/>
        <w:pageBreakBefore w:val="0"/>
        <w:widowControl w:val="0"/>
        <w:kinsoku/>
        <w:wordWrap/>
        <w:overflowPunct/>
        <w:topLinePunct w:val="0"/>
        <w:autoSpaceDE/>
        <w:autoSpaceDN/>
        <w:bidi w:val="0"/>
        <w:adjustRightInd/>
        <w:snapToGrid/>
        <w:spacing w:before="160" w:beforeLines="50" w:after="160" w:afterLines="50" w:line="400" w:lineRule="exact"/>
        <w:ind w:left="0" w:leftChars="0" w:right="0" w:rightChars="0" w:firstLine="420" w:firstLineChars="200"/>
        <w:jc w:val="left"/>
        <w:textAlignment w:val="auto"/>
        <w:outlineLvl w:val="1"/>
        <w:rPr>
          <w:rFonts w:hint="eastAsia" w:ascii="宋体" w:hAnsi="宋体" w:eastAsia="宋体" w:cs="宋体"/>
          <w:i w:val="0"/>
          <w:iCs w:val="0"/>
          <w:color w:val="auto"/>
          <w:spacing w:val="0"/>
          <w:szCs w:val="21"/>
          <w:highlight w:val="none"/>
          <w:lang w:val="en-US" w:eastAsia="zh-CN"/>
        </w:rPr>
      </w:pPr>
      <w:r>
        <w:rPr>
          <w:rFonts w:hint="eastAsia" w:ascii="宋体" w:hAnsi="宋体" w:eastAsia="宋体" w:cs="宋体"/>
          <w:i w:val="0"/>
          <w:iCs w:val="0"/>
          <w:color w:val="auto"/>
          <w:spacing w:val="0"/>
          <w:szCs w:val="21"/>
          <w:highlight w:val="none"/>
          <w:lang w:val="en-US" w:eastAsia="zh-CN"/>
        </w:rPr>
        <w:t>详见谈判文件。</w:t>
      </w:r>
    </w:p>
    <w:p>
      <w:pPr>
        <w:keepNext w:val="0"/>
        <w:keepLines w:val="0"/>
        <w:pageBreakBefore w:val="0"/>
        <w:widowControl w:val="0"/>
        <w:kinsoku/>
        <w:wordWrap/>
        <w:overflowPunct/>
        <w:topLinePunct w:val="0"/>
        <w:autoSpaceDE/>
        <w:autoSpaceDN/>
        <w:bidi w:val="0"/>
        <w:adjustRightInd/>
        <w:snapToGrid/>
        <w:spacing w:before="160" w:beforeLines="50" w:after="160" w:afterLines="50" w:line="400" w:lineRule="exact"/>
        <w:ind w:left="0" w:leftChars="0" w:right="0" w:rightChars="0" w:firstLine="482" w:firstLineChars="200"/>
        <w:jc w:val="left"/>
        <w:textAlignment w:val="auto"/>
        <w:outlineLvl w:val="1"/>
        <w:rPr>
          <w:rFonts w:hint="eastAsia" w:ascii="宋体" w:hAnsi="宋体" w:eastAsia="宋体" w:cs="宋体"/>
          <w:color w:val="auto"/>
          <w:highlight w:val="none"/>
          <w:lang w:eastAsia="zh-CN"/>
        </w:rPr>
      </w:pPr>
      <w:r>
        <w:rPr>
          <w:rFonts w:hint="eastAsia" w:ascii="宋体" w:hAnsi="宋体" w:eastAsia="宋体" w:cs="宋体"/>
          <w:b/>
          <w:color w:val="auto"/>
          <w:spacing w:val="0"/>
          <w:sz w:val="24"/>
          <w:szCs w:val="24"/>
          <w:highlight w:val="none"/>
          <w:lang w:val="en-US" w:eastAsia="zh-CN"/>
        </w:rPr>
        <w:t>十、联系方式</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ascii="方正仿宋简体" w:hAnsi="宋体" w:eastAsia="方正仿宋简体" w:cs="宋体"/>
          <w:color w:val="000000" w:themeColor="text1"/>
          <w:kern w:val="0"/>
          <w:sz w:val="28"/>
          <w:szCs w:val="28"/>
          <w:u w:val="none"/>
          <w14:textFill>
            <w14:solidFill>
              <w14:schemeClr w14:val="tx1"/>
            </w14:solidFill>
          </w14:textFill>
        </w:rPr>
      </w:pPr>
      <w:r>
        <w:rPr>
          <w:rFonts w:hint="eastAsia" w:ascii="宋体" w:hAnsi="宋体" w:eastAsia="宋体" w:cs="宋体"/>
          <w:b/>
          <w:bCs/>
          <w:i w:val="0"/>
          <w:iCs w:val="0"/>
          <w:color w:val="auto"/>
          <w:spacing w:val="0"/>
          <w:szCs w:val="21"/>
          <w:highlight w:val="none"/>
          <w:lang w:eastAsia="zh-CN"/>
        </w:rPr>
        <w:t>采购人</w:t>
      </w:r>
      <w:r>
        <w:rPr>
          <w:rFonts w:hint="eastAsia" w:ascii="宋体" w:hAnsi="宋体" w:eastAsia="宋体" w:cs="宋体"/>
          <w:b/>
          <w:bCs/>
          <w:i w:val="0"/>
          <w:iCs w:val="0"/>
          <w:color w:val="auto"/>
          <w:spacing w:val="0"/>
          <w:szCs w:val="21"/>
          <w:highlight w:val="none"/>
        </w:rPr>
        <w:t>：</w:t>
      </w:r>
      <w:r>
        <w:rPr>
          <w:rFonts w:hint="eastAsia" w:ascii="宋体" w:hAnsi="宋体" w:cs="宋体"/>
          <w:kern w:val="0"/>
          <w:szCs w:val="21"/>
          <w:u w:val="single"/>
        </w:rPr>
        <w:t>中国石油昆仑物流有限公司西北甘肃分公司</w:t>
      </w:r>
      <w:r>
        <w:rPr>
          <w:rFonts w:hint="eastAsia" w:ascii="方正仿宋简体" w:hAnsi="宋体" w:eastAsia="方正仿宋简体" w:cs="宋体"/>
          <w:color w:val="000000" w:themeColor="text1"/>
          <w:kern w:val="0"/>
          <w:sz w:val="28"/>
          <w:szCs w:val="28"/>
          <w:u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iCs w:val="0"/>
          <w:color w:val="auto"/>
          <w:spacing w:val="0"/>
          <w:szCs w:val="21"/>
          <w:highlight w:val="none"/>
          <w:u w:val="none"/>
        </w:rPr>
      </w:pPr>
      <w:r>
        <w:rPr>
          <w:rFonts w:hint="eastAsia" w:ascii="宋体" w:hAnsi="宋体" w:eastAsia="宋体" w:cs="宋体"/>
          <w:color w:val="000000" w:themeColor="text1"/>
          <w:kern w:val="0"/>
          <w:szCs w:val="21"/>
          <w:u w:val="none"/>
          <w14:textFill>
            <w14:solidFill>
              <w14:schemeClr w14:val="tx1"/>
            </w14:solidFill>
          </w14:textFill>
        </w:rPr>
        <w:t>项目承办人</w:t>
      </w:r>
      <w:r>
        <w:rPr>
          <w:rFonts w:hint="eastAsia" w:ascii="方正仿宋简体" w:hAnsi="宋体" w:eastAsia="方正仿宋简体" w:cs="宋体"/>
          <w:color w:val="000000" w:themeColor="text1"/>
          <w:kern w:val="0"/>
          <w:sz w:val="28"/>
          <w:szCs w:val="28"/>
          <w:u w:val="none"/>
          <w14:textFill>
            <w14:solidFill>
              <w14:schemeClr w14:val="tx1"/>
            </w14:solidFill>
          </w14:textFill>
        </w:rPr>
        <w:t>：</w:t>
      </w:r>
      <w:r>
        <w:rPr>
          <w:rFonts w:hint="eastAsia"/>
          <w:u w:val="single"/>
        </w:rPr>
        <w:t>闫骊明</w:t>
      </w:r>
      <w:r>
        <w:rPr>
          <w:rFonts w:hint="eastAsia" w:ascii="宋体" w:hAnsi="宋体" w:eastAsia="宋体" w:cs="宋体"/>
          <w:color w:val="000000" w:themeColor="text1"/>
          <w:kern w:val="0"/>
          <w:szCs w:val="21"/>
          <w:u w:val="none"/>
          <w:lang w:eastAsia="zh-CN"/>
          <w14:textFill>
            <w14:solidFill>
              <w14:schemeClr w14:val="tx1"/>
            </w14:solidFill>
          </w14:textFill>
        </w:rPr>
        <w:t>；联系方式：</w:t>
      </w:r>
      <w:r>
        <w:rPr>
          <w:rFonts w:hint="eastAsia"/>
          <w:u w:val="single"/>
        </w:rPr>
        <w:t>15929959913</w:t>
      </w:r>
      <w:r>
        <w:rPr>
          <w:rFonts w:hint="eastAsia" w:ascii="宋体" w:hAnsi="宋体" w:eastAsia="宋体" w:cs="宋体"/>
          <w:color w:val="000000" w:themeColor="text1"/>
          <w:kern w:val="0"/>
          <w:szCs w:val="21"/>
          <w:u w:val="none"/>
          <w:lang w:eastAsia="zh-CN"/>
          <w14:textFill>
            <w14:solidFill>
              <w14:schemeClr w14:val="tx1"/>
            </w14:solidFill>
          </w14:textFill>
        </w:rPr>
        <w:t>。</w:t>
      </w:r>
      <w:r>
        <w:rPr>
          <w:rFonts w:hint="eastAsia" w:ascii="方正仿宋简体" w:hAnsi="宋体" w:eastAsia="方正仿宋简体" w:cs="宋体"/>
          <w:kern w:val="0"/>
          <w:sz w:val="28"/>
          <w:szCs w:val="28"/>
          <w:u w:val="none"/>
        </w:rPr>
        <w:t>　</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bCs/>
          <w:i w:val="0"/>
          <w:iCs w:val="0"/>
          <w:color w:val="auto"/>
          <w:spacing w:val="0"/>
          <w:szCs w:val="21"/>
          <w:highlight w:val="none"/>
          <w:lang w:val="en-US" w:eastAsia="zh-CN"/>
        </w:rPr>
      </w:pPr>
      <w:r>
        <w:rPr>
          <w:rFonts w:hint="eastAsia" w:ascii="宋体" w:hAnsi="宋体" w:eastAsia="宋体" w:cs="宋体"/>
          <w:b/>
          <w:bCs/>
          <w:i w:val="0"/>
          <w:iCs w:val="0"/>
          <w:color w:val="auto"/>
          <w:spacing w:val="0"/>
          <w:szCs w:val="21"/>
          <w:highlight w:val="none"/>
          <w:lang w:val="en-US" w:eastAsia="zh-CN"/>
        </w:rPr>
        <w:t>组织</w:t>
      </w:r>
      <w:r>
        <w:rPr>
          <w:rFonts w:hint="eastAsia" w:ascii="宋体" w:hAnsi="宋体" w:eastAsia="宋体" w:cs="宋体"/>
          <w:b/>
          <w:bCs/>
          <w:i w:val="0"/>
          <w:iCs w:val="0"/>
          <w:color w:val="auto"/>
          <w:spacing w:val="0"/>
          <w:szCs w:val="21"/>
          <w:highlight w:val="none"/>
          <w:lang w:eastAsia="zh-CN"/>
        </w:rPr>
        <w:t>机构</w:t>
      </w:r>
      <w:r>
        <w:rPr>
          <w:rFonts w:hint="eastAsia" w:ascii="宋体" w:hAnsi="宋体" w:eastAsia="宋体" w:cs="宋体"/>
          <w:b/>
          <w:bCs/>
          <w:i w:val="0"/>
          <w:iCs w:val="0"/>
          <w:color w:val="auto"/>
          <w:spacing w:val="0"/>
          <w:szCs w:val="21"/>
          <w:highlight w:val="none"/>
        </w:rPr>
        <w:t>：</w:t>
      </w:r>
      <w:r>
        <w:rPr>
          <w:rFonts w:hint="eastAsia" w:ascii="宋体" w:hAnsi="宋体" w:eastAsia="宋体" w:cs="宋体"/>
          <w:b/>
          <w:bCs/>
          <w:i w:val="0"/>
          <w:iCs w:val="0"/>
          <w:color w:val="auto"/>
          <w:spacing w:val="0"/>
          <w:szCs w:val="21"/>
          <w:highlight w:val="none"/>
          <w:lang w:val="en-US" w:eastAsia="zh-CN"/>
        </w:rPr>
        <w:t>中国石油昆仑物流</w:t>
      </w:r>
      <w:r>
        <w:rPr>
          <w:rFonts w:hint="eastAsia" w:ascii="宋体" w:hAnsi="宋体" w:cs="宋体"/>
          <w:b/>
          <w:bCs/>
          <w:i w:val="0"/>
          <w:iCs w:val="0"/>
          <w:color w:val="auto"/>
          <w:spacing w:val="0"/>
          <w:szCs w:val="21"/>
          <w:highlight w:val="none"/>
          <w:lang w:val="en-US" w:eastAsia="zh-CN"/>
        </w:rPr>
        <w:t>有限</w:t>
      </w:r>
      <w:r>
        <w:rPr>
          <w:rFonts w:hint="eastAsia" w:ascii="宋体" w:hAnsi="宋体" w:eastAsia="宋体" w:cs="宋体"/>
          <w:b/>
          <w:bCs/>
          <w:i w:val="0"/>
          <w:iCs w:val="0"/>
          <w:color w:val="auto"/>
          <w:spacing w:val="0"/>
          <w:szCs w:val="21"/>
          <w:highlight w:val="none"/>
          <w:lang w:val="en-US" w:eastAsia="zh-CN"/>
        </w:rPr>
        <w:t>公司物资分公司采购中心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pacing w:val="0"/>
          <w:kern w:val="0"/>
          <w:szCs w:val="21"/>
          <w:highlight w:val="none"/>
          <w:lang w:val="en-US" w:eastAsia="zh-CN"/>
        </w:rPr>
      </w:pPr>
      <w:r>
        <w:rPr>
          <w:rFonts w:hint="eastAsia" w:ascii="宋体" w:hAnsi="宋体" w:eastAsia="宋体" w:cs="宋体"/>
          <w:i w:val="0"/>
          <w:iCs w:val="0"/>
          <w:color w:val="auto"/>
          <w:spacing w:val="0"/>
          <w:szCs w:val="21"/>
          <w:highlight w:val="none"/>
        </w:rPr>
        <w:t>地  址：</w:t>
      </w:r>
      <w:r>
        <w:rPr>
          <w:rFonts w:hint="eastAsia" w:ascii="宋体" w:hAnsi="宋体" w:eastAsia="宋体" w:cs="宋体"/>
          <w:color w:val="auto"/>
          <w:spacing w:val="0"/>
          <w:kern w:val="0"/>
          <w:szCs w:val="21"/>
          <w:highlight w:val="none"/>
          <w:lang w:val="en-US" w:eastAsia="zh-CN"/>
        </w:rPr>
        <w:t>新疆乌鲁木齐市新市区西环北路2219号</w:t>
      </w:r>
      <w:r>
        <w:rPr>
          <w:rFonts w:hint="eastAsia" w:ascii="宋体" w:hAnsi="宋体" w:cs="宋体"/>
          <w:color w:val="auto"/>
          <w:spacing w:val="0"/>
          <w:kern w:val="0"/>
          <w:szCs w:val="21"/>
          <w:highlight w:val="none"/>
          <w:lang w:val="en-US" w:eastAsia="zh-CN"/>
        </w:rPr>
        <w:t>新疆油田运输分公司</w:t>
      </w:r>
      <w:r>
        <w:rPr>
          <w:rFonts w:hint="eastAsia" w:ascii="宋体" w:hAnsi="宋体" w:eastAsia="宋体" w:cs="宋体"/>
          <w:color w:val="auto"/>
          <w:spacing w:val="0"/>
          <w:kern w:val="0"/>
          <w:szCs w:val="21"/>
          <w:highlight w:val="none"/>
          <w:lang w:val="en-US" w:eastAsia="zh-CN"/>
        </w:rPr>
        <w:t>办公楼418室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i w:val="0"/>
          <w:iCs w:val="0"/>
          <w:color w:val="auto"/>
          <w:spacing w:val="0"/>
          <w:szCs w:val="21"/>
          <w:highlight w:val="none"/>
          <w:lang w:val="en-US" w:eastAsia="zh-CN"/>
        </w:rPr>
      </w:pPr>
      <w:r>
        <w:rPr>
          <w:rFonts w:hint="eastAsia" w:ascii="宋体" w:hAnsi="宋体" w:eastAsia="宋体" w:cs="宋体"/>
          <w:i w:val="0"/>
          <w:iCs w:val="0"/>
          <w:color w:val="auto"/>
          <w:spacing w:val="0"/>
          <w:szCs w:val="21"/>
          <w:highlight w:val="none"/>
        </w:rPr>
        <w:t>联系人：</w:t>
      </w:r>
      <w:r>
        <w:rPr>
          <w:rFonts w:hint="eastAsia" w:ascii="宋体" w:hAnsi="宋体" w:cs="宋体"/>
          <w:i w:val="0"/>
          <w:iCs w:val="0"/>
          <w:color w:val="auto"/>
          <w:spacing w:val="0"/>
          <w:szCs w:val="21"/>
          <w:highlight w:val="none"/>
          <w:lang w:val="en-US" w:eastAsia="zh-CN"/>
        </w:rPr>
        <w:t>孙铭潞</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rPr>
          <w:rFonts w:hint="default" w:ascii="宋体" w:hAnsi="宋体" w:eastAsia="宋体" w:cs="宋体"/>
          <w:i w:val="0"/>
          <w:iCs w:val="0"/>
          <w:color w:val="auto"/>
          <w:spacing w:val="0"/>
          <w:szCs w:val="21"/>
          <w:highlight w:val="none"/>
          <w:lang w:val="en-US" w:eastAsia="zh-CN"/>
        </w:rPr>
      </w:pPr>
      <w:r>
        <w:rPr>
          <w:rFonts w:hint="eastAsia" w:ascii="宋体" w:hAnsi="宋体" w:eastAsia="宋体" w:cs="宋体"/>
          <w:i w:val="0"/>
          <w:iCs w:val="0"/>
          <w:color w:val="auto"/>
          <w:spacing w:val="0"/>
          <w:szCs w:val="21"/>
          <w:highlight w:val="none"/>
        </w:rPr>
        <w:t>联系电话：</w:t>
      </w:r>
      <w:r>
        <w:rPr>
          <w:rFonts w:hint="eastAsia" w:ascii="宋体" w:hAnsi="宋体" w:cs="宋体"/>
          <w:i w:val="0"/>
          <w:iCs w:val="0"/>
          <w:color w:val="auto"/>
          <w:spacing w:val="0"/>
          <w:szCs w:val="21"/>
          <w:highlight w:val="none"/>
          <w:lang w:val="en-US" w:eastAsia="zh-CN"/>
        </w:rPr>
        <w:t>13565958379</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rPr>
          <w:rFonts w:hint="default" w:ascii="宋体" w:hAnsi="宋体" w:eastAsia="宋体" w:cs="宋体"/>
          <w:i w:val="0"/>
          <w:iCs w:val="0"/>
          <w:color w:val="auto"/>
          <w:spacing w:val="0"/>
          <w:szCs w:val="21"/>
          <w:highlight w:val="none"/>
          <w:lang w:val="en-US" w:eastAsia="zh-CN"/>
        </w:rPr>
      </w:pPr>
      <w:r>
        <w:rPr>
          <w:rFonts w:hint="eastAsia" w:ascii="宋体" w:hAnsi="宋体" w:eastAsia="宋体" w:cs="宋体"/>
          <w:i w:val="0"/>
          <w:iCs w:val="0"/>
          <w:color w:val="auto"/>
          <w:spacing w:val="0"/>
          <w:szCs w:val="21"/>
          <w:highlight w:val="none"/>
        </w:rPr>
        <w:t xml:space="preserve">邮 </w:t>
      </w:r>
      <w:r>
        <w:rPr>
          <w:rFonts w:hint="eastAsia" w:ascii="宋体" w:hAnsi="宋体" w:eastAsia="宋体" w:cs="宋体"/>
          <w:i w:val="0"/>
          <w:iCs w:val="0"/>
          <w:color w:val="auto"/>
          <w:spacing w:val="0"/>
          <w:szCs w:val="21"/>
          <w:highlight w:val="none"/>
          <w:lang w:val="en-US" w:eastAsia="zh-CN"/>
        </w:rPr>
        <w:t xml:space="preserve"> </w:t>
      </w:r>
      <w:r>
        <w:rPr>
          <w:rFonts w:hint="eastAsia" w:ascii="宋体" w:hAnsi="宋体" w:eastAsia="宋体" w:cs="宋体"/>
          <w:i w:val="0"/>
          <w:iCs w:val="0"/>
          <w:color w:val="auto"/>
          <w:spacing w:val="0"/>
          <w:szCs w:val="21"/>
          <w:highlight w:val="none"/>
        </w:rPr>
        <w:t>箱：</w:t>
      </w:r>
      <w:r>
        <w:rPr>
          <w:rFonts w:hint="eastAsia" w:ascii="宋体" w:hAnsi="宋体" w:cs="宋体"/>
          <w:i w:val="0"/>
          <w:iCs w:val="0"/>
          <w:color w:val="auto"/>
          <w:spacing w:val="0"/>
          <w:szCs w:val="21"/>
          <w:highlight w:val="none"/>
          <w:lang w:val="en-US" w:eastAsia="zh-CN"/>
        </w:rPr>
        <w:t>sunminglu</w:t>
      </w:r>
      <w:r>
        <w:rPr>
          <w:rFonts w:hint="eastAsia" w:ascii="宋体" w:hAnsi="宋体" w:eastAsia="宋体" w:cs="宋体"/>
          <w:i w:val="0"/>
          <w:iCs w:val="0"/>
          <w:color w:val="auto"/>
          <w:spacing w:val="0"/>
          <w:szCs w:val="21"/>
          <w:highlight w:val="none"/>
          <w:lang w:val="en-US" w:eastAsia="zh-CN"/>
        </w:rPr>
        <w:t>@cnpc.com.cn</w:t>
      </w:r>
    </w:p>
    <w:p>
      <w:pPr>
        <w:keepNext w:val="0"/>
        <w:keepLines w:val="0"/>
        <w:pageBreakBefore w:val="0"/>
        <w:kinsoku/>
        <w:wordWrap/>
        <w:overflowPunct/>
        <w:topLinePunct w:val="0"/>
        <w:autoSpaceDN/>
        <w:bidi w:val="0"/>
        <w:adjustRightInd/>
        <w:spacing w:after="160" w:line="400" w:lineRule="exact"/>
        <w:jc w:val="left"/>
        <w:textAlignment w:val="auto"/>
        <w:outlineLvl w:val="1"/>
        <w:rPr>
          <w:rFonts w:hint="eastAsia" w:ascii="宋体" w:hAnsi="宋体" w:eastAsia="宋体" w:cs="宋体"/>
          <w:b/>
          <w:szCs w:val="21"/>
          <w:lang w:val="en-US" w:eastAsia="zh-CN"/>
        </w:rPr>
      </w:pPr>
      <w:r>
        <w:rPr>
          <w:rFonts w:hint="eastAsia" w:ascii="宋体" w:hAnsi="宋体" w:eastAsia="宋体" w:cs="宋体"/>
          <w:b/>
          <w:szCs w:val="21"/>
          <w:lang w:val="en-US" w:eastAsia="zh-CN"/>
        </w:rPr>
        <w:t>十、附件：</w:t>
      </w: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（一）报名登记表格式</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（二）法定代表人身份证明格式</w:t>
      </w: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（三）授权委托书格式</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（四）开票函</w:t>
      </w: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rPr>
      </w:pP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rPr>
      </w:pPr>
    </w:p>
    <w:p>
      <w:pPr>
        <w:pStyle w:val="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6"/>
        <w:ind w:left="0" w:leftChars="0" w:firstLine="0" w:firstLineChars="0"/>
        <w:jc w:val="both"/>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rPr>
      </w:pP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rPr>
      </w:pP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b/>
          <w:bCs/>
          <w:color w:val="auto"/>
          <w:sz w:val="48"/>
          <w:szCs w:val="48"/>
          <w:highlight w:val="none"/>
        </w:rPr>
      </w:pPr>
      <w:r>
        <w:rPr>
          <w:rFonts w:hint="eastAsia" w:ascii="宋体" w:hAnsi="宋体" w:eastAsia="宋体" w:cs="宋体"/>
          <w:color w:val="auto"/>
          <w:szCs w:val="21"/>
          <w:highlight w:val="none"/>
        </w:rPr>
        <w:t>附件：《报名登记表》</w:t>
      </w:r>
    </w:p>
    <w:p>
      <w:pPr>
        <w:tabs>
          <w:tab w:val="left" w:pos="500"/>
        </w:tabs>
        <w:snapToGrid w:val="0"/>
        <w:spacing w:after="160" w:line="360" w:lineRule="auto"/>
        <w:jc w:val="center"/>
        <w:outlineLvl w:val="0"/>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报名登记表</w:t>
      </w:r>
    </w:p>
    <w:p>
      <w:pPr>
        <w:tabs>
          <w:tab w:val="left" w:pos="500"/>
        </w:tabs>
        <w:snapToGrid w:val="0"/>
        <w:spacing w:after="160"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p>
      <w:pPr>
        <w:spacing w:after="160" w:line="259"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项目编号：</w:t>
      </w:r>
    </w:p>
    <w:tbl>
      <w:tblPr>
        <w:tblStyle w:val="16"/>
        <w:tblW w:w="8853" w:type="dxa"/>
        <w:tblInd w:w="0" w:type="dxa"/>
        <w:tblLayout w:type="fixed"/>
        <w:tblCellMar>
          <w:top w:w="0" w:type="dxa"/>
          <w:left w:w="108" w:type="dxa"/>
          <w:bottom w:w="0" w:type="dxa"/>
          <w:right w:w="108" w:type="dxa"/>
        </w:tblCellMar>
      </w:tblPr>
      <w:tblGrid>
        <w:gridCol w:w="1060"/>
        <w:gridCol w:w="1104"/>
        <w:gridCol w:w="1698"/>
        <w:gridCol w:w="4991"/>
      </w:tblGrid>
      <w:tr>
        <w:tblPrEx>
          <w:tblCellMar>
            <w:top w:w="0" w:type="dxa"/>
            <w:left w:w="108" w:type="dxa"/>
            <w:bottom w:w="0" w:type="dxa"/>
            <w:right w:w="108" w:type="dxa"/>
          </w:tblCellMar>
        </w:tblPrEx>
        <w:trPr>
          <w:trHeight w:val="486" w:hRule="atLeast"/>
        </w:trPr>
        <w:tc>
          <w:tcPr>
            <w:tcW w:w="1060" w:type="dxa"/>
            <w:tcBorders>
              <w:top w:val="single" w:color="auto" w:sz="8"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序号</w:t>
            </w:r>
          </w:p>
        </w:tc>
        <w:tc>
          <w:tcPr>
            <w:tcW w:w="2802" w:type="dxa"/>
            <w:gridSpan w:val="2"/>
            <w:tcBorders>
              <w:top w:val="single" w:color="auto" w:sz="8" w:space="0"/>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项目</w:t>
            </w:r>
          </w:p>
        </w:tc>
        <w:tc>
          <w:tcPr>
            <w:tcW w:w="4991" w:type="dxa"/>
            <w:tcBorders>
              <w:top w:val="single" w:color="auto" w:sz="8" w:space="0"/>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内容</w:t>
            </w:r>
          </w:p>
        </w:tc>
      </w:tr>
      <w:tr>
        <w:tblPrEx>
          <w:tblCellMar>
            <w:top w:w="0" w:type="dxa"/>
            <w:left w:w="108" w:type="dxa"/>
            <w:bottom w:w="0" w:type="dxa"/>
            <w:right w:w="108" w:type="dxa"/>
          </w:tblCellMar>
        </w:tblPrEx>
        <w:trPr>
          <w:trHeight w:val="910" w:hRule="atLeast"/>
        </w:trPr>
        <w:tc>
          <w:tcPr>
            <w:tcW w:w="1060" w:type="dxa"/>
            <w:tcBorders>
              <w:top w:val="nil"/>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default" w:ascii="宋体" w:hAnsi="宋体" w:eastAsia="宋体" w:cs="Times New Roman"/>
                <w:color w:val="auto"/>
                <w:szCs w:val="32"/>
                <w:highlight w:val="none"/>
              </w:rPr>
              <w:t>1</w:t>
            </w:r>
          </w:p>
        </w:tc>
        <w:tc>
          <w:tcPr>
            <w:tcW w:w="2802"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bCs/>
                <w:color w:val="auto"/>
                <w:szCs w:val="32"/>
                <w:highlight w:val="none"/>
              </w:rPr>
            </w:pPr>
            <w:r>
              <w:rPr>
                <w:rFonts w:hint="eastAsia" w:ascii="宋体" w:hAnsi="宋体" w:eastAsia="宋体" w:cs="Times New Roman"/>
                <w:bCs/>
                <w:color w:val="auto"/>
                <w:szCs w:val="32"/>
                <w:highlight w:val="none"/>
              </w:rPr>
              <w:t>报名</w:t>
            </w:r>
            <w:r>
              <w:rPr>
                <w:rFonts w:hint="eastAsia" w:ascii="宋体" w:hAnsi="宋体" w:cs="Times New Roman"/>
                <w:bCs/>
                <w:color w:val="auto"/>
                <w:szCs w:val="32"/>
                <w:highlight w:val="none"/>
                <w:lang w:val="en-US" w:eastAsia="zh-CN"/>
              </w:rPr>
              <w:t>服务商</w:t>
            </w:r>
            <w:r>
              <w:rPr>
                <w:rFonts w:hint="eastAsia" w:ascii="宋体" w:hAnsi="宋体" w:eastAsia="宋体" w:cs="Times New Roman"/>
                <w:bCs/>
                <w:color w:val="auto"/>
                <w:szCs w:val="32"/>
                <w:highlight w:val="none"/>
              </w:rPr>
              <w:t>名称</w:t>
            </w:r>
          </w:p>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bCs/>
                <w:color w:val="auto"/>
                <w:szCs w:val="32"/>
                <w:highlight w:val="none"/>
              </w:rPr>
            </w:pPr>
            <w:r>
              <w:rPr>
                <w:rFonts w:hint="eastAsia" w:ascii="宋体" w:hAnsi="宋体" w:eastAsia="宋体" w:cs="Times New Roman"/>
                <w:bCs/>
                <w:color w:val="auto"/>
                <w:szCs w:val="32"/>
                <w:highlight w:val="none"/>
              </w:rPr>
              <w:t>（公司名称）</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szCs w:val="32"/>
                <w:highlight w:val="none"/>
              </w:rPr>
            </w:pPr>
            <w:r>
              <w:rPr>
                <w:rFonts w:hint="eastAsia" w:ascii="宋体" w:hAnsi="宋体" w:eastAsia="宋体" w:cs="Times New Roman"/>
                <w:color w:val="auto"/>
                <w:szCs w:val="32"/>
                <w:highlight w:val="none"/>
                <w:u w:val="single"/>
                <w:lang w:val="en-US" w:eastAsia="zh-CN"/>
              </w:rPr>
              <w:t xml:space="preserve">                 </w:t>
            </w:r>
            <w:r>
              <w:rPr>
                <w:rFonts w:hint="eastAsia" w:ascii="宋体" w:hAnsi="宋体" w:eastAsia="宋体" w:cs="Times New Roman"/>
                <w:color w:val="auto"/>
                <w:szCs w:val="32"/>
                <w:highlight w:val="none"/>
                <w:lang w:val="en-US" w:eastAsia="zh-CN"/>
              </w:rPr>
              <w:t xml:space="preserve"> </w:t>
            </w:r>
            <w:r>
              <w:rPr>
                <w:rFonts w:hint="eastAsia" w:ascii="宋体" w:hAnsi="宋体" w:eastAsia="宋体" w:cs="Times New Roman"/>
                <w:color w:val="auto"/>
                <w:szCs w:val="32"/>
                <w:highlight w:val="none"/>
              </w:rPr>
              <w:t>（加盖单位公章）</w:t>
            </w:r>
          </w:p>
        </w:tc>
      </w:tr>
      <w:tr>
        <w:tblPrEx>
          <w:tblCellMar>
            <w:top w:w="0" w:type="dxa"/>
            <w:left w:w="108" w:type="dxa"/>
            <w:bottom w:w="0" w:type="dxa"/>
            <w:right w:w="108" w:type="dxa"/>
          </w:tblCellMar>
        </w:tblPrEx>
        <w:trPr>
          <w:trHeight w:val="703" w:hRule="exact"/>
        </w:trPr>
        <w:tc>
          <w:tcPr>
            <w:tcW w:w="1060" w:type="dxa"/>
            <w:vMerge w:val="restart"/>
            <w:tcBorders>
              <w:top w:val="nil"/>
              <w:left w:val="single" w:color="auto" w:sz="8"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default" w:ascii="宋体" w:hAnsi="宋体" w:eastAsia="宋体" w:cs="Times New Roman"/>
                <w:color w:val="auto"/>
                <w:szCs w:val="32"/>
                <w:highlight w:val="none"/>
              </w:rPr>
              <w:t>2</w:t>
            </w:r>
          </w:p>
        </w:tc>
        <w:tc>
          <w:tcPr>
            <w:tcW w:w="1104" w:type="dxa"/>
            <w:vMerge w:val="restart"/>
            <w:tcBorders>
              <w:top w:val="nil"/>
              <w:left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bCs/>
                <w:color w:val="auto"/>
                <w:szCs w:val="32"/>
                <w:highlight w:val="none"/>
              </w:rPr>
            </w:pPr>
            <w:r>
              <w:rPr>
                <w:rFonts w:hint="eastAsia" w:ascii="宋体" w:hAnsi="宋体" w:eastAsia="宋体" w:cs="Times New Roman"/>
                <w:bCs/>
                <w:color w:val="auto"/>
                <w:szCs w:val="32"/>
                <w:highlight w:val="none"/>
              </w:rPr>
              <w:t>报名</w:t>
            </w:r>
            <w:r>
              <w:rPr>
                <w:rFonts w:hint="eastAsia" w:ascii="宋体" w:hAnsi="宋体" w:eastAsia="宋体" w:cs="Times New Roman"/>
                <w:bCs/>
                <w:color w:val="auto"/>
                <w:szCs w:val="32"/>
                <w:highlight w:val="none"/>
                <w:lang w:val="en-US" w:eastAsia="zh-CN"/>
              </w:rPr>
              <w:t xml:space="preserve">       </w:t>
            </w:r>
            <w:r>
              <w:rPr>
                <w:rFonts w:hint="eastAsia" w:ascii="宋体" w:hAnsi="宋体" w:cs="Times New Roman"/>
                <w:bCs/>
                <w:color w:val="auto"/>
                <w:szCs w:val="32"/>
                <w:highlight w:val="none"/>
                <w:lang w:val="en-US" w:eastAsia="zh-CN"/>
              </w:rPr>
              <w:t>服务</w:t>
            </w:r>
            <w:r>
              <w:rPr>
                <w:rFonts w:hint="eastAsia" w:ascii="宋体" w:hAnsi="宋体" w:eastAsia="宋体" w:cs="Times New Roman"/>
                <w:bCs/>
                <w:color w:val="auto"/>
                <w:szCs w:val="32"/>
                <w:highlight w:val="none"/>
                <w:lang w:val="en-US" w:eastAsia="zh-CN"/>
              </w:rPr>
              <w:t xml:space="preserve">商 </w:t>
            </w:r>
            <w:r>
              <w:rPr>
                <w:rFonts w:hint="eastAsia" w:ascii="宋体" w:hAnsi="宋体" w:eastAsia="宋体" w:cs="Times New Roman"/>
                <w:bCs/>
                <w:color w:val="auto"/>
                <w:szCs w:val="32"/>
                <w:highlight w:val="none"/>
              </w:rPr>
              <w:t>联系方式</w:t>
            </w:r>
          </w:p>
        </w:tc>
        <w:tc>
          <w:tcPr>
            <w:tcW w:w="169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bCs/>
                <w:color w:val="auto"/>
                <w:szCs w:val="32"/>
                <w:highlight w:val="none"/>
              </w:rPr>
            </w:pPr>
            <w:r>
              <w:rPr>
                <w:rFonts w:hint="eastAsia" w:ascii="宋体" w:hAnsi="宋体" w:eastAsia="宋体" w:cs="Times New Roman"/>
                <w:bCs/>
                <w:color w:val="auto"/>
                <w:szCs w:val="32"/>
                <w:highlight w:val="none"/>
              </w:rPr>
              <w:t>联系人姓名</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p>
        </w:tc>
      </w:tr>
      <w:tr>
        <w:tblPrEx>
          <w:tblCellMar>
            <w:top w:w="0" w:type="dxa"/>
            <w:left w:w="108" w:type="dxa"/>
            <w:bottom w:w="0" w:type="dxa"/>
            <w:right w:w="108" w:type="dxa"/>
          </w:tblCellMar>
        </w:tblPrEx>
        <w:trPr>
          <w:trHeight w:val="741" w:hRule="exact"/>
        </w:trPr>
        <w:tc>
          <w:tcPr>
            <w:tcW w:w="1060" w:type="dxa"/>
            <w:vMerge w:val="continue"/>
            <w:tcBorders>
              <w:left w:val="single" w:color="auto" w:sz="8"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p>
        </w:tc>
        <w:tc>
          <w:tcPr>
            <w:tcW w:w="1104"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bCs/>
                <w:color w:val="auto"/>
                <w:szCs w:val="32"/>
                <w:highlight w:val="none"/>
              </w:rPr>
            </w:pPr>
          </w:p>
        </w:tc>
        <w:tc>
          <w:tcPr>
            <w:tcW w:w="169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bCs/>
                <w:color w:val="auto"/>
                <w:szCs w:val="32"/>
                <w:highlight w:val="none"/>
              </w:rPr>
            </w:pPr>
            <w:r>
              <w:rPr>
                <w:rFonts w:hint="eastAsia" w:ascii="宋体" w:hAnsi="宋体" w:eastAsia="宋体" w:cs="Times New Roman"/>
                <w:bCs/>
                <w:color w:val="auto"/>
                <w:szCs w:val="32"/>
                <w:highlight w:val="none"/>
              </w:rPr>
              <w:t>联系人手机号</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 xml:space="preserve">                        </w:t>
            </w:r>
          </w:p>
        </w:tc>
      </w:tr>
      <w:tr>
        <w:tblPrEx>
          <w:tblCellMar>
            <w:top w:w="0" w:type="dxa"/>
            <w:left w:w="108" w:type="dxa"/>
            <w:bottom w:w="0" w:type="dxa"/>
            <w:right w:w="108" w:type="dxa"/>
          </w:tblCellMar>
        </w:tblPrEx>
        <w:trPr>
          <w:trHeight w:val="1068" w:hRule="exact"/>
        </w:trPr>
        <w:tc>
          <w:tcPr>
            <w:tcW w:w="1060" w:type="dxa"/>
            <w:vMerge w:val="continue"/>
            <w:tcBorders>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p>
        </w:tc>
        <w:tc>
          <w:tcPr>
            <w:tcW w:w="1104"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p>
        </w:tc>
        <w:tc>
          <w:tcPr>
            <w:tcW w:w="169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电子邮箱</w:t>
            </w:r>
            <w:r>
              <w:rPr>
                <w:rFonts w:hint="eastAsia" w:ascii="宋体" w:hAnsi="宋体" w:eastAsia="宋体" w:cs="Times New Roman"/>
                <w:b/>
                <w:color w:val="auto"/>
                <w:szCs w:val="32"/>
                <w:highlight w:val="none"/>
              </w:rPr>
              <w:t>（与</w:t>
            </w:r>
            <w:r>
              <w:rPr>
                <w:rFonts w:hint="eastAsia" w:ascii="宋体" w:hAnsi="宋体" w:eastAsia="宋体" w:cs="Times New Roman"/>
                <w:b/>
                <w:color w:val="auto"/>
                <w:szCs w:val="32"/>
                <w:highlight w:val="none"/>
                <w:lang w:val="en-US" w:eastAsia="zh-CN"/>
              </w:rPr>
              <w:t>采购</w:t>
            </w:r>
            <w:r>
              <w:rPr>
                <w:rFonts w:hint="eastAsia" w:ascii="宋体" w:hAnsi="宋体" w:eastAsia="宋体" w:cs="Times New Roman"/>
                <w:b/>
                <w:color w:val="auto"/>
                <w:szCs w:val="32"/>
                <w:highlight w:val="none"/>
              </w:rPr>
              <w:t>中心直接联系的邮箱）</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p>
        </w:tc>
      </w:tr>
      <w:tr>
        <w:tblPrEx>
          <w:tblCellMar>
            <w:top w:w="0" w:type="dxa"/>
            <w:left w:w="108" w:type="dxa"/>
            <w:bottom w:w="0" w:type="dxa"/>
            <w:right w:w="108" w:type="dxa"/>
          </w:tblCellMar>
        </w:tblPrEx>
        <w:trPr>
          <w:trHeight w:val="541" w:hRule="atLeast"/>
        </w:trPr>
        <w:tc>
          <w:tcPr>
            <w:tcW w:w="1060" w:type="dxa"/>
            <w:tcBorders>
              <w:top w:val="nil"/>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3</w:t>
            </w:r>
          </w:p>
        </w:tc>
        <w:tc>
          <w:tcPr>
            <w:tcW w:w="2802"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lang w:val="en-US" w:eastAsia="zh-CN"/>
              </w:rPr>
              <w:t>响应</w:t>
            </w:r>
            <w:r>
              <w:rPr>
                <w:rFonts w:hint="eastAsia" w:ascii="宋体" w:hAnsi="宋体" w:eastAsia="宋体" w:cs="Times New Roman"/>
                <w:color w:val="auto"/>
                <w:szCs w:val="32"/>
                <w:highlight w:val="none"/>
              </w:rPr>
              <w:t>标段</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i/>
                <w:color w:val="auto"/>
                <w:szCs w:val="32"/>
                <w:highlight w:val="none"/>
                <w:lang w:val="en-US" w:eastAsia="zh-CN"/>
              </w:rPr>
            </w:pPr>
          </w:p>
        </w:tc>
      </w:tr>
      <w:tr>
        <w:tblPrEx>
          <w:tblCellMar>
            <w:top w:w="0" w:type="dxa"/>
            <w:left w:w="108" w:type="dxa"/>
            <w:bottom w:w="0" w:type="dxa"/>
            <w:right w:w="108" w:type="dxa"/>
          </w:tblCellMar>
        </w:tblPrEx>
        <w:trPr>
          <w:trHeight w:val="356" w:hRule="atLeast"/>
        </w:trPr>
        <w:tc>
          <w:tcPr>
            <w:tcW w:w="1060" w:type="dxa"/>
            <w:tcBorders>
              <w:top w:val="nil"/>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szCs w:val="32"/>
                <w:highlight w:val="none"/>
                <w:lang w:eastAsia="zh-CN"/>
              </w:rPr>
            </w:pPr>
            <w:r>
              <w:rPr>
                <w:rFonts w:hint="eastAsia" w:ascii="宋体" w:hAnsi="宋体" w:eastAsia="宋体" w:cs="Times New Roman"/>
                <w:color w:val="auto"/>
                <w:szCs w:val="32"/>
                <w:highlight w:val="none"/>
                <w:lang w:val="en-US" w:eastAsia="zh-CN"/>
              </w:rPr>
              <w:t>4</w:t>
            </w:r>
          </w:p>
        </w:tc>
        <w:tc>
          <w:tcPr>
            <w:tcW w:w="2802" w:type="dxa"/>
            <w:gridSpan w:val="2"/>
            <w:tcBorders>
              <w:top w:val="single" w:color="auto" w:sz="4" w:space="0"/>
              <w:left w:val="nil"/>
              <w:bottom w:val="single" w:color="auto" w:sz="8"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报名时间</w:t>
            </w:r>
          </w:p>
        </w:tc>
        <w:tc>
          <w:tcPr>
            <w:tcW w:w="4991" w:type="dxa"/>
            <w:tcBorders>
              <w:top w:val="nil"/>
              <w:left w:val="nil"/>
              <w:bottom w:val="single" w:color="auto" w:sz="8"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年     月     日</w:t>
            </w:r>
          </w:p>
        </w:tc>
      </w:tr>
      <w:tr>
        <w:tblPrEx>
          <w:tblCellMar>
            <w:top w:w="0" w:type="dxa"/>
            <w:left w:w="108" w:type="dxa"/>
            <w:bottom w:w="0" w:type="dxa"/>
            <w:right w:w="108" w:type="dxa"/>
          </w:tblCellMar>
        </w:tblPrEx>
        <w:trPr>
          <w:trHeight w:val="441" w:hRule="atLeast"/>
        </w:trPr>
        <w:tc>
          <w:tcPr>
            <w:tcW w:w="1060" w:type="dxa"/>
            <w:tcBorders>
              <w:top w:val="nil"/>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kern w:val="2"/>
                <w:sz w:val="21"/>
                <w:szCs w:val="32"/>
                <w:highlight w:val="none"/>
                <w:lang w:val="en-US" w:eastAsia="zh-CN" w:bidi="ar-SA"/>
              </w:rPr>
            </w:pPr>
            <w:r>
              <w:rPr>
                <w:rFonts w:hint="eastAsia" w:ascii="宋体" w:hAnsi="宋体" w:eastAsia="宋体" w:cs="Times New Roman"/>
                <w:color w:val="auto"/>
                <w:szCs w:val="32"/>
                <w:highlight w:val="none"/>
                <w:lang w:val="en-US" w:eastAsia="zh-CN"/>
              </w:rPr>
              <w:t>5</w:t>
            </w:r>
          </w:p>
        </w:tc>
        <w:tc>
          <w:tcPr>
            <w:tcW w:w="2802"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kern w:val="2"/>
                <w:sz w:val="21"/>
                <w:szCs w:val="32"/>
                <w:highlight w:val="none"/>
                <w:lang w:val="en-US" w:eastAsia="zh-CN" w:bidi="ar-SA"/>
              </w:rPr>
            </w:pPr>
            <w:r>
              <w:rPr>
                <w:rFonts w:hint="eastAsia" w:ascii="宋体" w:hAnsi="宋体" w:eastAsia="宋体" w:cs="Times New Roman"/>
                <w:color w:val="auto"/>
                <w:szCs w:val="32"/>
                <w:highlight w:val="none"/>
              </w:rPr>
              <w:t>报名人签字</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szCs w:val="32"/>
                <w:highlight w:val="none"/>
              </w:rPr>
            </w:pPr>
          </w:p>
        </w:tc>
      </w:tr>
      <w:tr>
        <w:tblPrEx>
          <w:tblCellMar>
            <w:top w:w="0" w:type="dxa"/>
            <w:left w:w="108" w:type="dxa"/>
            <w:bottom w:w="0" w:type="dxa"/>
            <w:right w:w="108" w:type="dxa"/>
          </w:tblCellMar>
        </w:tblPrEx>
        <w:trPr>
          <w:trHeight w:val="677" w:hRule="atLeast"/>
        </w:trPr>
        <w:tc>
          <w:tcPr>
            <w:tcW w:w="10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kern w:val="2"/>
                <w:sz w:val="21"/>
                <w:szCs w:val="32"/>
                <w:highlight w:val="none"/>
                <w:lang w:val="en-US" w:eastAsia="zh-CN" w:bidi="ar-SA"/>
              </w:rPr>
            </w:pPr>
            <w:r>
              <w:rPr>
                <w:rFonts w:hint="eastAsia" w:ascii="宋体" w:hAnsi="宋体" w:eastAsia="宋体" w:cs="Times New Roman"/>
                <w:color w:val="auto"/>
                <w:szCs w:val="32"/>
                <w:highlight w:val="none"/>
                <w:lang w:val="en-US" w:eastAsia="zh-CN"/>
              </w:rPr>
              <w:t>6</w:t>
            </w:r>
          </w:p>
        </w:tc>
        <w:tc>
          <w:tcPr>
            <w:tcW w:w="28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kern w:val="2"/>
                <w:sz w:val="21"/>
                <w:szCs w:val="32"/>
                <w:highlight w:val="none"/>
                <w:lang w:val="en-US" w:eastAsia="zh-CN" w:bidi="ar-SA"/>
              </w:rPr>
            </w:pPr>
            <w:r>
              <w:rPr>
                <w:rFonts w:hint="eastAsia" w:ascii="宋体" w:hAnsi="宋体" w:eastAsia="宋体" w:cs="Times New Roman"/>
                <w:color w:val="auto"/>
                <w:szCs w:val="32"/>
                <w:highlight w:val="none"/>
                <w:lang w:val="en-US" w:eastAsia="zh-CN"/>
              </w:rPr>
              <w:t>采购文件发售缴费情况</w:t>
            </w:r>
          </w:p>
        </w:tc>
        <w:tc>
          <w:tcPr>
            <w:tcW w:w="4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kern w:val="2"/>
                <w:sz w:val="21"/>
                <w:szCs w:val="32"/>
                <w:highlight w:val="none"/>
                <w:lang w:val="en-US" w:eastAsia="zh-CN" w:bidi="ar-SA"/>
              </w:rPr>
            </w:pPr>
            <w:r>
              <w:rPr>
                <w:rFonts w:hint="eastAsia" w:ascii="宋体" w:hAnsi="宋体" w:eastAsia="宋体" w:cs="Times New Roman"/>
                <w:color w:val="auto"/>
                <w:szCs w:val="32"/>
                <w:highlight w:val="none"/>
                <w:lang w:val="en-US" w:eastAsia="zh-CN"/>
              </w:rPr>
              <w:t>已缴纳，汇款凭证附后</w:t>
            </w:r>
          </w:p>
        </w:tc>
      </w:tr>
      <w:tr>
        <w:tblPrEx>
          <w:tblCellMar>
            <w:top w:w="0" w:type="dxa"/>
            <w:left w:w="108" w:type="dxa"/>
            <w:bottom w:w="0" w:type="dxa"/>
            <w:right w:w="108" w:type="dxa"/>
          </w:tblCellMar>
        </w:tblPrEx>
        <w:trPr>
          <w:trHeight w:val="538" w:hRule="atLeast"/>
        </w:trPr>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szCs w:val="32"/>
                <w:highlight w:val="none"/>
                <w:lang w:val="en-US" w:eastAsia="zh-CN"/>
              </w:rPr>
            </w:pPr>
          </w:p>
        </w:tc>
        <w:tc>
          <w:tcPr>
            <w:tcW w:w="28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lang w:val="en-US" w:eastAsia="zh-CN"/>
              </w:rPr>
            </w:pPr>
            <w:r>
              <w:rPr>
                <w:rFonts w:hint="eastAsia" w:ascii="宋体" w:hAnsi="宋体" w:eastAsia="宋体" w:cs="Times New Roman"/>
                <w:color w:val="auto"/>
                <w:szCs w:val="32"/>
                <w:highlight w:val="none"/>
                <w:lang w:val="en-US" w:eastAsia="zh-CN"/>
              </w:rPr>
              <w:t>是否开票（划√）</w:t>
            </w:r>
          </w:p>
        </w:tc>
        <w:tc>
          <w:tcPr>
            <w:tcW w:w="4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lang w:val="en-US" w:eastAsia="zh-CN"/>
              </w:rPr>
            </w:pPr>
            <w:r>
              <w:rPr>
                <w:rFonts w:hint="eastAsia" w:ascii="宋体" w:hAnsi="宋体" w:eastAsia="宋体" w:cs="Times New Roman"/>
                <w:color w:val="auto"/>
                <w:sz w:val="24"/>
                <w:szCs w:val="24"/>
                <w:highlight w:val="none"/>
                <w:lang w:val="en-US" w:eastAsia="zh-CN"/>
              </w:rPr>
              <w:sym w:font="Wingdings" w:char="00A8"/>
            </w:r>
            <w:r>
              <w:rPr>
                <w:rFonts w:hint="eastAsia" w:ascii="宋体" w:hAnsi="宋体" w:eastAsia="宋体" w:cs="Times New Roman"/>
                <w:color w:val="auto"/>
                <w:sz w:val="24"/>
                <w:szCs w:val="24"/>
                <w:highlight w:val="none"/>
                <w:lang w:val="en-US" w:eastAsia="zh-CN"/>
              </w:rPr>
              <w:t xml:space="preserve">开票  </w:t>
            </w:r>
            <w:r>
              <w:rPr>
                <w:rFonts w:hint="eastAsia" w:ascii="宋体" w:hAnsi="宋体" w:eastAsia="宋体" w:cs="Times New Roman"/>
                <w:color w:val="auto"/>
                <w:sz w:val="24"/>
                <w:szCs w:val="24"/>
                <w:highlight w:val="none"/>
                <w:lang w:val="en-US" w:eastAsia="zh-CN"/>
              </w:rPr>
              <w:sym w:font="Wingdings" w:char="00A8"/>
            </w:r>
            <w:r>
              <w:rPr>
                <w:rFonts w:hint="eastAsia" w:ascii="宋体" w:hAnsi="宋体" w:eastAsia="宋体" w:cs="Times New Roman"/>
                <w:color w:val="auto"/>
                <w:sz w:val="24"/>
                <w:szCs w:val="24"/>
                <w:highlight w:val="none"/>
                <w:lang w:val="en-US" w:eastAsia="zh-CN"/>
              </w:rPr>
              <w:t xml:space="preserve">普票  </w:t>
            </w:r>
            <w:r>
              <w:rPr>
                <w:rFonts w:hint="eastAsia" w:ascii="宋体" w:hAnsi="宋体" w:eastAsia="宋体" w:cs="Times New Roman"/>
                <w:color w:val="auto"/>
                <w:sz w:val="24"/>
                <w:szCs w:val="24"/>
                <w:highlight w:val="none"/>
                <w:lang w:val="en-US" w:eastAsia="zh-CN"/>
              </w:rPr>
              <w:sym w:font="Wingdings" w:char="00A8"/>
            </w:r>
            <w:r>
              <w:rPr>
                <w:rFonts w:hint="eastAsia" w:ascii="宋体" w:hAnsi="宋体" w:eastAsia="宋体" w:cs="Times New Roman"/>
                <w:color w:val="auto"/>
                <w:sz w:val="24"/>
                <w:szCs w:val="24"/>
                <w:highlight w:val="none"/>
                <w:lang w:val="en-US" w:eastAsia="zh-CN"/>
              </w:rPr>
              <w:t xml:space="preserve">专票  </w:t>
            </w:r>
            <w:r>
              <w:rPr>
                <w:rFonts w:hint="eastAsia" w:ascii="宋体" w:hAnsi="宋体" w:eastAsia="宋体" w:cs="Times New Roman"/>
                <w:color w:val="auto"/>
                <w:sz w:val="24"/>
                <w:szCs w:val="24"/>
                <w:highlight w:val="none"/>
                <w:lang w:val="en-US" w:eastAsia="zh-CN"/>
              </w:rPr>
              <w:sym w:font="Wingdings" w:char="00A8"/>
            </w:r>
            <w:r>
              <w:rPr>
                <w:rFonts w:hint="eastAsia" w:ascii="宋体" w:hAnsi="宋体" w:eastAsia="宋体" w:cs="Times New Roman"/>
                <w:color w:val="auto"/>
                <w:sz w:val="24"/>
                <w:szCs w:val="24"/>
                <w:highlight w:val="none"/>
                <w:lang w:val="en-US" w:eastAsia="zh-CN"/>
              </w:rPr>
              <w:t>不开票</w:t>
            </w:r>
          </w:p>
        </w:tc>
      </w:tr>
      <w:tr>
        <w:tblPrEx>
          <w:tblCellMar>
            <w:top w:w="0" w:type="dxa"/>
            <w:left w:w="108" w:type="dxa"/>
            <w:bottom w:w="0" w:type="dxa"/>
            <w:right w:w="108" w:type="dxa"/>
          </w:tblCellMar>
        </w:tblPrEx>
        <w:trPr>
          <w:trHeight w:val="695" w:hRule="atLeast"/>
        </w:trPr>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lang w:val="en-US" w:eastAsia="zh-CN"/>
              </w:rPr>
            </w:pPr>
          </w:p>
        </w:tc>
        <w:tc>
          <w:tcPr>
            <w:tcW w:w="28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开票信息</w:t>
            </w:r>
          </w:p>
        </w:tc>
        <w:tc>
          <w:tcPr>
            <w:tcW w:w="4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left"/>
              <w:rPr>
                <w:rFonts w:hint="default" w:ascii="宋体" w:hAnsi="宋体" w:eastAsia="宋体" w:cs="Times New Roman"/>
                <w:color w:val="auto"/>
                <w:sz w:val="24"/>
                <w:szCs w:val="24"/>
                <w:highlight w:val="none"/>
                <w:lang w:val="en-US" w:eastAsia="zh-CN"/>
              </w:rPr>
            </w:pPr>
            <w:r>
              <w:rPr>
                <w:rFonts w:hint="eastAsia" w:ascii="方正黑体简体" w:hAnsi="方正黑体简体" w:eastAsia="方正黑体简体" w:cs="方正黑体简体"/>
                <w:b w:val="0"/>
                <w:bCs w:val="0"/>
                <w:color w:val="auto"/>
                <w:sz w:val="24"/>
                <w:szCs w:val="24"/>
                <w:highlight w:val="none"/>
                <w:lang w:val="en-US" w:eastAsia="zh-CN"/>
              </w:rPr>
              <w:t>若购买资料费开具发票，请按照开票函及开票信息格式提供开票函签字盖章扫描件及电子版，报名人应确保信息正确，否则不予开票。</w:t>
            </w:r>
          </w:p>
        </w:tc>
      </w:tr>
    </w:tbl>
    <w:p>
      <w:pPr>
        <w:widowControl/>
        <w:spacing w:after="160" w:line="259"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w:t>
      </w:r>
    </w:p>
    <w:p>
      <w:pPr>
        <w:widowControl/>
        <w:spacing w:after="160" w:line="259"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kern w:val="30"/>
          <w:sz w:val="24"/>
          <w:szCs w:val="24"/>
          <w:highlight w:val="none"/>
        </w:rPr>
        <w:t>随</w:t>
      </w:r>
      <w:r>
        <w:rPr>
          <w:rFonts w:hint="eastAsia" w:ascii="宋体" w:hAnsi="宋体" w:eastAsia="宋体" w:cs="Times New Roman"/>
          <w:color w:val="auto"/>
          <w:sz w:val="24"/>
          <w:szCs w:val="24"/>
          <w:highlight w:val="none"/>
          <w:lang w:val="en-US" w:eastAsia="zh-CN"/>
        </w:rPr>
        <w:t>采购文件</w:t>
      </w:r>
      <w:r>
        <w:rPr>
          <w:rFonts w:hint="eastAsia" w:ascii="宋体" w:hAnsi="宋体" w:eastAsia="宋体" w:cs="Times New Roman"/>
          <w:color w:val="auto"/>
          <w:sz w:val="24"/>
          <w:szCs w:val="24"/>
          <w:highlight w:val="none"/>
        </w:rPr>
        <w:t>发售的资料，</w:t>
      </w:r>
      <w:r>
        <w:rPr>
          <w:rFonts w:hint="eastAsia" w:ascii="宋体" w:hAnsi="宋体" w:eastAsia="宋体" w:cs="Times New Roman"/>
          <w:color w:val="auto"/>
          <w:sz w:val="24"/>
          <w:szCs w:val="24"/>
          <w:highlight w:val="none"/>
          <w:lang w:val="en-US" w:eastAsia="zh-CN"/>
        </w:rPr>
        <w:t>服务商</w:t>
      </w:r>
      <w:r>
        <w:rPr>
          <w:rFonts w:hint="eastAsia" w:ascii="宋体" w:hAnsi="宋体" w:eastAsia="宋体" w:cs="Times New Roman"/>
          <w:color w:val="auto"/>
          <w:sz w:val="24"/>
          <w:szCs w:val="24"/>
          <w:highlight w:val="none"/>
        </w:rPr>
        <w:t>仅用于本次项目，不得外泄或用作它用，因</w:t>
      </w:r>
      <w:r>
        <w:rPr>
          <w:rFonts w:hint="eastAsia" w:ascii="宋体" w:hAnsi="宋体" w:eastAsia="宋体" w:cs="Times New Roman"/>
          <w:color w:val="auto"/>
          <w:sz w:val="24"/>
          <w:szCs w:val="24"/>
          <w:highlight w:val="none"/>
          <w:lang w:val="en-US" w:eastAsia="zh-CN"/>
        </w:rPr>
        <w:t>服务商</w:t>
      </w:r>
      <w:r>
        <w:rPr>
          <w:rFonts w:hint="eastAsia" w:ascii="宋体" w:hAnsi="宋体" w:eastAsia="宋体" w:cs="Times New Roman"/>
          <w:color w:val="auto"/>
          <w:sz w:val="24"/>
          <w:szCs w:val="24"/>
          <w:highlight w:val="none"/>
        </w:rPr>
        <w:t>外泄项目资料造成的损失，采购人及</w:t>
      </w:r>
      <w:r>
        <w:rPr>
          <w:rFonts w:hint="eastAsia" w:ascii="宋体" w:hAnsi="宋体" w:eastAsia="宋体" w:cs="Times New Roman"/>
          <w:color w:val="auto"/>
          <w:sz w:val="24"/>
          <w:szCs w:val="24"/>
          <w:highlight w:val="none"/>
          <w:lang w:val="en-US" w:eastAsia="zh-CN"/>
        </w:rPr>
        <w:t>组织</w:t>
      </w:r>
      <w:r>
        <w:rPr>
          <w:rFonts w:hint="eastAsia" w:ascii="宋体" w:hAnsi="宋体" w:eastAsia="宋体" w:cs="Times New Roman"/>
          <w:color w:val="auto"/>
          <w:sz w:val="24"/>
          <w:szCs w:val="24"/>
          <w:highlight w:val="none"/>
        </w:rPr>
        <w:t>机构有为此索赔的权利。</w:t>
      </w:r>
    </w:p>
    <w:p>
      <w:pPr>
        <w:widowControl/>
        <w:numPr>
          <w:ilvl w:val="0"/>
          <w:numId w:val="0"/>
        </w:numPr>
        <w:spacing w:after="160" w:line="259"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以上信息请准备参加本项目</w:t>
      </w:r>
      <w:r>
        <w:rPr>
          <w:rFonts w:hint="eastAsia" w:ascii="宋体" w:hAnsi="宋体" w:eastAsia="宋体" w:cs="Times New Roman"/>
          <w:color w:val="auto"/>
          <w:sz w:val="24"/>
          <w:szCs w:val="24"/>
          <w:highlight w:val="none"/>
          <w:lang w:val="en-US" w:eastAsia="zh-CN"/>
        </w:rPr>
        <w:t>服务商</w:t>
      </w:r>
      <w:r>
        <w:rPr>
          <w:rFonts w:hint="eastAsia" w:ascii="宋体" w:hAnsi="宋体" w:eastAsia="宋体" w:cs="Times New Roman"/>
          <w:color w:val="auto"/>
          <w:sz w:val="24"/>
          <w:szCs w:val="24"/>
          <w:highlight w:val="none"/>
        </w:rPr>
        <w:t>认真填写，因填写错误，导致无法参加</w:t>
      </w:r>
      <w:r>
        <w:rPr>
          <w:rFonts w:hint="eastAsia" w:ascii="宋体" w:hAnsi="宋体" w:eastAsia="宋体" w:cs="Times New Roman"/>
          <w:color w:val="auto"/>
          <w:sz w:val="24"/>
          <w:szCs w:val="24"/>
          <w:highlight w:val="none"/>
          <w:lang w:val="en-US" w:eastAsia="zh-CN"/>
        </w:rPr>
        <w:t>的</w:t>
      </w:r>
      <w:r>
        <w:rPr>
          <w:rFonts w:hint="eastAsia" w:ascii="宋体" w:hAnsi="宋体" w:eastAsia="宋体" w:cs="Times New Roman"/>
          <w:color w:val="auto"/>
          <w:sz w:val="24"/>
          <w:szCs w:val="24"/>
          <w:highlight w:val="none"/>
        </w:rPr>
        <w:t>，后果自行承担。</w:t>
      </w:r>
    </w:p>
    <w:p>
      <w:pPr>
        <w:spacing w:after="160" w:line="259" w:lineRule="auto"/>
        <w:rPr>
          <w:rFonts w:hint="eastAsia" w:ascii="Times New Roman" w:hAnsi="Times New Roman" w:eastAsia="宋体" w:cs="Times New Roman"/>
          <w:szCs w:val="24"/>
        </w:rPr>
      </w:pPr>
    </w:p>
    <w:p>
      <w:pPr>
        <w:keepNext/>
        <w:keepLines/>
        <w:widowControl w:val="0"/>
        <w:spacing w:after="160" w:line="360" w:lineRule="auto"/>
        <w:ind w:firstLine="463" w:firstLineChars="192"/>
        <w:jc w:val="center"/>
        <w:outlineLvl w:val="1"/>
        <w:rPr>
          <w:rFonts w:hint="eastAsia" w:ascii="宋体" w:hAnsi="宋体" w:eastAsia="宋体" w:cs="宋体"/>
          <w:b/>
          <w:bCs/>
          <w:color w:val="000000"/>
          <w:kern w:val="2"/>
          <w:sz w:val="24"/>
          <w:szCs w:val="21"/>
          <w:lang w:val="en-US" w:eastAsia="zh-CN" w:bidi="ar-SA"/>
        </w:rPr>
      </w:pPr>
      <w:r>
        <w:rPr>
          <w:rFonts w:hint="eastAsia" w:ascii="宋体" w:hAnsi="宋体" w:eastAsia="宋体" w:cs="宋体"/>
          <w:b/>
          <w:bCs/>
          <w:color w:val="000000"/>
          <w:kern w:val="2"/>
          <w:sz w:val="24"/>
          <w:szCs w:val="21"/>
          <w:lang w:val="en-US" w:eastAsia="zh-CN" w:bidi="ar-SA"/>
        </w:rPr>
        <w:t>法定代表人身份证明书</w:t>
      </w:r>
      <w:r>
        <w:rPr>
          <w:rFonts w:hint="eastAsia" w:ascii="宋体" w:hAnsi="宋体" w:eastAsia="宋体" w:cs="宋体"/>
          <w:b/>
          <w:bCs/>
          <w:color w:val="000000"/>
          <w:kern w:val="2"/>
          <w:sz w:val="24"/>
          <w:szCs w:val="21"/>
          <w:lang w:val="en-US" w:eastAsia="zh-CN" w:bidi="ar-SA"/>
        </w:rPr>
        <w:tab/>
      </w:r>
    </w:p>
    <w:p>
      <w:pPr>
        <w:spacing w:after="160" w:line="360" w:lineRule="auto"/>
        <w:jc w:val="center"/>
        <w:rPr>
          <w:rFonts w:hint="eastAsia" w:ascii="宋体" w:hAnsi="宋体" w:eastAsia="宋体" w:cs="宋体"/>
          <w:b/>
          <w:color w:val="000000"/>
          <w:szCs w:val="21"/>
        </w:rPr>
      </w:pPr>
    </w:p>
    <w:p>
      <w:pPr>
        <w:spacing w:after="160" w:line="360" w:lineRule="auto"/>
        <w:rPr>
          <w:rFonts w:hint="eastAsia" w:ascii="宋体" w:hAnsi="宋体" w:eastAsia="宋体" w:cs="宋体"/>
          <w:b/>
          <w:color w:val="000000"/>
          <w:szCs w:val="21"/>
        </w:rPr>
      </w:pPr>
    </w:p>
    <w:p>
      <w:pPr>
        <w:spacing w:after="160" w:line="360" w:lineRule="auto"/>
        <w:ind w:firstLine="612"/>
        <w:rPr>
          <w:rFonts w:hint="eastAsia" w:ascii="宋体" w:hAnsi="宋体" w:eastAsia="宋体" w:cs="宋体"/>
          <w:color w:val="000000"/>
          <w:szCs w:val="21"/>
          <w:u w:val="single"/>
        </w:rPr>
      </w:pPr>
      <w:r>
        <w:rPr>
          <w:rFonts w:hint="eastAsia" w:ascii="宋体" w:hAnsi="宋体" w:eastAsia="宋体" w:cs="宋体"/>
          <w:color w:val="000000"/>
          <w:szCs w:val="21"/>
        </w:rPr>
        <w:t>单位名称：</w:t>
      </w:r>
      <w:r>
        <w:rPr>
          <w:rFonts w:hint="eastAsia" w:ascii="宋体" w:hAnsi="宋体" w:eastAsia="宋体" w:cs="宋体"/>
          <w:color w:val="000000"/>
          <w:szCs w:val="21"/>
          <w:u w:val="single"/>
        </w:rPr>
        <w:t xml:space="preserve">                                             </w:t>
      </w:r>
    </w:p>
    <w:p>
      <w:pPr>
        <w:spacing w:after="160" w:line="360" w:lineRule="auto"/>
        <w:ind w:firstLine="610"/>
        <w:rPr>
          <w:rFonts w:hint="eastAsia" w:ascii="宋体" w:hAnsi="宋体" w:eastAsia="宋体" w:cs="宋体"/>
          <w:color w:val="000000"/>
          <w:szCs w:val="21"/>
          <w:u w:val="single"/>
        </w:rPr>
      </w:pPr>
      <w:r>
        <w:rPr>
          <w:rFonts w:hint="eastAsia" w:ascii="宋体" w:hAnsi="宋体" w:eastAsia="宋体" w:cs="宋体"/>
          <w:color w:val="000000"/>
          <w:szCs w:val="21"/>
        </w:rPr>
        <w:t>地    址：</w:t>
      </w:r>
      <w:r>
        <w:rPr>
          <w:rFonts w:hint="eastAsia" w:ascii="宋体" w:hAnsi="宋体" w:eastAsia="宋体" w:cs="宋体"/>
          <w:color w:val="000000"/>
          <w:szCs w:val="21"/>
          <w:u w:val="single"/>
        </w:rPr>
        <w:t xml:space="preserve">                                             </w:t>
      </w:r>
    </w:p>
    <w:p>
      <w:pPr>
        <w:spacing w:after="160" w:line="360" w:lineRule="auto"/>
        <w:ind w:firstLine="610"/>
        <w:rPr>
          <w:rFonts w:hint="eastAsia" w:ascii="宋体" w:hAnsi="宋体" w:eastAsia="宋体" w:cs="宋体"/>
          <w:color w:val="000000"/>
          <w:szCs w:val="21"/>
          <w:u w:val="single"/>
        </w:rPr>
      </w:pPr>
      <w:r>
        <w:rPr>
          <w:rFonts w:hint="eastAsia" w:ascii="宋体" w:hAnsi="宋体" w:eastAsia="宋体" w:cs="宋体"/>
          <w:color w:val="000000"/>
          <w:szCs w:val="21"/>
        </w:rPr>
        <w:t>联系电话：</w:t>
      </w:r>
      <w:r>
        <w:rPr>
          <w:rFonts w:hint="eastAsia" w:ascii="宋体" w:hAnsi="宋体" w:eastAsia="宋体" w:cs="宋体"/>
          <w:color w:val="000000"/>
          <w:szCs w:val="21"/>
          <w:u w:val="single"/>
        </w:rPr>
        <w:t xml:space="preserve">                                             </w:t>
      </w:r>
    </w:p>
    <w:p>
      <w:pPr>
        <w:spacing w:after="160" w:line="360" w:lineRule="auto"/>
        <w:ind w:firstLine="610"/>
        <w:rPr>
          <w:rFonts w:hint="eastAsia" w:ascii="宋体" w:hAnsi="宋体" w:eastAsia="宋体" w:cs="宋体"/>
          <w:color w:val="000000"/>
          <w:szCs w:val="21"/>
          <w:u w:val="single"/>
        </w:rPr>
      </w:pPr>
      <w:r>
        <w:rPr>
          <w:rFonts w:hint="eastAsia" w:ascii="宋体" w:hAnsi="宋体" w:eastAsia="宋体" w:cs="宋体"/>
          <w:color w:val="000000"/>
          <w:szCs w:val="21"/>
        </w:rPr>
        <w:t>电子邮箱：</w:t>
      </w:r>
      <w:r>
        <w:rPr>
          <w:rFonts w:hint="eastAsia" w:ascii="宋体" w:hAnsi="宋体" w:eastAsia="宋体" w:cs="宋体"/>
          <w:color w:val="000000"/>
          <w:szCs w:val="21"/>
          <w:u w:val="single"/>
        </w:rPr>
        <w:t xml:space="preserve">                                             </w:t>
      </w:r>
    </w:p>
    <w:p>
      <w:pPr>
        <w:spacing w:after="160" w:line="360" w:lineRule="auto"/>
        <w:ind w:firstLine="610"/>
        <w:rPr>
          <w:rFonts w:hint="eastAsia" w:ascii="宋体" w:hAnsi="宋体" w:eastAsia="宋体" w:cs="宋体"/>
          <w:color w:val="000000"/>
          <w:szCs w:val="21"/>
          <w:u w:val="single"/>
        </w:rPr>
      </w:pPr>
    </w:p>
    <w:p>
      <w:pPr>
        <w:spacing w:after="160" w:line="360" w:lineRule="auto"/>
        <w:ind w:firstLine="610"/>
        <w:rPr>
          <w:rFonts w:hint="eastAsia" w:ascii="宋体" w:hAnsi="宋体" w:eastAsia="宋体" w:cs="宋体"/>
          <w:color w:val="000000"/>
          <w:szCs w:val="21"/>
        </w:rPr>
      </w:pPr>
      <w:r>
        <w:rPr>
          <w:rFonts w:hint="eastAsia" w:ascii="宋体" w:hAnsi="宋体" w:eastAsia="宋体" w:cs="宋体"/>
          <w:color w:val="000000"/>
          <w:szCs w:val="21"/>
          <w:u w:val="single"/>
        </w:rPr>
        <w:t xml:space="preserve">   （法定代表人姓名）  </w:t>
      </w:r>
      <w:r>
        <w:rPr>
          <w:rFonts w:hint="eastAsia" w:ascii="宋体" w:hAnsi="宋体" w:eastAsia="宋体" w:cs="宋体"/>
          <w:color w:val="000000"/>
          <w:szCs w:val="21"/>
        </w:rPr>
        <w:t>系</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服务商</w:t>
      </w:r>
      <w:r>
        <w:rPr>
          <w:rFonts w:hint="eastAsia" w:ascii="宋体" w:hAnsi="宋体" w:eastAsia="宋体" w:cs="宋体"/>
          <w:color w:val="000000"/>
          <w:szCs w:val="21"/>
          <w:u w:val="single"/>
        </w:rPr>
        <w:t xml:space="preserve">名称）          </w:t>
      </w:r>
      <w:r>
        <w:rPr>
          <w:rFonts w:hint="eastAsia" w:ascii="宋体" w:hAnsi="宋体" w:eastAsia="宋体" w:cs="宋体"/>
          <w:color w:val="000000"/>
          <w:szCs w:val="21"/>
        </w:rPr>
        <w:t>的法定代表人。</w:t>
      </w:r>
    </w:p>
    <w:p>
      <w:pPr>
        <w:spacing w:after="160" w:line="360" w:lineRule="auto"/>
        <w:ind w:firstLine="610"/>
        <w:rPr>
          <w:rFonts w:hint="eastAsia" w:ascii="宋体" w:hAnsi="宋体" w:eastAsia="宋体" w:cs="宋体"/>
          <w:color w:val="000000"/>
          <w:szCs w:val="21"/>
        </w:rPr>
      </w:pPr>
    </w:p>
    <w:p>
      <w:pPr>
        <w:spacing w:after="160" w:line="360" w:lineRule="auto"/>
        <w:ind w:firstLine="610"/>
        <w:rPr>
          <w:rFonts w:hint="eastAsia" w:ascii="宋体" w:hAnsi="宋体" w:eastAsia="宋体" w:cs="宋体"/>
          <w:color w:val="000000"/>
          <w:szCs w:val="21"/>
        </w:rPr>
      </w:pPr>
      <w:r>
        <w:rPr>
          <w:rFonts w:hint="eastAsia" w:ascii="宋体" w:hAnsi="宋体" w:eastAsia="宋体" w:cs="宋体"/>
          <w:color w:val="000000"/>
          <w:szCs w:val="21"/>
        </w:rPr>
        <w:t>特此证明。</w:t>
      </w:r>
    </w:p>
    <w:p>
      <w:pPr>
        <w:tabs>
          <w:tab w:val="left" w:pos="720"/>
          <w:tab w:val="left" w:pos="900"/>
        </w:tabs>
        <w:spacing w:after="160" w:line="360" w:lineRule="auto"/>
        <w:rPr>
          <w:rFonts w:hint="eastAsia" w:ascii="宋体" w:hAnsi="宋体" w:eastAsia="宋体" w:cs="宋体"/>
          <w:color w:val="000000"/>
          <w:szCs w:val="21"/>
        </w:rPr>
      </w:pPr>
    </w:p>
    <w:p>
      <w:pPr>
        <w:tabs>
          <w:tab w:val="left" w:pos="720"/>
          <w:tab w:val="left" w:pos="900"/>
        </w:tabs>
        <w:spacing w:after="160" w:line="360" w:lineRule="auto"/>
        <w:rPr>
          <w:rFonts w:hint="eastAsia" w:ascii="宋体" w:hAnsi="宋体" w:eastAsia="宋体" w:cs="宋体"/>
          <w:color w:val="000000"/>
          <w:szCs w:val="21"/>
        </w:rPr>
      </w:pPr>
      <w:r>
        <w:rPr>
          <w:rFonts w:hint="eastAsia" w:ascii="宋体" w:hAnsi="宋体" w:eastAsia="宋体" w:cs="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3065780</wp:posOffset>
                </wp:positionH>
                <wp:positionV relativeFrom="paragraph">
                  <wp:posOffset>8255</wp:posOffset>
                </wp:positionV>
                <wp:extent cx="2543175" cy="1340485"/>
                <wp:effectExtent l="4445" t="4445" r="5080" b="7620"/>
                <wp:wrapNone/>
                <wp:docPr id="4" name="文本框 4"/>
                <wp:cNvGraphicFramePr/>
                <a:graphic xmlns:a="http://schemas.openxmlformats.org/drawingml/2006/main">
                  <a:graphicData uri="http://schemas.microsoft.com/office/word/2010/wordprocessingShape">
                    <wps:wsp>
                      <wps:cNvSpPr txBox="1"/>
                      <wps:spPr>
                        <a:xfrm>
                          <a:off x="0" y="0"/>
                          <a:ext cx="2543175" cy="1340485"/>
                        </a:xfrm>
                        <a:prstGeom prst="rect">
                          <a:avLst/>
                        </a:prstGeom>
                        <a:solidFill>
                          <a:srgbClr val="FFFFFF"/>
                        </a:solidFill>
                        <a:ln w="9525" cap="rnd">
                          <a:solidFill>
                            <a:srgbClr val="000000"/>
                          </a:solidFill>
                          <a:prstDash val="sysDot"/>
                          <a:miter lim="0"/>
                        </a:ln>
                        <a:effectLst/>
                      </wps:spPr>
                      <wps:txbx>
                        <w:txbxContent>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此处附法定代表人本人身份证明</w:t>
                            </w:r>
                          </w:p>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反面扫描件</w:t>
                            </w:r>
                          </w:p>
                        </w:txbxContent>
                      </wps:txbx>
                      <wps:bodyPr anchor="ctr" anchorCtr="0" upright="1"/>
                    </wps:wsp>
                  </a:graphicData>
                </a:graphic>
              </wp:anchor>
            </w:drawing>
          </mc:Choice>
          <mc:Fallback>
            <w:pict>
              <v:shape id="_x0000_s1026" o:spid="_x0000_s1026" o:spt="202" type="#_x0000_t202" style="position:absolute;left:0pt;margin-left:241.4pt;margin-top:0.65pt;height:105.55pt;width:200.25pt;z-index:251661312;v-text-anchor:middle;mso-width-relative:page;mso-height-relative:page;" fillcolor="#FFFFFF" filled="t" stroked="t" coordsize="21600,21600" o:gfxdata="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JmnDYAAAA&#10;CQEAAA8AAAAAAAAAAQAgAAAAIgAAAGRycy9kb3ducmV2LnhtbFBLAQIUABQAAAAIAIdO4kCWtn2e&#10;5AEAALsDAAAOAAAAAAAAAAEAIAAAACcBAABkcnMvZTJvRG9jLnhtbFBLBQYAAAAABgAGAFkBAAB9&#10;BQAAAAA=&#10;">
                <v:fill on="t" focussize="0,0"/>
                <v:stroke color="#000000" miterlimit="0" joinstyle="miter" dashstyle="1 1" endcap="round"/>
                <v:imagedata o:title=""/>
                <o:lock v:ext="edit" aspectratio="f"/>
                <v:textbox>
                  <w:txbxContent>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此处附法定代表人本人身份证明</w:t>
                      </w:r>
                    </w:p>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反面扫描件</w:t>
                      </w:r>
                    </w:p>
                  </w:txbxContent>
                </v:textbox>
              </v:shape>
            </w:pict>
          </mc:Fallback>
        </mc:AlternateContent>
      </w:r>
      <w:r>
        <w:rPr>
          <w:rFonts w:hint="eastAsia" w:ascii="宋体" w:hAnsi="宋体" w:eastAsia="宋体" w:cs="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8255</wp:posOffset>
                </wp:positionV>
                <wp:extent cx="2543175" cy="1340485"/>
                <wp:effectExtent l="4445" t="4445" r="5080" b="7620"/>
                <wp:wrapNone/>
                <wp:docPr id="6" name="文本框 6"/>
                <wp:cNvGraphicFramePr/>
                <a:graphic xmlns:a="http://schemas.openxmlformats.org/drawingml/2006/main">
                  <a:graphicData uri="http://schemas.microsoft.com/office/word/2010/wordprocessingShape">
                    <wps:wsp>
                      <wps:cNvSpPr txBox="1"/>
                      <wps:spPr>
                        <a:xfrm>
                          <a:off x="0" y="0"/>
                          <a:ext cx="2543175" cy="1340485"/>
                        </a:xfrm>
                        <a:prstGeom prst="rect">
                          <a:avLst/>
                        </a:prstGeom>
                        <a:solidFill>
                          <a:srgbClr val="FFFFFF"/>
                        </a:solidFill>
                        <a:ln w="9525" cap="rnd">
                          <a:solidFill>
                            <a:srgbClr val="000000"/>
                          </a:solidFill>
                          <a:prstDash val="sysDot"/>
                          <a:miter lim="0"/>
                        </a:ln>
                        <a:effectLst/>
                      </wps:spPr>
                      <wps:txbx>
                        <w:txbxContent>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此处附法定代表人本人身份证明</w:t>
                            </w:r>
                          </w:p>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正面扫描件</w:t>
                            </w:r>
                          </w:p>
                        </w:txbxContent>
                      </wps:txbx>
                      <wps:bodyPr anchor="ctr" anchorCtr="0" upright="1"/>
                    </wps:wsp>
                  </a:graphicData>
                </a:graphic>
              </wp:anchor>
            </w:drawing>
          </mc:Choice>
          <mc:Fallback>
            <w:pict>
              <v:shape id="_x0000_s1026" o:spid="_x0000_s1026" o:spt="202" type="#_x0000_t202" style="position:absolute;left:0pt;margin-left:24.55pt;margin-top:0.65pt;height:105.55pt;width:200.25pt;z-index:251659264;v-text-anchor:middle;mso-width-relative:page;mso-height-relative:page;" fillcolor="#FFFFFF" filled="t" stroked="t" coordsize="21600,21600" o:gfxdata="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HNVKfYAAAA&#10;CAEAAA8AAAAAAAAAAQAgAAAAIgAAAGRycy9kb3ducmV2LnhtbFBLAQIUABQAAAAIAIdO4kAnTfmi&#10;5AEAALsDAAAOAAAAAAAAAAEAIAAAACcBAABkcnMvZTJvRG9jLnhtbFBLBQYAAAAABgAGAFkBAAB9&#10;BQAAAAA=&#10;">
                <v:fill on="t" focussize="0,0"/>
                <v:stroke color="#000000" miterlimit="0" joinstyle="miter" dashstyle="1 1" endcap="round"/>
                <v:imagedata o:title=""/>
                <o:lock v:ext="edit" aspectratio="f"/>
                <v:textbox>
                  <w:txbxContent>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此处附法定代表人本人身份证明</w:t>
                      </w:r>
                    </w:p>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正面扫描件</w:t>
                      </w:r>
                    </w:p>
                  </w:txbxContent>
                </v:textbox>
              </v:shape>
            </w:pict>
          </mc:Fallback>
        </mc:AlternateContent>
      </w:r>
    </w:p>
    <w:p>
      <w:pPr>
        <w:tabs>
          <w:tab w:val="left" w:pos="720"/>
          <w:tab w:val="left" w:pos="900"/>
        </w:tabs>
        <w:spacing w:after="160" w:line="360" w:lineRule="auto"/>
        <w:rPr>
          <w:rFonts w:hint="eastAsia" w:ascii="宋体" w:hAnsi="宋体" w:eastAsia="宋体" w:cs="宋体"/>
          <w:color w:val="000000"/>
          <w:szCs w:val="21"/>
        </w:rPr>
      </w:pPr>
    </w:p>
    <w:p>
      <w:pPr>
        <w:tabs>
          <w:tab w:val="left" w:pos="720"/>
          <w:tab w:val="left" w:pos="900"/>
        </w:tabs>
        <w:spacing w:after="160" w:line="360" w:lineRule="auto"/>
        <w:rPr>
          <w:rFonts w:hint="eastAsia" w:ascii="宋体" w:hAnsi="宋体" w:eastAsia="宋体" w:cs="宋体"/>
          <w:color w:val="000000"/>
          <w:szCs w:val="21"/>
        </w:rPr>
      </w:pPr>
    </w:p>
    <w:p>
      <w:pPr>
        <w:tabs>
          <w:tab w:val="left" w:pos="720"/>
          <w:tab w:val="left" w:pos="900"/>
        </w:tabs>
        <w:spacing w:after="160" w:line="360" w:lineRule="auto"/>
        <w:rPr>
          <w:rFonts w:hint="eastAsia" w:ascii="宋体" w:hAnsi="宋体" w:eastAsia="宋体" w:cs="宋体"/>
          <w:color w:val="000000"/>
          <w:szCs w:val="21"/>
        </w:rPr>
      </w:pPr>
    </w:p>
    <w:p>
      <w:pPr>
        <w:tabs>
          <w:tab w:val="left" w:pos="720"/>
          <w:tab w:val="left" w:pos="900"/>
        </w:tabs>
        <w:spacing w:after="160" w:line="360" w:lineRule="auto"/>
        <w:ind w:firstLine="610"/>
        <w:rPr>
          <w:rFonts w:hint="eastAsia" w:ascii="宋体" w:hAnsi="宋体" w:eastAsia="宋体" w:cs="宋体"/>
          <w:color w:val="000000"/>
          <w:szCs w:val="21"/>
        </w:rPr>
      </w:pPr>
    </w:p>
    <w:p>
      <w:pPr>
        <w:tabs>
          <w:tab w:val="left" w:pos="720"/>
          <w:tab w:val="left" w:pos="900"/>
        </w:tabs>
        <w:spacing w:after="160" w:line="360" w:lineRule="auto"/>
        <w:ind w:firstLine="610"/>
        <w:rPr>
          <w:rFonts w:hint="eastAsia" w:ascii="宋体" w:hAnsi="宋体" w:eastAsia="宋体" w:cs="宋体"/>
          <w:color w:val="000000"/>
          <w:szCs w:val="21"/>
        </w:rPr>
      </w:pPr>
    </w:p>
    <w:p>
      <w:pPr>
        <w:tabs>
          <w:tab w:val="left" w:pos="720"/>
          <w:tab w:val="left" w:pos="900"/>
        </w:tabs>
        <w:spacing w:after="160" w:line="360" w:lineRule="auto"/>
        <w:ind w:firstLine="610"/>
        <w:rPr>
          <w:rFonts w:hint="eastAsia" w:ascii="宋体" w:hAnsi="宋体" w:eastAsia="宋体" w:cs="宋体"/>
          <w:color w:val="000000"/>
          <w:szCs w:val="21"/>
        </w:rPr>
      </w:pPr>
    </w:p>
    <w:p>
      <w:pPr>
        <w:tabs>
          <w:tab w:val="left" w:pos="720"/>
          <w:tab w:val="left" w:pos="900"/>
        </w:tabs>
        <w:spacing w:after="160" w:line="360" w:lineRule="auto"/>
        <w:ind w:firstLine="3570" w:firstLineChars="1700"/>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服务</w:t>
      </w:r>
      <w:r>
        <w:rPr>
          <w:rFonts w:hint="eastAsia" w:ascii="宋体" w:hAnsi="宋体" w:eastAsia="宋体" w:cs="宋体"/>
          <w:color w:val="000000"/>
          <w:szCs w:val="21"/>
        </w:rPr>
        <w:t>商：</w:t>
      </w:r>
      <w:r>
        <w:rPr>
          <w:rFonts w:hint="eastAsia" w:ascii="宋体" w:hAnsi="宋体" w:eastAsia="宋体" w:cs="宋体"/>
          <w:color w:val="000000"/>
          <w:szCs w:val="21"/>
          <w:u w:val="single"/>
        </w:rPr>
        <w:t xml:space="preserve">                          </w:t>
      </w:r>
      <w:r>
        <w:rPr>
          <w:rFonts w:hint="eastAsia" w:ascii="Times New Roman" w:hAnsi="Times New Roman" w:eastAsia="宋体" w:cs="Times New Roman"/>
          <w:szCs w:val="21"/>
        </w:rPr>
        <w:t>（盖单位公章）</w:t>
      </w:r>
      <w:r>
        <w:rPr>
          <w:rFonts w:hint="eastAsia" w:ascii="宋体" w:hAnsi="宋体" w:eastAsia="宋体" w:cs="宋体"/>
          <w:color w:val="000000"/>
          <w:szCs w:val="21"/>
        </w:rPr>
        <w:t xml:space="preserve">  </w:t>
      </w:r>
    </w:p>
    <w:p>
      <w:pPr>
        <w:tabs>
          <w:tab w:val="left" w:pos="720"/>
          <w:tab w:val="left" w:pos="900"/>
        </w:tabs>
        <w:spacing w:after="160" w:line="360" w:lineRule="auto"/>
        <w:ind w:left="3570" w:leftChars="1700" w:firstLine="610"/>
        <w:jc w:val="left"/>
        <w:rPr>
          <w:rFonts w:hint="eastAsia" w:ascii="宋体" w:hAnsi="宋体" w:eastAsia="宋体" w:cs="宋体"/>
          <w:color w:val="000000"/>
          <w:szCs w:val="21"/>
        </w:rPr>
      </w:pPr>
    </w:p>
    <w:p>
      <w:pPr>
        <w:tabs>
          <w:tab w:val="left" w:pos="720"/>
          <w:tab w:val="left" w:pos="900"/>
        </w:tabs>
        <w:spacing w:after="160" w:line="360" w:lineRule="auto"/>
        <w:ind w:firstLine="5670" w:firstLineChars="2700"/>
        <w:jc w:val="left"/>
        <w:rPr>
          <w:rFonts w:hint="eastAsia"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keepNext/>
        <w:keepLines/>
        <w:widowControl w:val="0"/>
        <w:spacing w:after="160" w:line="360" w:lineRule="auto"/>
        <w:ind w:firstLine="0" w:firstLineChars="0"/>
        <w:jc w:val="center"/>
        <w:outlineLvl w:val="1"/>
        <w:rPr>
          <w:rFonts w:hint="eastAsia" w:ascii="宋体" w:hAnsi="宋体" w:eastAsia="宋体" w:cs="宋体"/>
          <w:b/>
          <w:bCs/>
          <w:color w:val="000000"/>
          <w:kern w:val="2"/>
          <w:sz w:val="28"/>
          <w:szCs w:val="32"/>
          <w:lang w:val="en-US" w:eastAsia="zh-CN" w:bidi="ar-SA"/>
        </w:rPr>
      </w:pPr>
      <w:r>
        <w:rPr>
          <w:rFonts w:hint="eastAsia" w:ascii="宋体" w:hAnsi="宋体" w:eastAsia="宋体" w:cs="宋体"/>
          <w:b/>
          <w:bCs/>
          <w:color w:val="000000"/>
          <w:kern w:val="2"/>
          <w:sz w:val="28"/>
          <w:szCs w:val="32"/>
          <w:lang w:val="en-US" w:eastAsia="zh-CN" w:bidi="ar-SA"/>
        </w:rPr>
        <w:t>授权委托书</w:t>
      </w:r>
    </w:p>
    <w:p>
      <w:pPr>
        <w:keepNext w:val="0"/>
        <w:keepLines w:val="0"/>
        <w:pageBreakBefore w:val="0"/>
        <w:widowControl w:val="0"/>
        <w:kinsoku/>
        <w:wordWrap/>
        <w:overflowPunct/>
        <w:topLinePunct w:val="0"/>
        <w:autoSpaceDE/>
        <w:autoSpaceDN/>
        <w:bidi w:val="0"/>
        <w:adjustRightInd/>
        <w:snapToGrid/>
        <w:spacing w:after="160" w:line="240" w:lineRule="auto"/>
        <w:textAlignment w:val="auto"/>
        <w:rPr>
          <w:rFonts w:hint="eastAsia" w:ascii="宋体" w:hAnsi="宋体" w:eastAsia="宋体" w:cs="宋体"/>
          <w:b/>
          <w:color w:val="000000"/>
          <w:sz w:val="10"/>
          <w:szCs w:val="24"/>
        </w:rPr>
      </w:pPr>
    </w:p>
    <w:p>
      <w:pPr>
        <w:keepNext w:val="0"/>
        <w:keepLines w:val="0"/>
        <w:pageBreakBefore w:val="0"/>
        <w:widowControl w:val="0"/>
        <w:kinsoku/>
        <w:wordWrap/>
        <w:overflowPunct/>
        <w:topLinePunct w:val="0"/>
        <w:autoSpaceDE/>
        <w:autoSpaceDN/>
        <w:bidi w:val="0"/>
        <w:adjustRightInd/>
        <w:snapToGrid/>
        <w:spacing w:after="160" w:line="240" w:lineRule="auto"/>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本人</w:t>
      </w:r>
      <w:r>
        <w:rPr>
          <w:rFonts w:hint="eastAsia" w:ascii="宋体" w:hAnsi="宋体" w:eastAsia="宋体" w:cs="宋体"/>
          <w:color w:val="000000"/>
          <w:szCs w:val="24"/>
          <w:u w:val="single"/>
        </w:rPr>
        <w:t xml:space="preserve">   （法人姓名） </w:t>
      </w:r>
      <w:r>
        <w:rPr>
          <w:rFonts w:hint="eastAsia" w:ascii="宋体" w:hAnsi="宋体" w:eastAsia="宋体" w:cs="宋体"/>
          <w:color w:val="000000"/>
          <w:szCs w:val="24"/>
        </w:rPr>
        <w:t>系</w:t>
      </w:r>
      <w:r>
        <w:rPr>
          <w:rFonts w:hint="eastAsia" w:ascii="宋体" w:hAnsi="宋体" w:eastAsia="宋体" w:cs="宋体"/>
          <w:color w:val="000000"/>
          <w:szCs w:val="24"/>
          <w:u w:val="single"/>
        </w:rPr>
        <w:t xml:space="preserve">             （</w:t>
      </w:r>
      <w:r>
        <w:rPr>
          <w:rFonts w:hint="eastAsia" w:ascii="宋体" w:hAnsi="宋体" w:eastAsia="宋体" w:cs="宋体"/>
          <w:color w:val="000000"/>
          <w:szCs w:val="24"/>
          <w:u w:val="single"/>
          <w:lang w:val="en-US" w:eastAsia="zh-CN"/>
        </w:rPr>
        <w:t>服务商</w:t>
      </w:r>
      <w:r>
        <w:rPr>
          <w:rFonts w:hint="eastAsia" w:ascii="宋体" w:hAnsi="宋体" w:eastAsia="宋体" w:cs="宋体"/>
          <w:color w:val="000000"/>
          <w:szCs w:val="24"/>
          <w:u w:val="single"/>
        </w:rPr>
        <w:t xml:space="preserve">名称）                   </w:t>
      </w:r>
      <w:r>
        <w:rPr>
          <w:rFonts w:hint="eastAsia" w:ascii="宋体" w:hAnsi="宋体" w:eastAsia="宋体" w:cs="宋体"/>
          <w:color w:val="000000"/>
          <w:szCs w:val="24"/>
        </w:rPr>
        <w:t>的法定代表人，</w:t>
      </w:r>
      <w:r>
        <w:rPr>
          <w:rFonts w:hint="eastAsia" w:ascii="Times New Roman" w:hAnsi="Times New Roman" w:eastAsia="宋体" w:cs="Times New Roman"/>
          <w:szCs w:val="21"/>
        </w:rPr>
        <w:t>现委托</w:t>
      </w:r>
      <w:r>
        <w:rPr>
          <w:rFonts w:hint="eastAsia" w:ascii="宋体" w:hAnsi="宋体" w:eastAsia="宋体" w:cs="宋体"/>
          <w:color w:val="000000"/>
          <w:szCs w:val="24"/>
          <w:u w:val="single"/>
        </w:rPr>
        <w:t xml:space="preserve">   （代理人姓名）  </w:t>
      </w:r>
      <w:r>
        <w:rPr>
          <w:rFonts w:hint="eastAsia" w:ascii="宋体" w:hAnsi="宋体" w:eastAsia="宋体" w:cs="宋体"/>
          <w:color w:val="000000"/>
          <w:szCs w:val="24"/>
        </w:rPr>
        <w:t xml:space="preserve">为我方 </w:t>
      </w:r>
      <w:r>
        <w:rPr>
          <w:rFonts w:hint="eastAsia" w:ascii="宋体" w:hAnsi="宋体" w:eastAsia="宋体" w:cs="宋体"/>
          <w:color w:val="000000"/>
          <w:szCs w:val="24"/>
          <w:u w:val="single"/>
        </w:rPr>
        <w:t xml:space="preserve"> （项目名称） </w:t>
      </w:r>
      <w:r>
        <w:rPr>
          <w:rFonts w:hint="eastAsia" w:ascii="宋体" w:hAnsi="宋体" w:eastAsia="宋体" w:cs="宋体"/>
          <w:color w:val="000000"/>
          <w:szCs w:val="24"/>
        </w:rPr>
        <w:t>代理人。代理人根据授权，以我方名义获取</w:t>
      </w:r>
      <w:r>
        <w:rPr>
          <w:rFonts w:hint="eastAsia" w:ascii="宋体" w:hAnsi="宋体" w:eastAsia="宋体" w:cs="宋体"/>
          <w:color w:val="000000"/>
          <w:szCs w:val="24"/>
          <w:lang w:val="en-US" w:eastAsia="zh-CN"/>
        </w:rPr>
        <w:t>采购</w:t>
      </w:r>
      <w:r>
        <w:rPr>
          <w:rFonts w:hint="eastAsia" w:ascii="宋体" w:hAnsi="宋体" w:eastAsia="宋体" w:cs="宋体"/>
          <w:color w:val="000000"/>
          <w:szCs w:val="24"/>
        </w:rPr>
        <w:t>文件有关事宜，其法律后果由我方承担。</w:t>
      </w:r>
    </w:p>
    <w:p>
      <w:pPr>
        <w:keepNext w:val="0"/>
        <w:keepLines w:val="0"/>
        <w:pageBreakBefore w:val="0"/>
        <w:widowControl w:val="0"/>
        <w:kinsoku/>
        <w:wordWrap/>
        <w:overflowPunct/>
        <w:topLinePunct w:val="0"/>
        <w:autoSpaceDE/>
        <w:autoSpaceDN/>
        <w:bidi w:val="0"/>
        <w:adjustRightInd/>
        <w:snapToGrid/>
        <w:spacing w:after="160" w:line="240" w:lineRule="auto"/>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委托期限：</w:t>
      </w:r>
      <w:r>
        <w:rPr>
          <w:rFonts w:hint="eastAsia" w:ascii="宋体" w:hAnsi="宋体" w:eastAsia="宋体" w:cs="宋体"/>
          <w:color w:val="000000"/>
          <w:szCs w:val="24"/>
          <w:u w:val="single"/>
        </w:rPr>
        <w:t xml:space="preserve">                                                       。</w:t>
      </w:r>
    </w:p>
    <w:p>
      <w:pPr>
        <w:keepNext w:val="0"/>
        <w:keepLines w:val="0"/>
        <w:pageBreakBefore w:val="0"/>
        <w:widowControl w:val="0"/>
        <w:kinsoku/>
        <w:wordWrap/>
        <w:overflowPunct/>
        <w:topLinePunct w:val="0"/>
        <w:autoSpaceDE/>
        <w:autoSpaceDN/>
        <w:bidi w:val="0"/>
        <w:adjustRightInd/>
        <w:snapToGrid/>
        <w:spacing w:after="160" w:line="240" w:lineRule="auto"/>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代理人无转委托权。</w:t>
      </w:r>
    </w:p>
    <w:p>
      <w:pPr>
        <w:keepNext w:val="0"/>
        <w:keepLines w:val="0"/>
        <w:pageBreakBefore w:val="0"/>
        <w:widowControl w:val="0"/>
        <w:kinsoku/>
        <w:wordWrap/>
        <w:overflowPunct/>
        <w:topLinePunct w:val="0"/>
        <w:autoSpaceDE/>
        <w:autoSpaceDN/>
        <w:bidi w:val="0"/>
        <w:adjustRightInd/>
        <w:snapToGrid/>
        <w:spacing w:after="160" w:line="240" w:lineRule="auto"/>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附：法定代表人、代理人身份证明</w:t>
      </w:r>
    </w:p>
    <w:p>
      <w:pPr>
        <w:spacing w:after="160" w:line="360" w:lineRule="auto"/>
        <w:ind w:left="720"/>
        <w:rPr>
          <w:rFonts w:hint="eastAsia" w:ascii="宋体" w:hAnsi="宋体" w:eastAsia="宋体" w:cs="宋体"/>
          <w:color w:val="000000"/>
          <w:szCs w:val="24"/>
        </w:rPr>
      </w:pPr>
      <w:r>
        <w:rPr>
          <w:rFonts w:hint="eastAsia" w:ascii="宋体" w:hAnsi="宋体" w:eastAsia="宋体" w:cs="宋体"/>
          <w:b/>
          <w:color w:val="000000"/>
          <w:szCs w:val="24"/>
        </w:rPr>
        <w:t>（附法人、代理人身份证扫</w:t>
      </w:r>
      <w:r>
        <w:rPr>
          <w:rFonts w:hint="eastAsia" w:ascii="宋体" w:hAnsi="宋体" w:eastAsia="宋体" w:cs="宋体"/>
          <w:color w:val="000000"/>
          <w:szCs w:val="24"/>
        </w:rPr>
        <mc:AlternateContent>
          <mc:Choice Requires="wps">
            <w:drawing>
              <wp:anchor distT="0" distB="0" distL="114300" distR="114300" simplePos="0" relativeHeight="251663360" behindDoc="0" locked="0" layoutInCell="1" allowOverlap="1">
                <wp:simplePos x="0" y="0"/>
                <wp:positionH relativeFrom="column">
                  <wp:posOffset>3157220</wp:posOffset>
                </wp:positionH>
                <wp:positionV relativeFrom="paragraph">
                  <wp:posOffset>46355</wp:posOffset>
                </wp:positionV>
                <wp:extent cx="2709545" cy="1355090"/>
                <wp:effectExtent l="8255" t="7620" r="25400" b="8890"/>
                <wp:wrapNone/>
                <wp:docPr id="10" name="圆角矩形 10"/>
                <wp:cNvGraphicFramePr/>
                <a:graphic xmlns:a="http://schemas.openxmlformats.org/drawingml/2006/main">
                  <a:graphicData uri="http://schemas.microsoft.com/office/word/2010/wordprocessingShape">
                    <wps:wsp>
                      <wps:cNvSpPr/>
                      <wps:spPr>
                        <a:xfrm>
                          <a:off x="0" y="0"/>
                          <a:ext cx="2709545" cy="1355090"/>
                        </a:xfrm>
                        <a:prstGeom prst="roundRect">
                          <a:avLst>
                            <a:gd name="adj" fmla="val 16667"/>
                          </a:avLst>
                        </a:prstGeom>
                        <a:gradFill rotWithShape="0">
                          <a:gsLst>
                            <a:gs pos="0">
                              <a:srgbClr val="FFFFFF"/>
                            </a:gs>
                            <a:gs pos="100000">
                              <a:srgbClr val="FFFFFF"/>
                            </a:gs>
                          </a:gsLst>
                          <a:lin ang="0" scaled="0"/>
                        </a:gradFill>
                        <a:ln w="15875" cap="rnd">
                          <a:solidFill>
                            <a:srgbClr val="739CC3"/>
                          </a:solidFill>
                          <a:prstDash val="sysDot"/>
                        </a:ln>
                        <a:effectLst/>
                      </wps:spPr>
                      <wps:txb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(附法人身份证反面扫描件)</w:t>
                            </w:r>
                          </w:p>
                          <w:p>
                            <w:pPr>
                              <w:spacing w:after="160" w:line="259" w:lineRule="auto"/>
                              <w:jc w:val="center"/>
                              <w:rPr>
                                <w:rFonts w:ascii="楷体" w:hAnsi="楷体" w:eastAsia="楷体" w:cs="Times New Roman"/>
                                <w:i/>
                                <w:szCs w:val="24"/>
                              </w:rPr>
                            </w:pPr>
                          </w:p>
                        </w:txbxContent>
                      </wps:txbx>
                      <wps:bodyPr upright="1"/>
                    </wps:wsp>
                  </a:graphicData>
                </a:graphic>
              </wp:anchor>
            </w:drawing>
          </mc:Choice>
          <mc:Fallback>
            <w:pict>
              <v:roundrect id="_x0000_s1026" o:spid="_x0000_s1026" o:spt="2" style="position:absolute;left:0pt;margin-left:248.6pt;margin-top:3.65pt;height:106.7pt;width:213.35pt;z-index:251663360;mso-width-relative:page;mso-height-relative:page;" fillcolor="#FFFFFF" filled="t" stroked="t" coordsize="21600,21600" arcsize="0.166666666666667" o:gfxdata="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nX44TYAAAACQEAAA8AAAAAAAAAAQAgAAAAIgAAAGRycy9kb3ducmV2LnhtbFBLAQIUABQAAAAI&#10;AIdO4kA6FUoDJgIAAEAEAAAOAAAAAAAAAAEAIAAAACcBAABkcnMvZTJvRG9jLnhtbFBLBQYAAAAA&#10;BgAGAFkBAAC/BQAAAAA=&#10;">
                <v:fill type="gradient" on="t" color2="#FFFFFF" angle="90" focus="100%" focussize="0,0">
                  <o:fill type="gradientUnscaled" v:ext="backwardCompatible"/>
                </v:fill>
                <v:stroke weight="1.25pt" color="#739CC3" joinstyle="round" dashstyle="1 1" endcap="round"/>
                <v:imagedata o:title=""/>
                <o:lock v:ext="edit" aspectratio="f"/>
                <v:textbo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(附法人身份证反面扫描件)</w:t>
                      </w:r>
                    </w:p>
                    <w:p>
                      <w:pPr>
                        <w:spacing w:after="160" w:line="259" w:lineRule="auto"/>
                        <w:jc w:val="center"/>
                        <w:rPr>
                          <w:rFonts w:ascii="楷体" w:hAnsi="楷体" w:eastAsia="楷体" w:cs="Times New Roman"/>
                          <w:i/>
                          <w:szCs w:val="24"/>
                        </w:rPr>
                      </w:pPr>
                    </w:p>
                  </w:txbxContent>
                </v:textbox>
              </v:roundrect>
            </w:pict>
          </mc:Fallback>
        </mc:AlternateContent>
      </w:r>
      <w:r>
        <w:rPr>
          <w:rFonts w:hint="eastAsia" w:ascii="宋体" w:hAnsi="宋体" w:eastAsia="宋体" w:cs="宋体"/>
          <w:b/>
          <w:color w:val="000000"/>
          <w:sz w:val="22"/>
          <w:szCs w:val="24"/>
        </w:rPr>
        <mc:AlternateContent>
          <mc:Choice Requires="wps">
            <w:drawing>
              <wp:anchor distT="0" distB="0" distL="114300" distR="114300" simplePos="0" relativeHeight="251662336" behindDoc="0" locked="0" layoutInCell="1" allowOverlap="1">
                <wp:simplePos x="0" y="0"/>
                <wp:positionH relativeFrom="column">
                  <wp:posOffset>177800</wp:posOffset>
                </wp:positionH>
                <wp:positionV relativeFrom="paragraph">
                  <wp:posOffset>46355</wp:posOffset>
                </wp:positionV>
                <wp:extent cx="2675890" cy="1326515"/>
                <wp:effectExtent l="7620" t="7620" r="21590" b="18415"/>
                <wp:wrapNone/>
                <wp:docPr id="9" name="圆角矩形 9"/>
                <wp:cNvGraphicFramePr/>
                <a:graphic xmlns:a="http://schemas.openxmlformats.org/drawingml/2006/main">
                  <a:graphicData uri="http://schemas.microsoft.com/office/word/2010/wordprocessingShape">
                    <wps:wsp>
                      <wps:cNvSpPr/>
                      <wps:spPr>
                        <a:xfrm>
                          <a:off x="0" y="0"/>
                          <a:ext cx="2675890" cy="1326515"/>
                        </a:xfrm>
                        <a:prstGeom prst="roundRect">
                          <a:avLst>
                            <a:gd name="adj" fmla="val 16667"/>
                          </a:avLst>
                        </a:prstGeom>
                        <a:gradFill rotWithShape="0">
                          <a:gsLst>
                            <a:gs pos="0">
                              <a:srgbClr val="FFFFFF"/>
                            </a:gs>
                            <a:gs pos="100000">
                              <a:srgbClr val="FFFFFF"/>
                            </a:gs>
                          </a:gsLst>
                          <a:lin ang="0" scaled="0"/>
                        </a:gradFill>
                        <a:ln w="15875" cap="rnd">
                          <a:solidFill>
                            <a:srgbClr val="739CC3"/>
                          </a:solidFill>
                          <a:prstDash val="sysDot"/>
                        </a:ln>
                        <a:effectLst/>
                      </wps:spPr>
                      <wps:txb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(附法人身份证正面扫描件)</w:t>
                            </w:r>
                          </w:p>
                        </w:txbxContent>
                      </wps:txbx>
                      <wps:bodyPr upright="1"/>
                    </wps:wsp>
                  </a:graphicData>
                </a:graphic>
              </wp:anchor>
            </w:drawing>
          </mc:Choice>
          <mc:Fallback>
            <w:pict>
              <v:roundrect id="_x0000_s1026" o:spid="_x0000_s1026" o:spt="2" style="position:absolute;left:0pt;margin-left:14pt;margin-top:3.65pt;height:104.45pt;width:210.7pt;z-index:251662336;mso-width-relative:page;mso-height-relative:page;" fillcolor="#FFFFFF" filled="t" stroked="t" coordsize="21600,21600" arcsize="0.166666666666667" o:gfxdata="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OIKJ9kAAAAIAQAADwAAAAAAAAABACAAAAAiAAAAZHJzL2Rvd25yZXYueG1sUEsBAhQAFAAA&#10;AAgAh07iQFpZSCQnAgAAPgQAAA4AAAAAAAAAAQAgAAAAKAEAAGRycy9lMm9Eb2MueG1sUEsFBgAA&#10;AAAGAAYAWQEAAMEFAAAAAA==&#10;">
                <v:fill type="gradient" on="t" color2="#FFFFFF" angle="90" focus="100%" focussize="0,0">
                  <o:fill type="gradientUnscaled" v:ext="backwardCompatible"/>
                </v:fill>
                <v:stroke weight="1.25pt" color="#739CC3" joinstyle="round" dashstyle="1 1" endcap="round"/>
                <v:imagedata o:title=""/>
                <o:lock v:ext="edit" aspectratio="f"/>
                <v:textbo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(附法人身份证正面扫描件)</w:t>
                      </w:r>
                    </w:p>
                  </w:txbxContent>
                </v:textbox>
              </v:roundrect>
            </w:pict>
          </mc:Fallback>
        </mc:AlternateContent>
      </w:r>
      <w:r>
        <w:rPr>
          <w:rFonts w:hint="eastAsia" w:ascii="宋体" w:hAnsi="宋体" w:eastAsia="宋体" w:cs="宋体"/>
          <w:color w:val="000000"/>
          <w:szCs w:val="24"/>
        </w:rPr>
        <mc:AlternateContent>
          <mc:Choice Requires="wps">
            <w:drawing>
              <wp:anchor distT="0" distB="0" distL="114300" distR="114300" simplePos="0" relativeHeight="251665408" behindDoc="0" locked="0" layoutInCell="1" allowOverlap="1">
                <wp:simplePos x="0" y="0"/>
                <wp:positionH relativeFrom="column">
                  <wp:posOffset>3157220</wp:posOffset>
                </wp:positionH>
                <wp:positionV relativeFrom="paragraph">
                  <wp:posOffset>1390015</wp:posOffset>
                </wp:positionV>
                <wp:extent cx="2709545" cy="1331595"/>
                <wp:effectExtent l="8255" t="7620" r="25400" b="13335"/>
                <wp:wrapNone/>
                <wp:docPr id="7" name="圆角矩形 7"/>
                <wp:cNvGraphicFramePr/>
                <a:graphic xmlns:a="http://schemas.openxmlformats.org/drawingml/2006/main">
                  <a:graphicData uri="http://schemas.microsoft.com/office/word/2010/wordprocessingShape">
                    <wps:wsp>
                      <wps:cNvSpPr/>
                      <wps:spPr>
                        <a:xfrm>
                          <a:off x="0" y="0"/>
                          <a:ext cx="2709545" cy="1331595"/>
                        </a:xfrm>
                        <a:prstGeom prst="roundRect">
                          <a:avLst>
                            <a:gd name="adj" fmla="val 16667"/>
                          </a:avLst>
                        </a:prstGeom>
                        <a:gradFill rotWithShape="0">
                          <a:gsLst>
                            <a:gs pos="0">
                              <a:srgbClr val="FFFFFF"/>
                            </a:gs>
                            <a:gs pos="100000">
                              <a:srgbClr val="FFFFFF"/>
                            </a:gs>
                          </a:gsLst>
                          <a:lin ang="0" scaled="0"/>
                        </a:gradFill>
                        <a:ln w="15875" cap="rnd">
                          <a:solidFill>
                            <a:srgbClr val="739CC3"/>
                          </a:solidFill>
                          <a:prstDash val="sysDot"/>
                        </a:ln>
                        <a:effectLst/>
                      </wps:spPr>
                      <wps:txb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(附代理人身份证反面扫描件)</w:t>
                            </w:r>
                          </w:p>
                          <w:p>
                            <w:pPr>
                              <w:spacing w:after="160" w:line="259" w:lineRule="auto"/>
                              <w:jc w:val="center"/>
                              <w:rPr>
                                <w:rFonts w:ascii="楷体" w:hAnsi="楷体" w:eastAsia="楷体" w:cs="Times New Roman"/>
                                <w:i/>
                                <w:szCs w:val="24"/>
                              </w:rPr>
                            </w:pPr>
                          </w:p>
                        </w:txbxContent>
                      </wps:txbx>
                      <wps:bodyPr upright="1"/>
                    </wps:wsp>
                  </a:graphicData>
                </a:graphic>
              </wp:anchor>
            </w:drawing>
          </mc:Choice>
          <mc:Fallback>
            <w:pict>
              <v:roundrect id="_x0000_s1026" o:spid="_x0000_s1026" o:spt="2" style="position:absolute;left:0pt;margin-left:248.6pt;margin-top:109.45pt;height:104.85pt;width:213.35pt;z-index:251665408;mso-width-relative:page;mso-height-relative:page;" fillcolor="#FFFFFF" filled="t" stroked="t" coordsize="21600,21600" arcsize="0.166666666666667" o:gfxdata="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IBmetkAAAALAQAADwAAAAAAAAABACAAAAAiAAAAZHJzL2Rvd25yZXYueG1sUEsBAhQAFAAA&#10;AAgAh07iQCWtCw8nAgAAPgQAAA4AAAAAAAAAAQAgAAAAKAEAAGRycy9lMm9Eb2MueG1sUEsFBgAA&#10;AAAGAAYAWQEAAMEFAAAAAA==&#10;">
                <v:fill type="gradient" on="t" color2="#FFFFFF" angle="90" focus="100%" focussize="0,0">
                  <o:fill type="gradientUnscaled" v:ext="backwardCompatible"/>
                </v:fill>
                <v:stroke weight="1.25pt" color="#739CC3" joinstyle="round" dashstyle="1 1" endcap="round"/>
                <v:imagedata o:title=""/>
                <o:lock v:ext="edit" aspectratio="f"/>
                <v:textbo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(附代理人身份证反面扫描件)</w:t>
                      </w:r>
                    </w:p>
                    <w:p>
                      <w:pPr>
                        <w:spacing w:after="160" w:line="259" w:lineRule="auto"/>
                        <w:jc w:val="center"/>
                        <w:rPr>
                          <w:rFonts w:ascii="楷体" w:hAnsi="楷体" w:eastAsia="楷体" w:cs="Times New Roman"/>
                          <w:i/>
                          <w:szCs w:val="24"/>
                        </w:rPr>
                      </w:pPr>
                    </w:p>
                  </w:txbxContent>
                </v:textbox>
              </v:roundrect>
            </w:pict>
          </mc:Fallback>
        </mc:AlternateContent>
      </w:r>
      <w:r>
        <w:rPr>
          <w:rFonts w:hint="eastAsia" w:ascii="宋体" w:hAnsi="宋体" w:eastAsia="宋体" w:cs="宋体"/>
          <w:color w:val="000000"/>
          <w:szCs w:val="24"/>
        </w:rPr>
        <mc:AlternateContent>
          <mc:Choice Requires="wps">
            <w:drawing>
              <wp:anchor distT="0" distB="0" distL="114300" distR="114300" simplePos="0" relativeHeight="251664384" behindDoc="0" locked="0" layoutInCell="1" allowOverlap="1">
                <wp:simplePos x="0" y="0"/>
                <wp:positionH relativeFrom="column">
                  <wp:posOffset>177800</wp:posOffset>
                </wp:positionH>
                <wp:positionV relativeFrom="paragraph">
                  <wp:posOffset>1390015</wp:posOffset>
                </wp:positionV>
                <wp:extent cx="2733675" cy="1331595"/>
                <wp:effectExtent l="8255" t="7620" r="20320" b="13335"/>
                <wp:wrapNone/>
                <wp:docPr id="8" name="圆角矩形 8"/>
                <wp:cNvGraphicFramePr/>
                <a:graphic xmlns:a="http://schemas.openxmlformats.org/drawingml/2006/main">
                  <a:graphicData uri="http://schemas.microsoft.com/office/word/2010/wordprocessingShape">
                    <wps:wsp>
                      <wps:cNvSpPr/>
                      <wps:spPr>
                        <a:xfrm>
                          <a:off x="0" y="0"/>
                          <a:ext cx="2733675" cy="1331595"/>
                        </a:xfrm>
                        <a:prstGeom prst="roundRect">
                          <a:avLst>
                            <a:gd name="adj" fmla="val 16667"/>
                          </a:avLst>
                        </a:prstGeom>
                        <a:gradFill rotWithShape="0">
                          <a:gsLst>
                            <a:gs pos="0">
                              <a:srgbClr val="FFFFFF"/>
                            </a:gs>
                            <a:gs pos="100000">
                              <a:srgbClr val="FFFFFF"/>
                            </a:gs>
                          </a:gsLst>
                          <a:lin ang="0" scaled="0"/>
                        </a:gradFill>
                        <a:ln w="15875" cap="rnd">
                          <a:solidFill>
                            <a:srgbClr val="739CC3"/>
                          </a:solidFill>
                          <a:prstDash val="sysDot"/>
                        </a:ln>
                        <a:effectLst/>
                      </wps:spPr>
                      <wps:txb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(附代理人身份证正面扫描件)</w:t>
                            </w:r>
                          </w:p>
                          <w:p>
                            <w:pPr>
                              <w:spacing w:after="160" w:line="259" w:lineRule="auto"/>
                              <w:rPr>
                                <w:rFonts w:ascii="Times New Roman" w:hAnsi="Times New Roman" w:eastAsia="宋体" w:cs="Times New Roman"/>
                                <w:szCs w:val="24"/>
                              </w:rPr>
                            </w:pPr>
                          </w:p>
                        </w:txbxContent>
                      </wps:txbx>
                      <wps:bodyPr upright="1"/>
                    </wps:wsp>
                  </a:graphicData>
                </a:graphic>
              </wp:anchor>
            </w:drawing>
          </mc:Choice>
          <mc:Fallback>
            <w:pict>
              <v:roundrect id="_x0000_s1026" o:spid="_x0000_s1026" o:spt="2" style="position:absolute;left:0pt;margin-left:14pt;margin-top:109.45pt;height:104.85pt;width:215.25pt;z-index:251664384;mso-width-relative:page;mso-height-relative:page;" fillcolor="#FFFFFF" filled="t" stroked="t" coordsize="21600,21600" arcsize="0.166666666666667" o:gfxdata="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L2rD62gAAAAoBAAAPAAAAAAAAAAEAIAAAACIAAABkcnMvZG93bnJldi54bWxQSwECFAAUAAAA&#10;CACHTuJANawnlCUCAAA+BAAADgAAAAAAAAABACAAAAApAQAAZHJzL2Uyb0RvYy54bWxQSwUGAAAA&#10;AAYABgBZAQAAwAUAAAAA&#10;">
                <v:fill type="gradient" on="t" color2="#FFFFFF" angle="90" focus="100%" focussize="0,0">
                  <o:fill type="gradientUnscaled" v:ext="backwardCompatible"/>
                </v:fill>
                <v:stroke weight="1.25pt" color="#739CC3" joinstyle="round" dashstyle="1 1" endcap="round"/>
                <v:imagedata o:title=""/>
                <o:lock v:ext="edit" aspectratio="f"/>
                <v:textbo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(附代理人身份证正面扫描件)</w:t>
                      </w:r>
                    </w:p>
                    <w:p>
                      <w:pPr>
                        <w:spacing w:after="160" w:line="259" w:lineRule="auto"/>
                        <w:rPr>
                          <w:rFonts w:ascii="Times New Roman" w:hAnsi="Times New Roman" w:eastAsia="宋体" w:cs="Times New Roman"/>
                          <w:szCs w:val="24"/>
                        </w:rPr>
                      </w:pPr>
                    </w:p>
                  </w:txbxContent>
                </v:textbox>
              </v:roundrect>
            </w:pict>
          </mc:Fallback>
        </mc:AlternateContent>
      </w:r>
    </w:p>
    <w:p>
      <w:pPr>
        <w:spacing w:after="160" w:line="360" w:lineRule="auto"/>
        <w:ind w:left="720"/>
        <w:rPr>
          <w:rFonts w:hint="eastAsia" w:ascii="宋体" w:hAnsi="宋体" w:eastAsia="宋体" w:cs="宋体"/>
          <w:color w:val="000000"/>
          <w:szCs w:val="24"/>
        </w:rPr>
      </w:pPr>
    </w:p>
    <w:p>
      <w:pPr>
        <w:spacing w:after="160" w:line="360" w:lineRule="auto"/>
        <w:ind w:left="720"/>
        <w:rPr>
          <w:rFonts w:hint="eastAsia" w:ascii="宋体" w:hAnsi="宋体" w:eastAsia="宋体" w:cs="宋体"/>
          <w:color w:val="000000"/>
          <w:szCs w:val="24"/>
        </w:rPr>
      </w:pPr>
    </w:p>
    <w:p>
      <w:pPr>
        <w:spacing w:after="160" w:line="360" w:lineRule="auto"/>
        <w:ind w:left="720"/>
        <w:rPr>
          <w:rFonts w:hint="eastAsia" w:ascii="宋体" w:hAnsi="宋体" w:eastAsia="宋体" w:cs="宋体"/>
          <w:color w:val="000000"/>
          <w:szCs w:val="24"/>
        </w:rPr>
      </w:pPr>
    </w:p>
    <w:p>
      <w:pPr>
        <w:spacing w:after="160" w:line="360" w:lineRule="auto"/>
        <w:ind w:left="720"/>
        <w:rPr>
          <w:rFonts w:hint="eastAsia" w:ascii="宋体" w:hAnsi="宋体" w:eastAsia="宋体" w:cs="宋体"/>
          <w:color w:val="000000"/>
          <w:szCs w:val="24"/>
        </w:rPr>
      </w:pPr>
    </w:p>
    <w:p>
      <w:pPr>
        <w:spacing w:after="160" w:line="360" w:lineRule="auto"/>
        <w:ind w:left="720"/>
        <w:rPr>
          <w:rFonts w:hint="eastAsia" w:ascii="宋体" w:hAnsi="宋体" w:eastAsia="宋体" w:cs="宋体"/>
          <w:color w:val="000000"/>
          <w:szCs w:val="24"/>
        </w:rPr>
      </w:pPr>
    </w:p>
    <w:p>
      <w:pPr>
        <w:spacing w:after="160" w:line="360" w:lineRule="auto"/>
        <w:ind w:left="720"/>
        <w:rPr>
          <w:rFonts w:hint="eastAsia" w:ascii="宋体" w:hAnsi="宋体" w:eastAsia="宋体" w:cs="宋体"/>
          <w:color w:val="000000"/>
          <w:szCs w:val="24"/>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供应商：____________________________________（盖单位公章）</w:t>
      </w:r>
    </w:p>
    <w:p>
      <w:pPr>
        <w:keepNext w:val="0"/>
        <w:keepLines w:val="0"/>
        <w:pageBreakBefore w:val="0"/>
        <w:widowControl w:val="0"/>
        <w:kinsoku/>
        <w:wordWrap/>
        <w:overflowPunct/>
        <w:topLinePunct w:val="0"/>
        <w:autoSpaceDE/>
        <w:autoSpaceDN/>
        <w:bidi w:val="0"/>
        <w:adjustRightInd/>
        <w:snapToGrid/>
        <w:spacing w:after="160" w:line="280" w:lineRule="exact"/>
        <w:textAlignment w:val="auto"/>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ascii="Times New Roman" w:hAnsi="Times New Roman" w:eastAsia="宋体" w:cs="Times New Roman"/>
          <w:szCs w:val="21"/>
        </w:rPr>
      </w:pPr>
      <w:r>
        <w:rPr>
          <w:rFonts w:hint="eastAsia" w:ascii="Times New Roman" w:hAnsi="Times New Roman" w:eastAsia="宋体" w:cs="Times New Roman"/>
          <w:szCs w:val="21"/>
        </w:rPr>
        <w:t>法定代表人：________________（签字）</w:t>
      </w:r>
    </w:p>
    <w:p>
      <w:pPr>
        <w:keepNext w:val="0"/>
        <w:keepLines w:val="0"/>
        <w:pageBreakBefore w:val="0"/>
        <w:widowControl w:val="0"/>
        <w:kinsoku/>
        <w:wordWrap/>
        <w:overflowPunct/>
        <w:topLinePunct w:val="0"/>
        <w:autoSpaceDE/>
        <w:autoSpaceDN/>
        <w:bidi w:val="0"/>
        <w:adjustRightInd/>
        <w:snapToGrid/>
        <w:spacing w:after="160" w:line="280" w:lineRule="exact"/>
        <w:ind w:firstLine="3570" w:firstLineChars="1700"/>
        <w:textAlignment w:val="auto"/>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身份证号码：________________</w:t>
      </w:r>
    </w:p>
    <w:p>
      <w:pPr>
        <w:keepNext w:val="0"/>
        <w:keepLines w:val="0"/>
        <w:pageBreakBefore w:val="0"/>
        <w:widowControl w:val="0"/>
        <w:kinsoku/>
        <w:wordWrap/>
        <w:overflowPunct/>
        <w:topLinePunct w:val="0"/>
        <w:autoSpaceDE/>
        <w:autoSpaceDN/>
        <w:bidi w:val="0"/>
        <w:adjustRightInd/>
        <w:snapToGrid/>
        <w:spacing w:after="160" w:line="280" w:lineRule="exact"/>
        <w:textAlignment w:val="auto"/>
        <w:rPr>
          <w:rFonts w:hint="eastAsia" w:ascii="宋体" w:hAnsi="宋体" w:eastAsia="宋体" w:cs="宋体"/>
          <w:color w:val="000000"/>
          <w:szCs w:val="24"/>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ascii="Times New Roman" w:hAnsi="Times New Roman" w:eastAsia="宋体" w:cs="Times New Roman"/>
          <w:szCs w:val="21"/>
        </w:rPr>
      </w:pPr>
      <w:r>
        <w:rPr>
          <w:rFonts w:hint="eastAsia" w:ascii="Times New Roman" w:hAnsi="Times New Roman" w:eastAsia="宋体" w:cs="Times New Roman"/>
          <w:szCs w:val="21"/>
        </w:rPr>
        <w:t>委托代理人：________________（签字）</w:t>
      </w:r>
    </w:p>
    <w:p>
      <w:pPr>
        <w:keepNext w:val="0"/>
        <w:keepLines w:val="0"/>
        <w:pageBreakBefore w:val="0"/>
        <w:widowControl w:val="0"/>
        <w:kinsoku/>
        <w:wordWrap/>
        <w:overflowPunct/>
        <w:topLinePunct w:val="0"/>
        <w:autoSpaceDE/>
        <w:autoSpaceDN/>
        <w:bidi w:val="0"/>
        <w:adjustRightInd/>
        <w:snapToGrid/>
        <w:spacing w:after="160" w:line="280" w:lineRule="exact"/>
        <w:ind w:firstLine="3570" w:firstLineChars="1700"/>
        <w:textAlignment w:val="auto"/>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身份证号码：________________</w:t>
      </w: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hint="eastAsia"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联系电话：________________</w:t>
      </w:r>
    </w:p>
    <w:p>
      <w:pPr>
        <w:keepNext w:val="0"/>
        <w:keepLines w:val="0"/>
        <w:pageBreakBefore w:val="0"/>
        <w:widowControl w:val="0"/>
        <w:kinsoku/>
        <w:wordWrap/>
        <w:overflowPunct/>
        <w:topLinePunct w:val="0"/>
        <w:autoSpaceDE/>
        <w:autoSpaceDN/>
        <w:bidi w:val="0"/>
        <w:adjustRightInd/>
        <w:snapToGrid/>
        <w:spacing w:line="280" w:lineRule="exact"/>
        <w:ind w:firstLine="738" w:firstLineChars="350"/>
        <w:jc w:val="right"/>
        <w:textAlignment w:val="auto"/>
        <w:rPr>
          <w:rFonts w:hint="eastAsia" w:ascii="Times New Roman" w:hAnsi="Times New Roman" w:eastAsia="宋体" w:cs="Times New Roman"/>
          <w:b/>
          <w:bCs/>
          <w:szCs w:val="21"/>
        </w:rPr>
        <w:sectPr>
          <w:footerReference r:id="rId3" w:type="default"/>
          <w:pgSz w:w="11906" w:h="16838"/>
          <w:pgMar w:top="1587" w:right="1587" w:bottom="1247" w:left="1587" w:header="851" w:footer="992" w:gutter="0"/>
          <w:pgNumType w:fmt="decimal"/>
          <w:cols w:space="0" w:num="1"/>
          <w:rtlGutter w:val="0"/>
          <w:docGrid w:type="lines" w:linePitch="312" w:charSpace="0"/>
        </w:sectPr>
      </w:pPr>
      <w:r>
        <w:rPr>
          <w:rFonts w:hint="eastAsia" w:ascii="Times New Roman" w:hAnsi="Times New Roman" w:eastAsia="宋体" w:cs="Times New Roman"/>
          <w:b/>
          <w:bCs/>
          <w:szCs w:val="21"/>
        </w:rPr>
        <w:t>（注：法定代表人自行办理获取</w:t>
      </w:r>
      <w:r>
        <w:rPr>
          <w:rFonts w:hint="eastAsia" w:ascii="Times New Roman" w:hAnsi="Times New Roman" w:eastAsia="宋体" w:cs="Times New Roman"/>
          <w:b/>
          <w:bCs/>
          <w:szCs w:val="21"/>
          <w:lang w:val="en-US" w:eastAsia="zh-CN"/>
        </w:rPr>
        <w:t>采购</w:t>
      </w:r>
      <w:r>
        <w:rPr>
          <w:rFonts w:hint="eastAsia" w:ascii="Times New Roman" w:hAnsi="Times New Roman" w:eastAsia="宋体" w:cs="Times New Roman"/>
          <w:b/>
          <w:bCs/>
          <w:szCs w:val="21"/>
        </w:rPr>
        <w:t>文件事宜的无需授权委托书）</w:t>
      </w:r>
    </w:p>
    <w:p>
      <w:pPr>
        <w:widowControl w:val="0"/>
        <w:spacing w:after="160" w:line="259" w:lineRule="auto"/>
        <w:ind w:left="558"/>
        <w:jc w:val="center"/>
        <w:rPr>
          <w:rFonts w:ascii="宋体" w:hAnsi="宋体" w:eastAsia="宋体" w:cs="Times New Roman"/>
          <w:b/>
          <w:kern w:val="0"/>
          <w:sz w:val="48"/>
          <w:szCs w:val="48"/>
          <w:lang w:val="en-US" w:eastAsia="en-US" w:bidi="ar-SA"/>
        </w:rPr>
      </w:pPr>
      <w:r>
        <w:rPr>
          <w:rFonts w:hint="eastAsia" w:ascii="宋体" w:hAnsi="宋体" w:eastAsia="宋体" w:cs="Times New Roman"/>
          <w:b/>
          <w:kern w:val="0"/>
          <w:sz w:val="48"/>
          <w:szCs w:val="48"/>
          <w:lang w:val="en-US" w:eastAsia="en-US" w:bidi="ar-SA"/>
        </w:rPr>
        <w:t>开  票  函</w:t>
      </w:r>
    </w:p>
    <w:p>
      <w:pPr>
        <w:spacing w:after="160" w:line="400" w:lineRule="exact"/>
        <w:rPr>
          <w:rFonts w:ascii="Times New Roman" w:hAnsi="Times New Roman" w:eastAsia="宋体" w:cs="Times New Roman"/>
          <w:sz w:val="30"/>
          <w:szCs w:val="30"/>
        </w:rPr>
      </w:pPr>
      <w:r>
        <w:rPr>
          <w:rFonts w:hint="eastAsia" w:ascii="Times New Roman" w:hAnsi="Times New Roman" w:eastAsia="宋体" w:cs="Times New Roman"/>
          <w:sz w:val="30"/>
          <w:szCs w:val="30"/>
        </w:rPr>
        <w:t>采购中心：</w:t>
      </w:r>
    </w:p>
    <w:p>
      <w:pPr>
        <w:keepNext w:val="0"/>
        <w:keepLines w:val="0"/>
        <w:pageBreakBefore w:val="0"/>
        <w:widowControl w:val="0"/>
        <w:kinsoku/>
        <w:wordWrap/>
        <w:overflowPunct/>
        <w:topLinePunct w:val="0"/>
        <w:autoSpaceDE/>
        <w:autoSpaceDN/>
        <w:bidi w:val="0"/>
        <w:adjustRightInd/>
        <w:snapToGrid/>
        <w:spacing w:before="240" w:after="160" w:line="500" w:lineRule="exact"/>
        <w:ind w:firstLine="584"/>
        <w:textAlignment w:val="auto"/>
        <w:rPr>
          <w:rFonts w:ascii="Times New Roman" w:hAnsi="Times New Roman" w:eastAsia="宋体" w:cs="Times New Roman"/>
          <w:sz w:val="30"/>
          <w:szCs w:val="30"/>
          <w:u w:val="single"/>
        </w:rPr>
      </w:pPr>
      <w:r>
        <w:rPr>
          <w:rFonts w:hint="eastAsia" w:ascii="Times New Roman" w:hAnsi="Times New Roman" w:eastAsia="宋体" w:cs="Times New Roman"/>
          <w:sz w:val="30"/>
          <w:szCs w:val="30"/>
          <w:u w:val="none"/>
        </w:rPr>
        <w:t>202</w:t>
      </w:r>
      <w:r>
        <w:rPr>
          <w:rFonts w:hint="eastAsia" w:cs="Times New Roman"/>
          <w:sz w:val="30"/>
          <w:szCs w:val="30"/>
          <w:u w:val="none"/>
          <w:lang w:val="en-US" w:eastAsia="zh-CN"/>
        </w:rPr>
        <w:t>5</w:t>
      </w:r>
      <w:r>
        <w:rPr>
          <w:rFonts w:hint="eastAsia" w:ascii="Times New Roman" w:hAnsi="Times New Roman" w:eastAsia="宋体" w:cs="Times New Roman"/>
          <w:sz w:val="30"/>
          <w:szCs w:val="30"/>
          <w:u w:val="none"/>
        </w:rPr>
        <w:t>年</w:t>
      </w:r>
      <w:r>
        <w:rPr>
          <w:rFonts w:hint="eastAsia" w:ascii="Times New Roman" w:hAnsi="Times New Roman" w:eastAsia="宋体" w:cs="Times New Roman"/>
          <w:sz w:val="30"/>
          <w:szCs w:val="30"/>
          <w:u w:val="single"/>
        </w:rPr>
        <w:t xml:space="preserve">  </w:t>
      </w:r>
      <w:r>
        <w:rPr>
          <w:rFonts w:hint="eastAsia" w:ascii="Times New Roman" w:hAnsi="Times New Roman" w:eastAsia="宋体" w:cs="Times New Roman"/>
          <w:sz w:val="30"/>
          <w:szCs w:val="30"/>
        </w:rPr>
        <w:t>月购买</w:t>
      </w:r>
      <w:r>
        <w:rPr>
          <w:rFonts w:hint="eastAsia" w:ascii="Times New Roman" w:hAnsi="Times New Roman" w:eastAsia="宋体" w:cs="Times New Roman"/>
          <w:sz w:val="30"/>
          <w:szCs w:val="30"/>
          <w:u w:val="single"/>
        </w:rPr>
        <w:t>资料费</w:t>
      </w:r>
      <w:r>
        <w:rPr>
          <w:rFonts w:hint="eastAsia" w:ascii="Times New Roman" w:hAnsi="Times New Roman" w:eastAsia="宋体" w:cs="Times New Roman"/>
          <w:sz w:val="30"/>
          <w:szCs w:val="30"/>
        </w:rPr>
        <w:t>（</w:t>
      </w:r>
      <w:r>
        <w:rPr>
          <w:rFonts w:hint="eastAsia" w:ascii="Times New Roman" w:hAnsi="Times New Roman" w:eastAsia="宋体" w:cs="Times New Roman"/>
          <w:sz w:val="30"/>
          <w:szCs w:val="30"/>
          <w:lang w:val="en-US" w:eastAsia="zh-CN"/>
        </w:rPr>
        <w:t>项目</w:t>
      </w:r>
      <w:r>
        <w:rPr>
          <w:rFonts w:hint="eastAsia" w:ascii="Times New Roman" w:hAnsi="Times New Roman" w:eastAsia="宋体" w:cs="Times New Roman"/>
          <w:sz w:val="30"/>
          <w:szCs w:val="30"/>
        </w:rPr>
        <w:t>名称</w:t>
      </w:r>
      <w:r>
        <w:rPr>
          <w:rFonts w:hint="eastAsia" w:ascii="Times New Roman" w:hAnsi="Times New Roman" w:eastAsia="宋体" w:cs="Times New Roman"/>
          <w:sz w:val="30"/>
          <w:szCs w:val="30"/>
          <w:lang w:eastAsia="zh-CN"/>
        </w:rPr>
        <w:t>：</w:t>
      </w:r>
      <w:r>
        <w:rPr>
          <w:rFonts w:hint="eastAsia" w:ascii="Times New Roman" w:hAnsi="Times New Roman" w:eastAsia="宋体" w:cs="Times New Roman"/>
          <w:sz w:val="30"/>
          <w:szCs w:val="30"/>
          <w:u w:val="single"/>
          <w:lang w:val="en-US" w:eastAsia="zh-CN"/>
        </w:rPr>
        <w:t>中国石油昆仑物流有限公司西北甘肃分公司液体化工产品（拔头油）运输服务项目</w:t>
      </w:r>
      <w:r>
        <w:rPr>
          <w:rFonts w:hint="eastAsia" w:ascii="Times New Roman" w:hAnsi="Times New Roman" w:eastAsia="宋体" w:cs="Times New Roman"/>
          <w:sz w:val="30"/>
          <w:szCs w:val="30"/>
        </w:rPr>
        <w:t>），总金额为</w:t>
      </w:r>
      <w:r>
        <w:rPr>
          <w:rFonts w:hint="eastAsia" w:cs="Times New Roman"/>
          <w:sz w:val="30"/>
          <w:szCs w:val="30"/>
          <w:u w:val="single"/>
          <w:lang w:val="en-US" w:eastAsia="zh-CN"/>
        </w:rPr>
        <w:t xml:space="preserve">     </w:t>
      </w:r>
      <w:r>
        <w:rPr>
          <w:rFonts w:hint="eastAsia" w:ascii="Times New Roman" w:hAnsi="Times New Roman" w:eastAsia="宋体" w:cs="Times New Roman"/>
          <w:sz w:val="30"/>
          <w:szCs w:val="30"/>
          <w:u w:val="single"/>
        </w:rPr>
        <w:t>元</w:t>
      </w:r>
      <w:r>
        <w:rPr>
          <w:rFonts w:hint="eastAsia" w:ascii="Times New Roman" w:hAnsi="Times New Roman" w:eastAsia="宋体" w:cs="Times New Roman"/>
          <w:sz w:val="30"/>
          <w:szCs w:val="30"/>
        </w:rPr>
        <w:t>（含税金额）。</w:t>
      </w:r>
    </w:p>
    <w:p>
      <w:pPr>
        <w:keepNext w:val="0"/>
        <w:keepLines w:val="0"/>
        <w:pageBreakBefore w:val="0"/>
        <w:widowControl w:val="0"/>
        <w:kinsoku/>
        <w:wordWrap/>
        <w:overflowPunct/>
        <w:topLinePunct w:val="0"/>
        <w:autoSpaceDE/>
        <w:autoSpaceDN/>
        <w:bidi w:val="0"/>
        <w:adjustRightInd/>
        <w:snapToGrid/>
        <w:spacing w:after="160" w:line="500" w:lineRule="exact"/>
        <w:ind w:firstLine="585"/>
        <w:textAlignment w:val="auto"/>
        <w:rPr>
          <w:rFonts w:ascii="Times New Roman" w:hAnsi="Times New Roman" w:eastAsia="宋体" w:cs="Times New Roman"/>
          <w:b w:val="0"/>
          <w:bCs w:val="0"/>
          <w:color w:val="000000"/>
          <w:sz w:val="30"/>
          <w:szCs w:val="30"/>
        </w:rPr>
      </w:pPr>
      <w:r>
        <w:rPr>
          <w:rFonts w:hint="eastAsia" w:ascii="Times New Roman" w:hAnsi="Times New Roman" w:eastAsia="宋体" w:cs="Times New Roman"/>
          <w:sz w:val="30"/>
          <w:szCs w:val="30"/>
        </w:rPr>
        <w:t>我公司要求开具</w:t>
      </w:r>
      <w:r>
        <w:rPr>
          <w:rFonts w:hint="eastAsia" w:ascii="Times New Roman" w:hAnsi="Times New Roman" w:eastAsia="宋体" w:cs="Times New Roman"/>
          <w:sz w:val="30"/>
          <w:szCs w:val="30"/>
          <w:u w:val="single"/>
          <w:lang w:val="en-US" w:eastAsia="zh-CN"/>
        </w:rPr>
        <w:t>资料费</w:t>
      </w:r>
      <w:r>
        <w:rPr>
          <w:rFonts w:hint="eastAsia" w:ascii="Times New Roman" w:hAnsi="Times New Roman" w:eastAsia="宋体" w:cs="Times New Roman"/>
          <w:b w:val="0"/>
          <w:bCs w:val="0"/>
          <w:color w:val="000000"/>
          <w:sz w:val="30"/>
          <w:szCs w:val="30"/>
          <w:u w:val="single"/>
        </w:rPr>
        <w:t xml:space="preserve"> </w:t>
      </w:r>
      <w:r>
        <w:rPr>
          <w:rFonts w:hint="eastAsia" w:ascii="Times New Roman" w:hAnsi="Times New Roman" w:eastAsia="宋体" w:cs="Times New Roman"/>
          <w:b w:val="0"/>
          <w:bCs w:val="0"/>
          <w:color w:val="000000"/>
          <w:sz w:val="30"/>
          <w:szCs w:val="30"/>
          <w:u w:val="single"/>
        </w:rPr>
        <w:sym w:font="Wingdings" w:char="00A8"/>
      </w:r>
      <w:r>
        <w:rPr>
          <w:rFonts w:hint="eastAsia" w:ascii="Times New Roman" w:hAnsi="Times New Roman" w:eastAsia="宋体" w:cs="Times New Roman"/>
          <w:b w:val="0"/>
          <w:bCs w:val="0"/>
          <w:color w:val="000000"/>
          <w:sz w:val="30"/>
          <w:szCs w:val="30"/>
          <w:u w:val="single"/>
        </w:rPr>
        <w:t>增值税专用/</w:t>
      </w:r>
      <w:r>
        <w:rPr>
          <w:rFonts w:hint="eastAsia" w:ascii="Times New Roman" w:hAnsi="Times New Roman" w:eastAsia="宋体" w:cs="Times New Roman"/>
          <w:b w:val="0"/>
          <w:bCs w:val="0"/>
          <w:color w:val="000000"/>
          <w:sz w:val="30"/>
          <w:szCs w:val="30"/>
          <w:u w:val="single"/>
        </w:rPr>
        <w:sym w:font="Wingdings" w:char="00A8"/>
      </w:r>
      <w:r>
        <w:rPr>
          <w:rFonts w:hint="eastAsia" w:ascii="Times New Roman" w:hAnsi="Times New Roman" w:eastAsia="宋体" w:cs="Times New Roman"/>
          <w:b w:val="0"/>
          <w:bCs w:val="0"/>
          <w:color w:val="000000"/>
          <w:sz w:val="30"/>
          <w:szCs w:val="30"/>
          <w:u w:val="single"/>
        </w:rPr>
        <w:t>增值税普通</w:t>
      </w:r>
      <w:r>
        <w:rPr>
          <w:rFonts w:hint="eastAsia" w:ascii="Times New Roman" w:hAnsi="Times New Roman" w:eastAsia="宋体" w:cs="Times New Roman"/>
          <w:b w:val="0"/>
          <w:bCs w:val="0"/>
          <w:color w:val="000000"/>
          <w:sz w:val="30"/>
          <w:szCs w:val="30"/>
          <w:u w:val="single"/>
          <w:lang w:eastAsia="zh-CN"/>
        </w:rPr>
        <w:t>（</w:t>
      </w:r>
      <w:r>
        <w:rPr>
          <w:rFonts w:hint="eastAsia" w:ascii="Times New Roman" w:hAnsi="Times New Roman" w:eastAsia="宋体" w:cs="Times New Roman"/>
          <w:b w:val="0"/>
          <w:bCs w:val="0"/>
          <w:color w:val="000000"/>
          <w:sz w:val="30"/>
          <w:szCs w:val="30"/>
          <w:u w:val="single"/>
          <w:lang w:val="en-US" w:eastAsia="zh-CN"/>
        </w:rPr>
        <w:t>请在需求发票类别前打“</w:t>
      </w:r>
      <w:r>
        <w:rPr>
          <w:rFonts w:hint="default" w:ascii="Arial" w:hAnsi="Arial" w:eastAsia="宋体" w:cs="Arial"/>
          <w:b w:val="0"/>
          <w:bCs w:val="0"/>
          <w:color w:val="000000"/>
          <w:sz w:val="30"/>
          <w:szCs w:val="30"/>
          <w:u w:val="single"/>
          <w:lang w:val="en-US" w:eastAsia="zh-CN"/>
        </w:rPr>
        <w:t>√</w:t>
      </w:r>
      <w:r>
        <w:rPr>
          <w:rFonts w:hint="eastAsia" w:ascii="Arial" w:hAnsi="Arial" w:eastAsia="宋体" w:cs="Arial"/>
          <w:b w:val="0"/>
          <w:bCs w:val="0"/>
          <w:color w:val="000000"/>
          <w:sz w:val="30"/>
          <w:szCs w:val="30"/>
          <w:u w:val="single"/>
          <w:lang w:val="en-US" w:eastAsia="zh-CN"/>
        </w:rPr>
        <w:t>”</w:t>
      </w:r>
      <w:r>
        <w:rPr>
          <w:rFonts w:hint="eastAsia" w:ascii="Times New Roman" w:hAnsi="Times New Roman" w:eastAsia="宋体" w:cs="Times New Roman"/>
          <w:b w:val="0"/>
          <w:bCs w:val="0"/>
          <w:color w:val="000000"/>
          <w:sz w:val="30"/>
          <w:szCs w:val="30"/>
          <w:u w:val="single"/>
          <w:lang w:eastAsia="zh-CN"/>
        </w:rPr>
        <w:t>）</w:t>
      </w:r>
      <w:r>
        <w:rPr>
          <w:rFonts w:hint="eastAsia" w:ascii="Times New Roman" w:hAnsi="Times New Roman" w:eastAsia="宋体" w:cs="Times New Roman"/>
          <w:b w:val="0"/>
          <w:bCs w:val="0"/>
          <w:color w:val="000000"/>
          <w:sz w:val="30"/>
          <w:szCs w:val="30"/>
          <w:u w:val="single"/>
        </w:rPr>
        <w:t xml:space="preserve"> </w:t>
      </w:r>
      <w:r>
        <w:rPr>
          <w:rFonts w:hint="eastAsia" w:ascii="Times New Roman" w:hAnsi="Times New Roman" w:eastAsia="宋体" w:cs="Times New Roman"/>
          <w:b w:val="0"/>
          <w:bCs w:val="0"/>
          <w:color w:val="000000"/>
          <w:sz w:val="30"/>
          <w:szCs w:val="30"/>
        </w:rPr>
        <w:t>发票，详细信息如下：</w:t>
      </w:r>
    </w:p>
    <w:p>
      <w:pPr>
        <w:keepNext w:val="0"/>
        <w:keepLines w:val="0"/>
        <w:pageBreakBefore w:val="0"/>
        <w:widowControl w:val="0"/>
        <w:kinsoku/>
        <w:wordWrap/>
        <w:overflowPunct/>
        <w:topLinePunct w:val="0"/>
        <w:autoSpaceDE/>
        <w:autoSpaceDN/>
        <w:bidi w:val="0"/>
        <w:adjustRightInd/>
        <w:snapToGrid/>
        <w:spacing w:after="160" w:line="500" w:lineRule="exact"/>
        <w:textAlignment w:val="auto"/>
        <w:rPr>
          <w:rFonts w:ascii="Times New Roman" w:hAnsi="Times New Roman" w:eastAsia="宋体" w:cs="Times New Roman"/>
          <w:sz w:val="30"/>
          <w:szCs w:val="30"/>
        </w:rPr>
      </w:pPr>
      <w:r>
        <w:rPr>
          <w:rFonts w:hint="eastAsia" w:ascii="宋体" w:hAnsi="宋体" w:eastAsia="宋体" w:cs="Times New Roman"/>
          <w:sz w:val="28"/>
          <w:szCs w:val="28"/>
        </w:rPr>
        <w:t>1）发票开据单位名称：</w:t>
      </w:r>
    </w:p>
    <w:p>
      <w:pPr>
        <w:keepNext w:val="0"/>
        <w:keepLines w:val="0"/>
        <w:pageBreakBefore w:val="0"/>
        <w:widowControl w:val="0"/>
        <w:kinsoku/>
        <w:wordWrap/>
        <w:overflowPunct/>
        <w:topLinePunct w:val="0"/>
        <w:autoSpaceDE/>
        <w:autoSpaceDN/>
        <w:bidi w:val="0"/>
        <w:adjustRightInd/>
        <w:snapToGrid/>
        <w:spacing w:after="160" w:line="500" w:lineRule="exact"/>
        <w:textAlignment w:val="auto"/>
        <w:rPr>
          <w:rFonts w:ascii="Times New Roman" w:hAnsi="Times New Roman" w:eastAsia="宋体" w:cs="Times New Roman"/>
          <w:sz w:val="32"/>
          <w:szCs w:val="32"/>
        </w:rPr>
      </w:pPr>
      <w:r>
        <w:rPr>
          <w:rFonts w:hint="eastAsia" w:ascii="宋体" w:hAnsi="宋体" w:eastAsia="宋体" w:cs="Times New Roman"/>
          <w:sz w:val="28"/>
          <w:szCs w:val="28"/>
        </w:rPr>
        <w:t>2）纳税人识别号：</w:t>
      </w:r>
    </w:p>
    <w:p>
      <w:pPr>
        <w:keepNext w:val="0"/>
        <w:keepLines w:val="0"/>
        <w:pageBreakBefore w:val="0"/>
        <w:widowControl w:val="0"/>
        <w:kinsoku/>
        <w:wordWrap/>
        <w:overflowPunct/>
        <w:topLinePunct w:val="0"/>
        <w:autoSpaceDE/>
        <w:autoSpaceDN/>
        <w:bidi w:val="0"/>
        <w:adjustRightInd/>
        <w:snapToGrid/>
        <w:spacing w:after="160" w:line="500" w:lineRule="exact"/>
        <w:textAlignment w:val="auto"/>
        <w:rPr>
          <w:rFonts w:ascii="宋体" w:hAnsi="宋体" w:eastAsia="宋体" w:cs="Times New Roman"/>
          <w:sz w:val="28"/>
          <w:szCs w:val="28"/>
        </w:rPr>
      </w:pPr>
      <w:r>
        <w:rPr>
          <w:rFonts w:hint="eastAsia" w:ascii="宋体" w:hAnsi="宋体" w:eastAsia="宋体" w:cs="Times New Roman"/>
          <w:sz w:val="28"/>
          <w:szCs w:val="28"/>
        </w:rPr>
        <w:t>3）地址</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电话</w:t>
      </w:r>
      <w:r>
        <w:rPr>
          <w:rFonts w:hint="eastAsia" w:ascii="宋体" w:hAnsi="宋体" w:eastAsia="宋体" w:cs="Times New Roman"/>
          <w:sz w:val="28"/>
          <w:szCs w:val="28"/>
        </w:rPr>
        <w:t>：</w:t>
      </w:r>
      <w:r>
        <w:rPr>
          <w:rFonts w:hint="eastAsia" w:ascii="Times New Roman" w:hAnsi="Times New Roman" w:eastAsia="宋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after="160" w:line="500" w:lineRule="exact"/>
        <w:ind w:left="280" w:hanging="280" w:hangingChars="100"/>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rPr>
        <w:t>4)开户银行</w:t>
      </w:r>
      <w:r>
        <w:rPr>
          <w:rFonts w:hint="eastAsia" w:ascii="宋体" w:hAnsi="宋体" w:eastAsia="宋体" w:cs="Times New Roman"/>
          <w:sz w:val="28"/>
          <w:szCs w:val="28"/>
          <w:lang w:val="en-US" w:eastAsia="zh-CN"/>
        </w:rPr>
        <w:t>名称：</w:t>
      </w:r>
    </w:p>
    <w:p>
      <w:pPr>
        <w:keepNext w:val="0"/>
        <w:keepLines w:val="0"/>
        <w:pageBreakBefore w:val="0"/>
        <w:widowControl w:val="0"/>
        <w:kinsoku/>
        <w:wordWrap/>
        <w:overflowPunct/>
        <w:topLinePunct w:val="0"/>
        <w:autoSpaceDE/>
        <w:autoSpaceDN/>
        <w:bidi w:val="0"/>
        <w:adjustRightInd/>
        <w:snapToGrid/>
        <w:spacing w:after="160" w:line="500" w:lineRule="exact"/>
        <w:ind w:left="279" w:leftChars="133" w:firstLine="0" w:firstLineChars="0"/>
        <w:textAlignment w:val="auto"/>
        <w:rPr>
          <w:rFonts w:ascii="宋体" w:hAnsi="宋体" w:eastAsia="宋体" w:cs="Times New Roman"/>
          <w:sz w:val="28"/>
          <w:szCs w:val="28"/>
        </w:rPr>
      </w:pPr>
      <w:r>
        <w:rPr>
          <w:rFonts w:hint="eastAsia" w:ascii="宋体" w:hAnsi="宋体" w:eastAsia="宋体" w:cs="Times New Roman"/>
          <w:sz w:val="28"/>
          <w:szCs w:val="28"/>
        </w:rPr>
        <w:t>开户行账号：</w:t>
      </w:r>
    </w:p>
    <w:p>
      <w:pPr>
        <w:keepNext w:val="0"/>
        <w:keepLines w:val="0"/>
        <w:pageBreakBefore w:val="0"/>
        <w:widowControl w:val="0"/>
        <w:kinsoku/>
        <w:wordWrap/>
        <w:overflowPunct/>
        <w:topLinePunct w:val="0"/>
        <w:autoSpaceDE/>
        <w:autoSpaceDN/>
        <w:bidi w:val="0"/>
        <w:adjustRightInd/>
        <w:snapToGrid/>
        <w:spacing w:after="160" w:line="500" w:lineRule="exact"/>
        <w:textAlignment w:val="auto"/>
        <w:rPr>
          <w:rFonts w:ascii="宋体" w:hAnsi="宋体" w:eastAsia="宋体" w:cs="Times New Roman"/>
          <w:sz w:val="28"/>
          <w:szCs w:val="28"/>
          <w:u w:val="single"/>
        </w:rPr>
      </w:pPr>
      <w:r>
        <w:rPr>
          <w:rFonts w:hint="eastAsia" w:ascii="宋体" w:hAnsi="宋体" w:eastAsia="宋体" w:cs="Times New Roman"/>
          <w:sz w:val="28"/>
          <w:szCs w:val="28"/>
        </w:rPr>
        <w:t>5）项目编号：</w:t>
      </w:r>
      <w:r>
        <w:rPr>
          <w:rFonts w:hint="eastAsia" w:ascii="宋体" w:hAnsi="宋体" w:eastAsia="宋体" w:cs="Times New Roman"/>
          <w:sz w:val="28"/>
          <w:szCs w:val="28"/>
          <w:lang w:eastAsia="zh-CN"/>
        </w:rPr>
        <w:t xml:space="preserve">GYC-2025-048-FW </w:t>
      </w:r>
    </w:p>
    <w:p>
      <w:pPr>
        <w:keepNext w:val="0"/>
        <w:keepLines w:val="0"/>
        <w:pageBreakBefore w:val="0"/>
        <w:widowControl w:val="0"/>
        <w:kinsoku/>
        <w:wordWrap/>
        <w:overflowPunct/>
        <w:topLinePunct w:val="0"/>
        <w:autoSpaceDE/>
        <w:autoSpaceDN/>
        <w:bidi w:val="0"/>
        <w:adjustRightInd/>
        <w:snapToGrid/>
        <w:spacing w:after="160" w:line="500" w:lineRule="exact"/>
        <w:textAlignment w:val="auto"/>
        <w:rPr>
          <w:rFonts w:hint="default" w:ascii="宋体" w:hAnsi="宋体" w:eastAsia="宋体" w:cs="Times New Roman"/>
          <w:sz w:val="28"/>
          <w:szCs w:val="28"/>
          <w:lang w:val="en-US" w:eastAsia="zh-CN"/>
        </w:rPr>
      </w:pPr>
      <w:r>
        <w:rPr>
          <w:rFonts w:hint="eastAsia" w:ascii="宋体" w:hAnsi="宋体" w:eastAsia="宋体" w:cs="Times New Roman"/>
          <w:sz w:val="28"/>
          <w:szCs w:val="28"/>
        </w:rPr>
        <w:t>6）</w:t>
      </w:r>
      <w:r>
        <w:rPr>
          <w:rFonts w:hint="eastAsia" w:ascii="宋体" w:hAnsi="宋体" w:eastAsia="宋体" w:cs="Times New Roman"/>
          <w:sz w:val="28"/>
          <w:szCs w:val="28"/>
          <w:lang w:val="en-US" w:eastAsia="zh-CN"/>
        </w:rPr>
        <w:t>电子发票接收电子邮箱:</w:t>
      </w:r>
    </w:p>
    <w:p>
      <w:pPr>
        <w:spacing w:after="160" w:line="4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spacing w:after="160" w:line="400" w:lineRule="exact"/>
        <w:rPr>
          <w:rFonts w:ascii="仿宋_GB2312" w:hAnsi="Times New Roman" w:eastAsia="仿宋_GB2312" w:cs="Times New Roman"/>
          <w:sz w:val="32"/>
          <w:szCs w:val="32"/>
        </w:rPr>
      </w:pPr>
      <w:bookmarkStart w:id="16" w:name="_GoBack"/>
      <w:bookmarkEnd w:id="16"/>
    </w:p>
    <w:p>
      <w:pPr>
        <w:spacing w:after="160" w:line="400" w:lineRule="exact"/>
        <w:ind w:firstLine="4480" w:firstLineChars="14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单  位（盖章）：    </w:t>
      </w:r>
    </w:p>
    <w:p>
      <w:pPr>
        <w:spacing w:after="160" w:line="400" w:lineRule="exact"/>
        <w:ind w:firstLine="4480" w:firstLineChars="14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财务负责人（签章）：</w:t>
      </w:r>
    </w:p>
    <w:p>
      <w:pPr>
        <w:spacing w:after="160" w:line="400" w:lineRule="exact"/>
        <w:ind w:firstLine="4480" w:firstLineChars="14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核对人（签章）：</w:t>
      </w:r>
    </w:p>
    <w:p>
      <w:pPr>
        <w:spacing w:after="160" w:line="400" w:lineRule="exact"/>
        <w:ind w:firstLine="4480" w:firstLineChars="1400"/>
        <w:rPr>
          <w:rFonts w:ascii="Times New Roman" w:hAnsi="Times New Roman" w:eastAsia="宋体" w:cs="Times New Roman"/>
          <w:szCs w:val="24"/>
        </w:rPr>
      </w:pPr>
      <w:r>
        <w:rPr>
          <w:rFonts w:hint="eastAsia" w:ascii="仿宋_GB2312" w:hAnsi="Times New Roman" w:eastAsia="仿宋_GB2312" w:cs="Times New Roman"/>
          <w:sz w:val="32"/>
          <w:szCs w:val="32"/>
        </w:rPr>
        <w:t>2024年  月   日</w:t>
      </w:r>
    </w:p>
    <w:p>
      <w:pPr>
        <w:bidi w:val="0"/>
        <w:spacing w:after="160" w:line="259" w:lineRule="auto"/>
        <w:rPr>
          <w:rFonts w:ascii="Times New Roman" w:hAnsi="Times New Roman" w:eastAsia="宋体" w:cs="Times New Roman"/>
          <w:szCs w:val="24"/>
        </w:rPr>
      </w:pPr>
    </w:p>
    <w:p>
      <w:pPr>
        <w:bidi w:val="0"/>
        <w:spacing w:after="160" w:line="259" w:lineRule="auto"/>
        <w:jc w:val="left"/>
      </w:pPr>
      <w:r>
        <w:rPr>
          <w:rFonts w:hint="eastAsia" w:ascii="Times New Roman" w:hAnsi="Times New Roman" w:eastAsia="宋体" w:cs="Times New Roman"/>
          <w:szCs w:val="24"/>
          <w:lang w:val="en-US" w:eastAsia="zh-CN"/>
        </w:rPr>
        <w:t>备注：我单位开具的“资料费”发票为电子发票，发票开好后将发送至开票函提供的电子邮箱，请供应商收到发票后及时认证抵扣</w:t>
      </w:r>
    </w:p>
    <w:sectPr>
      <w:footerReference r:id="rId4" w:type="default"/>
      <w:pgSz w:w="11906" w:h="16838"/>
      <w:pgMar w:top="1701" w:right="1587" w:bottom="1474" w:left="1587" w:header="851" w:footer="992" w:gutter="0"/>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after="160" w:line="259" w:lineRule="auto"/>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spacing w:after="160" w:line="259" w:lineRule="auto"/>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12</w:t>
                          </w:r>
                          <w:r>
                            <w:rPr>
                              <w:rFonts w:ascii="Times New Roman" w:hAnsi="Times New Roman" w:eastAsia="宋体" w:cs="Times New Roman"/>
                              <w:kern w:val="2"/>
                              <w:sz w:val="18"/>
                              <w:szCs w:val="24"/>
                              <w:lang w:val="en-US" w:eastAsia="zh-CN" w:bidi="ar-SA"/>
                            </w:rPr>
                            <w:fldChar w:fldCharType="end"/>
                          </w:r>
                          <w:r>
                            <w:rPr>
                              <w:rFonts w:ascii="Times New Roman" w:hAnsi="Times New Roman" w:eastAsia="宋体" w:cs="Times New Roman"/>
                              <w:kern w:val="2"/>
                              <w:sz w:val="18"/>
                              <w:szCs w:val="24"/>
                              <w:lang w:val="en-US" w:eastAsia="zh-CN" w:bidi="ar-SA"/>
                            </w:rPr>
                            <w:t xml:space="preserve"> / </w:t>
                          </w: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NUMPAGES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12</w:t>
                          </w:r>
                          <w:r>
                            <w:rPr>
                              <w:rFonts w:ascii="Times New Roman" w:hAnsi="Times New Roman"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fEsYXAgAAFwQAAA4AAABkcnMvZTJvRG9jLnhtbK1TzY7TMBC+I/EO&#10;lu80aYFV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UR8SxhcCAAAXBAAADgAAAAAA&#10;AAABACAAAAAfAQAAZHJzL2Uyb0RvYy54bWxQSwUGAAAAAAYABgBZAQAAqAUAAAAA&#10;">
              <v:fill on="f" focussize="0,0"/>
              <v:stroke on="f" weight="0.5pt"/>
              <v:imagedata o:title=""/>
              <o:lock v:ext="edit" aspectratio="f"/>
              <v:textbox inset="0mm,0mm,0mm,0mm" style="mso-fit-shape-to-text:t;">
                <w:txbxContent>
                  <w:p>
                    <w:pPr>
                      <w:widowControl w:val="0"/>
                      <w:snapToGrid w:val="0"/>
                      <w:spacing w:after="160" w:line="259" w:lineRule="auto"/>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12</w:t>
                    </w:r>
                    <w:r>
                      <w:rPr>
                        <w:rFonts w:ascii="Times New Roman" w:hAnsi="Times New Roman" w:eastAsia="宋体" w:cs="Times New Roman"/>
                        <w:kern w:val="2"/>
                        <w:sz w:val="18"/>
                        <w:szCs w:val="24"/>
                        <w:lang w:val="en-US" w:eastAsia="zh-CN" w:bidi="ar-SA"/>
                      </w:rPr>
                      <w:fldChar w:fldCharType="end"/>
                    </w:r>
                    <w:r>
                      <w:rPr>
                        <w:rFonts w:ascii="Times New Roman" w:hAnsi="Times New Roman" w:eastAsia="宋体" w:cs="Times New Roman"/>
                        <w:kern w:val="2"/>
                        <w:sz w:val="18"/>
                        <w:szCs w:val="24"/>
                        <w:lang w:val="en-US" w:eastAsia="zh-CN" w:bidi="ar-SA"/>
                      </w:rPr>
                      <w:t xml:space="preserve"> / </w:t>
                    </w: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NUMPAGES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12</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16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ZWRlY2Y4MTRhZjJkMTFiYzlmNDVlNjg1ZGUwMDEifQ=="/>
  </w:docVars>
  <w:rsids>
    <w:rsidRoot w:val="00172A27"/>
    <w:rsid w:val="013E0D8E"/>
    <w:rsid w:val="01805112"/>
    <w:rsid w:val="041673E1"/>
    <w:rsid w:val="055610B0"/>
    <w:rsid w:val="057276EA"/>
    <w:rsid w:val="083D67B3"/>
    <w:rsid w:val="08C74718"/>
    <w:rsid w:val="0C8B2FE7"/>
    <w:rsid w:val="0DCE3217"/>
    <w:rsid w:val="0E191F88"/>
    <w:rsid w:val="0E384152"/>
    <w:rsid w:val="11163B1B"/>
    <w:rsid w:val="118527D5"/>
    <w:rsid w:val="11FB3C51"/>
    <w:rsid w:val="13591AC4"/>
    <w:rsid w:val="14066913"/>
    <w:rsid w:val="16AF701D"/>
    <w:rsid w:val="17EB5CFE"/>
    <w:rsid w:val="191E7DB6"/>
    <w:rsid w:val="19B5410B"/>
    <w:rsid w:val="1BC164C1"/>
    <w:rsid w:val="1BFB26A2"/>
    <w:rsid w:val="1E5E6B97"/>
    <w:rsid w:val="1EF67138"/>
    <w:rsid w:val="21FB7622"/>
    <w:rsid w:val="220C5994"/>
    <w:rsid w:val="22E56D8A"/>
    <w:rsid w:val="242D4C85"/>
    <w:rsid w:val="269F74E8"/>
    <w:rsid w:val="276E5D3E"/>
    <w:rsid w:val="27A604AB"/>
    <w:rsid w:val="2949485D"/>
    <w:rsid w:val="295D421C"/>
    <w:rsid w:val="29F47B9E"/>
    <w:rsid w:val="2C5A200C"/>
    <w:rsid w:val="2D86422D"/>
    <w:rsid w:val="2E152816"/>
    <w:rsid w:val="30395908"/>
    <w:rsid w:val="31C57F6B"/>
    <w:rsid w:val="358172D7"/>
    <w:rsid w:val="36BB3F9C"/>
    <w:rsid w:val="37291492"/>
    <w:rsid w:val="3943252A"/>
    <w:rsid w:val="39FE0ADB"/>
    <w:rsid w:val="3A0B65FA"/>
    <w:rsid w:val="3A4D409C"/>
    <w:rsid w:val="3ABC2C81"/>
    <w:rsid w:val="3B3701AD"/>
    <w:rsid w:val="3B671D49"/>
    <w:rsid w:val="3CF45623"/>
    <w:rsid w:val="3EEA3F75"/>
    <w:rsid w:val="3F0D7653"/>
    <w:rsid w:val="4032515C"/>
    <w:rsid w:val="405F1BCB"/>
    <w:rsid w:val="41064CE9"/>
    <w:rsid w:val="42477FE8"/>
    <w:rsid w:val="44E91FD5"/>
    <w:rsid w:val="45790403"/>
    <w:rsid w:val="480D4389"/>
    <w:rsid w:val="4BA37133"/>
    <w:rsid w:val="4C5A5652"/>
    <w:rsid w:val="4C7E235D"/>
    <w:rsid w:val="4CB3066C"/>
    <w:rsid w:val="4CD01854"/>
    <w:rsid w:val="4E1505FE"/>
    <w:rsid w:val="4EFC30E7"/>
    <w:rsid w:val="521E6471"/>
    <w:rsid w:val="548124E6"/>
    <w:rsid w:val="55D7747A"/>
    <w:rsid w:val="5914005E"/>
    <w:rsid w:val="5EA53C2D"/>
    <w:rsid w:val="5EBD0946"/>
    <w:rsid w:val="5F884314"/>
    <w:rsid w:val="5FA8754A"/>
    <w:rsid w:val="60022F36"/>
    <w:rsid w:val="60AB2D19"/>
    <w:rsid w:val="61773838"/>
    <w:rsid w:val="62223AD5"/>
    <w:rsid w:val="626B7488"/>
    <w:rsid w:val="629A6645"/>
    <w:rsid w:val="6358390B"/>
    <w:rsid w:val="63597566"/>
    <w:rsid w:val="63CC4A00"/>
    <w:rsid w:val="65C853F8"/>
    <w:rsid w:val="66F329E8"/>
    <w:rsid w:val="66F452AF"/>
    <w:rsid w:val="671F32BC"/>
    <w:rsid w:val="677324F1"/>
    <w:rsid w:val="6906394F"/>
    <w:rsid w:val="69FF3368"/>
    <w:rsid w:val="6AEE6414"/>
    <w:rsid w:val="6C71416A"/>
    <w:rsid w:val="6CEA2A17"/>
    <w:rsid w:val="6DB62AD0"/>
    <w:rsid w:val="6DC12FF1"/>
    <w:rsid w:val="6FDF6BAB"/>
    <w:rsid w:val="7431131C"/>
    <w:rsid w:val="74B65F16"/>
    <w:rsid w:val="76220901"/>
    <w:rsid w:val="76A06415"/>
    <w:rsid w:val="773931A1"/>
    <w:rsid w:val="773E12CF"/>
    <w:rsid w:val="77516D21"/>
    <w:rsid w:val="77FC1852"/>
    <w:rsid w:val="78790ACC"/>
    <w:rsid w:val="78E85F66"/>
    <w:rsid w:val="79933993"/>
    <w:rsid w:val="7A471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qFormat/>
    <w:uiPriority w:val="0"/>
    <w:pPr>
      <w:keepNext/>
      <w:keepLines/>
      <w:widowControl w:val="0"/>
      <w:spacing w:line="360" w:lineRule="auto"/>
      <w:ind w:firstLine="540" w:firstLineChars="192"/>
      <w:jc w:val="center"/>
      <w:outlineLvl w:val="1"/>
    </w:pPr>
    <w:rPr>
      <w:rFonts w:ascii="Arial" w:hAnsi="Arial" w:eastAsia="宋体" w:cs="Times New Roman"/>
      <w:b/>
      <w:bCs/>
      <w:kern w:val="2"/>
      <w:sz w:val="28"/>
      <w:szCs w:val="32"/>
      <w:lang w:val="en-US" w:eastAsia="zh-CN" w:bidi="ar-SA"/>
    </w:rPr>
  </w:style>
  <w:style w:type="paragraph" w:styleId="2">
    <w:name w:val="heading 3"/>
    <w:basedOn w:val="1"/>
    <w:next w:val="3"/>
    <w:semiHidden/>
    <w:unhideWhenUsed/>
    <w:qFormat/>
    <w:uiPriority w:val="0"/>
    <w:pPr>
      <w:keepNext/>
      <w:keepLines/>
      <w:spacing w:line="413" w:lineRule="auto"/>
      <w:outlineLvl w:val="2"/>
    </w:pPr>
    <w:rPr>
      <w:b/>
      <w:sz w:val="32"/>
    </w:rPr>
  </w:style>
  <w:style w:type="paragraph" w:styleId="6">
    <w:name w:val="heading 4"/>
    <w:basedOn w:val="5"/>
    <w:next w:val="1"/>
    <w:qFormat/>
    <w:uiPriority w:val="0"/>
    <w:pPr>
      <w:keepNext/>
      <w:keepLines/>
      <w:spacing w:before="280" w:beforeLines="0" w:after="290" w:afterLines="0" w:line="376" w:lineRule="auto"/>
      <w:outlineLvl w:val="3"/>
    </w:pPr>
    <w:rPr>
      <w:rFonts w:ascii="Arial" w:hAnsi="Arial" w:eastAsia="黑体"/>
      <w:sz w:val="28"/>
      <w:szCs w:val="28"/>
    </w:rPr>
  </w:style>
  <w:style w:type="character" w:default="1" w:styleId="17">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next w:val="1"/>
    <w:qFormat/>
    <w:uiPriority w:val="0"/>
    <w:pPr>
      <w:widowControl/>
      <w:ind w:firstLine="420"/>
      <w:jc w:val="left"/>
    </w:pPr>
    <w:rPr>
      <w:rFonts w:ascii="Times New Roman" w:hAnsi="Times New Roman" w:eastAsia="宋体" w:cs="Times New Roman"/>
      <w:kern w:val="0"/>
      <w:sz w:val="20"/>
      <w:szCs w:val="20"/>
      <w:lang w:val="en-US" w:eastAsia="zh-CN" w:bidi="ar-SA"/>
    </w:rPr>
  </w:style>
  <w:style w:type="paragraph" w:styleId="7">
    <w:name w:val="annotation text"/>
    <w:basedOn w:val="1"/>
    <w:unhideWhenUsed/>
    <w:qFormat/>
    <w:uiPriority w:val="0"/>
    <w:pPr>
      <w:spacing w:beforeLines="0" w:afterLines="0"/>
      <w:jc w:val="left"/>
    </w:pPr>
    <w:rPr>
      <w:rFonts w:hint="default"/>
      <w:sz w:val="21"/>
      <w:szCs w:val="24"/>
    </w:rPr>
  </w:style>
  <w:style w:type="paragraph" w:styleId="8">
    <w:name w:val="Body Text"/>
    <w:next w:val="9"/>
    <w:qFormat/>
    <w:uiPriority w:val="1"/>
    <w:pPr>
      <w:widowControl w:val="0"/>
      <w:spacing w:after="160" w:line="259" w:lineRule="auto"/>
      <w:ind w:left="558"/>
      <w:jc w:val="left"/>
    </w:pPr>
    <w:rPr>
      <w:rFonts w:ascii="宋体" w:hAnsi="宋体" w:eastAsia="宋体" w:cs="Times New Roman"/>
      <w:kern w:val="0"/>
      <w:sz w:val="21"/>
      <w:szCs w:val="21"/>
      <w:lang w:val="en-US" w:eastAsia="en-US" w:bidi="ar-SA"/>
    </w:rPr>
  </w:style>
  <w:style w:type="paragraph" w:styleId="9">
    <w:name w:val="Body Text First Indent"/>
    <w:qFormat/>
    <w:uiPriority w:val="0"/>
    <w:pPr>
      <w:widowControl w:val="0"/>
      <w:spacing w:after="120" w:line="259" w:lineRule="auto"/>
      <w:ind w:left="558" w:right="0" w:firstLine="420" w:firstLineChars="100"/>
      <w:jc w:val="both"/>
    </w:pPr>
    <w:rPr>
      <w:rFonts w:ascii="宋体" w:hAnsi="宋体" w:eastAsia="宋体" w:cs="Times New Roman"/>
      <w:kern w:val="0"/>
      <w:sz w:val="21"/>
      <w:szCs w:val="24"/>
      <w:lang w:val="en-US" w:eastAsia="en-US" w:bidi="ar-SA"/>
    </w:rPr>
  </w:style>
  <w:style w:type="paragraph" w:styleId="10">
    <w:name w:val="Body Text Indent"/>
    <w:basedOn w:val="1"/>
    <w:next w:val="11"/>
    <w:qFormat/>
    <w:uiPriority w:val="0"/>
    <w:pPr>
      <w:spacing w:line="400" w:lineRule="exact"/>
      <w:ind w:firstLine="560" w:firstLineChars="200"/>
    </w:pPr>
    <w:rPr>
      <w:sz w:val="28"/>
      <w:u w:val="single"/>
    </w:rPr>
  </w:style>
  <w:style w:type="paragraph" w:styleId="11">
    <w:name w:val="envelope return"/>
    <w:basedOn w:val="1"/>
    <w:qFormat/>
    <w:uiPriority w:val="0"/>
    <w:pPr>
      <w:snapToGrid w:val="0"/>
    </w:pPr>
    <w:rPr>
      <w:rFonts w:ascii="Arial" w:hAnsi="Arial"/>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rPr>
      <w:sz w:val="24"/>
    </w:rPr>
  </w:style>
  <w:style w:type="paragraph" w:styleId="15">
    <w:name w:val="Body Text First Indent 2"/>
    <w:basedOn w:val="10"/>
    <w:next w:val="1"/>
    <w:qFormat/>
    <w:uiPriority w:val="0"/>
    <w:pPr>
      <w:ind w:firstLine="420" w:firstLineChars="200"/>
    </w:pPr>
    <w:rPr>
      <w:rFonts w:ascii="Arial" w:hAnsi="Arial"/>
      <w:snapToGrid w:val="0"/>
      <w:kern w:val="0"/>
      <w:sz w:val="20"/>
    </w:rPr>
  </w:style>
  <w:style w:type="character" w:styleId="18">
    <w:name w:val="Hyperlink"/>
    <w:basedOn w:val="17"/>
    <w:qFormat/>
    <w:uiPriority w:val="0"/>
    <w:rPr>
      <w:color w:val="0000FF"/>
      <w:u w:val="single"/>
    </w:rPr>
  </w:style>
  <w:style w:type="paragraph" w:customStyle="1" w:styleId="19">
    <w:name w:val="样式 小四"/>
    <w:qFormat/>
    <w:uiPriority w:val="99"/>
    <w:pPr>
      <w:widowControl w:val="0"/>
      <w:adjustRightInd w:val="0"/>
      <w:spacing w:line="360" w:lineRule="atLeast"/>
      <w:textAlignment w:val="baseline"/>
    </w:pPr>
    <w:rPr>
      <w:rFonts w:ascii="Calibri" w:hAnsi="Calibri" w:eastAsia="宋体" w:cs="Calibri"/>
      <w:sz w:val="24"/>
      <w:szCs w:val="24"/>
      <w:lang w:val="en-US" w:eastAsia="zh-CN" w:bidi="ar-SA"/>
    </w:rPr>
  </w:style>
  <w:style w:type="paragraph" w:customStyle="1" w:styleId="20">
    <w:name w:val="中文正文、"/>
    <w:basedOn w:val="1"/>
    <w:qFormat/>
    <w:uiPriority w:val="0"/>
    <w:pPr>
      <w:adjustRightInd/>
      <w:spacing w:line="360" w:lineRule="auto"/>
      <w:ind w:firstLine="420" w:firstLineChars="200"/>
    </w:pPr>
    <w:rPr>
      <w:rFonts w:eastAsia="宋体"/>
      <w:kern w:val="2"/>
      <w:sz w:val="21"/>
      <w:szCs w:val="21"/>
      <w:lang w:val="en-US" w:eastAsia="zh-CN"/>
    </w:rPr>
  </w:style>
  <w:style w:type="paragraph" w:customStyle="1" w:styleId="21">
    <w:name w:val="样式2"/>
    <w:next w:val="4"/>
    <w:qFormat/>
    <w:uiPriority w:val="0"/>
    <w:pPr>
      <w:jc w:val="both"/>
    </w:pPr>
    <w:rPr>
      <w:rFonts w:ascii="Times New Roman" w:hAnsi="Times New Roman" w:eastAsia="宋体" w:cs="Times New Roman"/>
      <w:i/>
      <w:iCs/>
      <w:sz w:val="15"/>
      <w:u w:val="single"/>
      <w:lang w:val="en-US" w:eastAsia="zh-CN" w:bidi="ar-SA"/>
    </w:rPr>
  </w:style>
  <w:style w:type="paragraph" w:customStyle="1" w:styleId="22">
    <w:name w:val="标题二、"/>
    <w:basedOn w:val="1"/>
    <w:qFormat/>
    <w:uiPriority w:val="0"/>
    <w:pPr>
      <w:spacing w:line="360" w:lineRule="auto"/>
      <w:ind w:firstLine="200" w:firstLineChars="200"/>
      <w:outlineLvl w:val="2"/>
    </w:pPr>
    <w:rPr>
      <w:rFonts w:ascii="宋体" w:hAnsi="宋体"/>
      <w:b/>
      <w:kern w:val="0"/>
      <w:sz w:val="20"/>
      <w:szCs w:val="21"/>
    </w:rPr>
  </w:style>
  <w:style w:type="paragraph" w:customStyle="1" w:styleId="23">
    <w:name w:val="Default"/>
    <w:qFormat/>
    <w:uiPriority w:val="0"/>
    <w:pPr>
      <w:widowControl w:val="0"/>
      <w:autoSpaceDE w:val="0"/>
      <w:autoSpaceDN w:val="0"/>
      <w:adjustRightInd w:val="0"/>
      <w:spacing w:after="200" w:line="400" w:lineRule="exact"/>
      <w:ind w:firstLine="200" w:firstLineChars="200"/>
    </w:pPr>
    <w:rPr>
      <w:rFonts w:ascii="Arial Unicode MS" w:hAnsi="Arial Unicode MS" w:eastAsia="Arial Unicode MS" w:cs="Arial Unicode MS"/>
      <w:color w:val="000000"/>
      <w:sz w:val="24"/>
      <w:szCs w:val="24"/>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2023-08-25T10:01:00Z</dcterms:created>
  <dc:creator>运输公司</dc:creator>
  <cp:lastModifiedBy>田雨</cp:lastModifiedBy>
  <dcterms:modified xsi:type="dcterms:W3CDTF">2025-02-07T04:12:17Z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E69F4E428FF44104803810BE83446CCD</vt:lpwstr>
  </property>
</Properties>
</file>