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AFF3" w14:textId="77777777" w:rsidR="00A83809" w:rsidRDefault="007F2B1B" w:rsidP="00D20B4C">
      <w:pPr>
        <w:shd w:val="clear" w:color="auto" w:fill="FFFFFF"/>
        <w:spacing w:line="360" w:lineRule="auto"/>
        <w:jc w:val="center"/>
        <w:rPr>
          <w:rFonts w:ascii="黑体" w:eastAsia="黑体" w:hAnsi="宋体"/>
          <w:b/>
          <w:color w:val="000000"/>
          <w:sz w:val="32"/>
          <w:szCs w:val="36"/>
        </w:rPr>
      </w:pPr>
      <w:bookmarkStart w:id="0" w:name="说明书"/>
      <w:bookmarkStart w:id="1" w:name="OLE_LINK3"/>
      <w:bookmarkStart w:id="2" w:name="OLE_LINK4"/>
      <w:r w:rsidRPr="00DB0F58">
        <w:rPr>
          <w:rFonts w:ascii="黑体" w:eastAsia="黑体" w:hAnsi="宋体" w:hint="eastAsia"/>
          <w:b/>
          <w:color w:val="000000"/>
          <w:sz w:val="32"/>
          <w:szCs w:val="36"/>
        </w:rPr>
        <w:t>美的</w:t>
      </w:r>
      <w:r w:rsidR="00985580">
        <w:rPr>
          <w:rFonts w:ascii="黑体" w:eastAsia="黑体" w:hAnsi="宋体" w:hint="eastAsia"/>
          <w:b/>
          <w:color w:val="000000"/>
          <w:sz w:val="32"/>
          <w:szCs w:val="36"/>
        </w:rPr>
        <w:t>国际供应</w:t>
      </w:r>
      <w:proofErr w:type="gramStart"/>
      <w:r w:rsidR="00985580">
        <w:rPr>
          <w:rFonts w:ascii="黑体" w:eastAsia="黑体" w:hAnsi="宋体" w:hint="eastAsia"/>
          <w:b/>
          <w:color w:val="000000"/>
          <w:sz w:val="32"/>
          <w:szCs w:val="36"/>
        </w:rPr>
        <w:t>链能力</w:t>
      </w:r>
      <w:proofErr w:type="gramEnd"/>
      <w:r w:rsidR="00985580">
        <w:rPr>
          <w:rFonts w:ascii="黑体" w:eastAsia="黑体" w:hAnsi="宋体" w:hint="eastAsia"/>
          <w:b/>
          <w:color w:val="000000"/>
          <w:sz w:val="32"/>
          <w:szCs w:val="36"/>
        </w:rPr>
        <w:t>中心中国区</w:t>
      </w:r>
      <w:r w:rsidR="00A83809" w:rsidRPr="00A83809">
        <w:rPr>
          <w:rFonts w:ascii="黑体" w:eastAsia="黑体" w:hAnsi="宋体" w:hint="eastAsia"/>
          <w:b/>
          <w:color w:val="000000"/>
          <w:sz w:val="32"/>
          <w:szCs w:val="36"/>
        </w:rPr>
        <w:t>关务单证业务外包</w:t>
      </w:r>
    </w:p>
    <w:p w14:paraId="73D56C70" w14:textId="102D8B1E" w:rsidR="001F13A7" w:rsidRPr="00DB0F58" w:rsidRDefault="00A83809" w:rsidP="00D20B4C">
      <w:pPr>
        <w:shd w:val="clear" w:color="auto" w:fill="FFFFFF"/>
        <w:spacing w:line="360" w:lineRule="auto"/>
        <w:jc w:val="center"/>
        <w:rPr>
          <w:rFonts w:ascii="黑体" w:eastAsia="黑体" w:hAnsi="宋体"/>
          <w:b/>
          <w:color w:val="000000"/>
          <w:sz w:val="32"/>
          <w:szCs w:val="36"/>
        </w:rPr>
      </w:pPr>
      <w:r w:rsidRPr="00A83809">
        <w:rPr>
          <w:rFonts w:ascii="黑体" w:eastAsia="黑体" w:hAnsi="宋体" w:hint="eastAsia"/>
          <w:b/>
          <w:color w:val="000000"/>
          <w:sz w:val="32"/>
          <w:szCs w:val="36"/>
        </w:rPr>
        <w:t>及关务单</w:t>
      </w:r>
      <w:proofErr w:type="gramStart"/>
      <w:r w:rsidRPr="00A83809">
        <w:rPr>
          <w:rFonts w:ascii="黑体" w:eastAsia="黑体" w:hAnsi="宋体" w:hint="eastAsia"/>
          <w:b/>
          <w:color w:val="000000"/>
          <w:sz w:val="32"/>
          <w:szCs w:val="36"/>
        </w:rPr>
        <w:t>证系统</w:t>
      </w:r>
      <w:proofErr w:type="gramEnd"/>
      <w:r w:rsidRPr="00A83809">
        <w:rPr>
          <w:rFonts w:ascii="黑体" w:eastAsia="黑体" w:hAnsi="宋体" w:hint="eastAsia"/>
          <w:b/>
          <w:color w:val="000000"/>
          <w:sz w:val="32"/>
          <w:szCs w:val="36"/>
        </w:rPr>
        <w:t>建设</w:t>
      </w:r>
      <w:r w:rsidR="001F13A7" w:rsidRPr="00DB0F58">
        <w:rPr>
          <w:rFonts w:ascii="黑体" w:eastAsia="黑体" w:hAnsi="宋体" w:hint="eastAsia"/>
          <w:b/>
          <w:color w:val="000000"/>
          <w:sz w:val="32"/>
          <w:szCs w:val="36"/>
        </w:rPr>
        <w:t>招标公告</w:t>
      </w:r>
    </w:p>
    <w:p w14:paraId="5DADF168" w14:textId="6459CCE7" w:rsidR="001F13A7" w:rsidRPr="00DB0F58" w:rsidRDefault="001F13A7" w:rsidP="001F13A7">
      <w:pPr>
        <w:shd w:val="clear" w:color="auto" w:fill="FFFFFF"/>
        <w:spacing w:line="360" w:lineRule="auto"/>
        <w:ind w:firstLine="482"/>
        <w:rPr>
          <w:color w:val="000000"/>
          <w:sz w:val="24"/>
        </w:rPr>
      </w:pPr>
      <w:r w:rsidRPr="00DB0F58">
        <w:rPr>
          <w:rFonts w:hint="eastAsia"/>
          <w:color w:val="000000"/>
          <w:sz w:val="24"/>
        </w:rPr>
        <w:t>为</w:t>
      </w:r>
      <w:r w:rsidR="00561539">
        <w:rPr>
          <w:rFonts w:hint="eastAsia"/>
          <w:color w:val="000000"/>
          <w:sz w:val="24"/>
        </w:rPr>
        <w:t>进一步提升</w:t>
      </w:r>
      <w:r w:rsidRPr="00DB0F58">
        <w:rPr>
          <w:rFonts w:hint="eastAsia"/>
          <w:color w:val="000000"/>
          <w:sz w:val="24"/>
        </w:rPr>
        <w:t>美的</w:t>
      </w:r>
      <w:r w:rsidR="00985580">
        <w:rPr>
          <w:rFonts w:hint="eastAsia"/>
          <w:color w:val="000000"/>
          <w:sz w:val="24"/>
        </w:rPr>
        <w:t>集团中国区</w:t>
      </w:r>
      <w:r w:rsidR="007267CA" w:rsidRPr="007267CA">
        <w:rPr>
          <w:rFonts w:hint="eastAsia"/>
          <w:color w:val="000000"/>
          <w:sz w:val="24"/>
        </w:rPr>
        <w:t>关务</w:t>
      </w:r>
      <w:r w:rsidR="00985580">
        <w:rPr>
          <w:rFonts w:hint="eastAsia"/>
          <w:color w:val="000000"/>
          <w:sz w:val="24"/>
        </w:rPr>
        <w:t>和单证业务</w:t>
      </w:r>
      <w:r w:rsidR="007878A5">
        <w:rPr>
          <w:rFonts w:hint="eastAsia"/>
          <w:color w:val="000000"/>
          <w:sz w:val="24"/>
        </w:rPr>
        <w:t>运营</w:t>
      </w:r>
      <w:r w:rsidR="00985580">
        <w:rPr>
          <w:rFonts w:hint="eastAsia"/>
          <w:color w:val="000000"/>
          <w:sz w:val="24"/>
        </w:rPr>
        <w:t>管理</w:t>
      </w:r>
      <w:r w:rsidR="00561539">
        <w:rPr>
          <w:rFonts w:hint="eastAsia"/>
          <w:color w:val="000000"/>
          <w:sz w:val="24"/>
        </w:rPr>
        <w:t>能力</w:t>
      </w:r>
      <w:r w:rsidR="00985580">
        <w:rPr>
          <w:rFonts w:hint="eastAsia"/>
          <w:color w:val="000000"/>
          <w:sz w:val="24"/>
        </w:rPr>
        <w:t>，实现关务和单证业务日常运作外包，并重构中国区</w:t>
      </w:r>
      <w:r w:rsidR="007267CA" w:rsidRPr="007267CA">
        <w:rPr>
          <w:rFonts w:hint="eastAsia"/>
          <w:color w:val="000000"/>
          <w:sz w:val="24"/>
        </w:rPr>
        <w:t>关务</w:t>
      </w:r>
      <w:r w:rsidR="00985580">
        <w:rPr>
          <w:rFonts w:hint="eastAsia"/>
          <w:color w:val="000000"/>
          <w:sz w:val="24"/>
        </w:rPr>
        <w:t>和</w:t>
      </w:r>
      <w:r w:rsidR="007267CA" w:rsidRPr="007267CA">
        <w:rPr>
          <w:rFonts w:hint="eastAsia"/>
          <w:color w:val="000000"/>
          <w:sz w:val="24"/>
        </w:rPr>
        <w:t>单证系统</w:t>
      </w:r>
      <w:r w:rsidRPr="00DB0F58">
        <w:rPr>
          <w:rFonts w:hint="eastAsia"/>
          <w:color w:val="000000"/>
          <w:sz w:val="24"/>
        </w:rPr>
        <w:t>，</w:t>
      </w:r>
      <w:proofErr w:type="gramStart"/>
      <w:r w:rsidRPr="00DB0F58">
        <w:rPr>
          <w:rFonts w:hint="eastAsia"/>
          <w:color w:val="000000"/>
          <w:sz w:val="24"/>
        </w:rPr>
        <w:t>秉</w:t>
      </w:r>
      <w:proofErr w:type="gramEnd"/>
      <w:r w:rsidRPr="00DB0F58">
        <w:rPr>
          <w:rFonts w:hint="eastAsia"/>
          <w:color w:val="000000"/>
          <w:sz w:val="24"/>
        </w:rPr>
        <w:t>着“公平、公正、开放、透明”的原则引入物流合作伙伴，</w:t>
      </w:r>
      <w:r w:rsidRPr="00DB0F58">
        <w:rPr>
          <w:rFonts w:hint="eastAsia"/>
          <w:color w:val="000000"/>
          <w:sz w:val="24"/>
          <w:shd w:val="clear" w:color="auto" w:fill="FFFFFF"/>
        </w:rPr>
        <w:t>以合作共赢的理念</w:t>
      </w:r>
      <w:r w:rsidRPr="00DB0F58">
        <w:rPr>
          <w:rFonts w:hint="eastAsia"/>
          <w:color w:val="000000"/>
          <w:sz w:val="24"/>
        </w:rPr>
        <w:t>开展合作，现由美的国际</w:t>
      </w:r>
      <w:r w:rsidR="00985580">
        <w:rPr>
          <w:rFonts w:hint="eastAsia"/>
          <w:color w:val="000000"/>
          <w:sz w:val="24"/>
        </w:rPr>
        <w:t>供应</w:t>
      </w:r>
      <w:proofErr w:type="gramStart"/>
      <w:r w:rsidR="00985580">
        <w:rPr>
          <w:rFonts w:hint="eastAsia"/>
          <w:color w:val="000000"/>
          <w:sz w:val="24"/>
        </w:rPr>
        <w:t>链能力</w:t>
      </w:r>
      <w:proofErr w:type="gramEnd"/>
      <w:r w:rsidR="00985580">
        <w:rPr>
          <w:rFonts w:hint="eastAsia"/>
          <w:color w:val="000000"/>
          <w:sz w:val="24"/>
        </w:rPr>
        <w:t>中心</w:t>
      </w:r>
      <w:r w:rsidRPr="00DB0F58">
        <w:rPr>
          <w:rFonts w:hint="eastAsia"/>
          <w:color w:val="000000"/>
          <w:sz w:val="24"/>
        </w:rPr>
        <w:t>对“</w:t>
      </w:r>
      <w:r w:rsidR="00610399" w:rsidRPr="00610399">
        <w:rPr>
          <w:rFonts w:hint="eastAsia"/>
          <w:color w:val="000000"/>
          <w:sz w:val="24"/>
        </w:rPr>
        <w:t>美的</w:t>
      </w:r>
      <w:r w:rsidR="00985580">
        <w:rPr>
          <w:rFonts w:hint="eastAsia"/>
          <w:color w:val="000000"/>
          <w:sz w:val="24"/>
        </w:rPr>
        <w:t>中国区</w:t>
      </w:r>
      <w:r w:rsidR="00610399" w:rsidRPr="00610399">
        <w:rPr>
          <w:rFonts w:hint="eastAsia"/>
          <w:color w:val="000000"/>
          <w:sz w:val="24"/>
        </w:rPr>
        <w:t>关务单证业务</w:t>
      </w:r>
      <w:r w:rsidR="00985580">
        <w:rPr>
          <w:rFonts w:hint="eastAsia"/>
          <w:color w:val="000000"/>
          <w:sz w:val="24"/>
        </w:rPr>
        <w:t>外包</w:t>
      </w:r>
      <w:r w:rsidR="00610399" w:rsidRPr="00610399">
        <w:rPr>
          <w:rFonts w:hint="eastAsia"/>
          <w:color w:val="000000"/>
          <w:sz w:val="24"/>
        </w:rPr>
        <w:t>及关务单证系统建设</w:t>
      </w:r>
      <w:r w:rsidRPr="00DB0F58">
        <w:rPr>
          <w:rFonts w:hint="eastAsia"/>
          <w:color w:val="000000"/>
          <w:sz w:val="24"/>
        </w:rPr>
        <w:t>”进行公开招标，竭诚欢迎全国符合要求的服务商参加投标。</w:t>
      </w:r>
      <w:r w:rsidRPr="00DB0F58">
        <w:rPr>
          <w:rFonts w:hint="eastAsia"/>
          <w:color w:val="000000"/>
          <w:sz w:val="24"/>
        </w:rPr>
        <w:t xml:space="preserve"> </w:t>
      </w:r>
    </w:p>
    <w:p w14:paraId="75131232" w14:textId="77777777" w:rsidR="000C719C" w:rsidRPr="00974BBE" w:rsidRDefault="00974BBE" w:rsidP="00974BBE">
      <w:pPr>
        <w:shd w:val="clear" w:color="auto" w:fill="FFFFFF"/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</w:t>
      </w:r>
      <w:r w:rsidR="000C719C" w:rsidRPr="00974BBE">
        <w:rPr>
          <w:rFonts w:hint="eastAsia"/>
          <w:b/>
          <w:color w:val="000000"/>
          <w:sz w:val="24"/>
        </w:rPr>
        <w:t>标的介绍</w:t>
      </w:r>
    </w:p>
    <w:p w14:paraId="77AE0C2F" w14:textId="77777777" w:rsidR="000C719C" w:rsidRPr="00974BBE" w:rsidRDefault="00974BBE" w:rsidP="00974BBE">
      <w:pPr>
        <w:shd w:val="clear" w:color="auto" w:fill="FFFFFF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</w:t>
      </w:r>
      <w:r w:rsidR="00E1145E" w:rsidRPr="00974BBE">
        <w:rPr>
          <w:rFonts w:hint="eastAsia"/>
          <w:color w:val="000000"/>
          <w:sz w:val="24"/>
        </w:rPr>
        <w:t>标的信息</w:t>
      </w:r>
      <w:r w:rsidR="004A04F2" w:rsidRPr="00974BBE">
        <w:rPr>
          <w:rFonts w:hint="eastAsia"/>
          <w:color w:val="000000"/>
          <w:sz w:val="24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9"/>
        <w:gridCol w:w="1134"/>
        <w:gridCol w:w="4962"/>
        <w:gridCol w:w="2403"/>
      </w:tblGrid>
      <w:tr w:rsidR="00B9664F" w:rsidRPr="00B9664F" w14:paraId="55D55CEB" w14:textId="77777777" w:rsidTr="00B9664F">
        <w:trPr>
          <w:trHeight w:val="3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6695F" w14:textId="6086145C" w:rsidR="00B9664F" w:rsidRPr="00B9664F" w:rsidRDefault="00B9664F" w:rsidP="00B9664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3" w:name="_Hlk188553208"/>
            <w:r w:rsidRPr="00B9664F">
              <w:rPr>
                <w:rFonts w:ascii="宋体" w:hAnsi="宋体" w:cs="宋体" w:hint="eastAsia"/>
                <w:color w:val="000000"/>
                <w:sz w:val="24"/>
                <w:szCs w:val="24"/>
              </w:rPr>
              <w:t>一、</w:t>
            </w:r>
            <w:r w:rsidR="00610399">
              <w:rPr>
                <w:rFonts w:ascii="宋体" w:hAnsi="宋体" w:cs="宋体" w:hint="eastAsia"/>
                <w:color w:val="000000"/>
                <w:sz w:val="24"/>
                <w:szCs w:val="24"/>
              </w:rPr>
              <w:t>关务单证业务</w:t>
            </w:r>
          </w:p>
        </w:tc>
      </w:tr>
      <w:tr w:rsidR="00B9664F" w:rsidRPr="00B9664F" w14:paraId="32A8C0B6" w14:textId="77777777" w:rsidTr="004D14A5">
        <w:trPr>
          <w:trHeight w:val="372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8380" w14:textId="19984BAC" w:rsidR="00B9664F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C76D" w14:textId="2B958087" w:rsidR="00B9664F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业务项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793C" w14:textId="00B19124" w:rsidR="00B9664F" w:rsidRPr="00B9664F" w:rsidRDefault="00C7191C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交付要求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EE6E" w14:textId="6613C78C" w:rsidR="00B9664F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预估业务量（万单）</w:t>
            </w:r>
          </w:p>
        </w:tc>
      </w:tr>
      <w:tr w:rsidR="00610399" w:rsidRPr="00B9664F" w14:paraId="70827FA2" w14:textId="77777777" w:rsidTr="003A768F">
        <w:trPr>
          <w:trHeight w:val="111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DC4A" w14:textId="08E6333D" w:rsidR="00610399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8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910B204" w14:textId="3ACCB3E0" w:rsidR="00610399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关务及单证业务</w:t>
            </w:r>
          </w:p>
        </w:tc>
        <w:tc>
          <w:tcPr>
            <w:tcW w:w="25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B0FF43" w14:textId="59CE81FB" w:rsidR="00C7191C" w:rsidRDefault="00D4763E" w:rsidP="007929A1">
            <w:pPr>
              <w:pStyle w:val="af3"/>
              <w:numPr>
                <w:ilvl w:val="0"/>
                <w:numId w:val="16"/>
              </w:numPr>
              <w:ind w:firstLineChars="0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4" w:name="OLE_LINK2"/>
            <w:r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美的</w:t>
            </w:r>
            <w:r w:rsidR="00985580"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中国区</w:t>
            </w:r>
            <w:r w:rsidR="009B1B42"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指定口岸或主体的</w:t>
            </w:r>
            <w:r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进出口</w:t>
            </w:r>
            <w:r w:rsidR="009B1B42"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业务的报关单的</w:t>
            </w:r>
            <w:r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制单、审单、申报</w:t>
            </w:r>
            <w:r w:rsidR="009B1B42"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和现场查验工作：</w:t>
            </w:r>
            <w:r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包括</w:t>
            </w:r>
            <w:r w:rsidR="009B1B42"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进出口</w:t>
            </w:r>
            <w:r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报关</w:t>
            </w:r>
            <w:r w:rsidR="009B1B42"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所需</w:t>
            </w:r>
            <w:r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资料</w:t>
            </w:r>
            <w:r w:rsidR="009B1B42"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的</w:t>
            </w:r>
            <w:r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制作</w:t>
            </w:r>
            <w:r w:rsidR="009B1B42"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和申领</w:t>
            </w:r>
            <w:r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（箱单、发票、合同</w:t>
            </w:r>
            <w:r w:rsidR="009B1B42"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、3C相关证书</w:t>
            </w:r>
            <w:r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等）</w:t>
            </w:r>
            <w:r w:rsidR="00317EE9">
              <w:rPr>
                <w:rFonts w:ascii="宋体" w:hAnsi="宋体" w:cs="宋体" w:hint="eastAsia"/>
                <w:color w:val="000000"/>
                <w:sz w:val="24"/>
                <w:szCs w:val="24"/>
              </w:rPr>
              <w:t>；</w:t>
            </w:r>
          </w:p>
          <w:p w14:paraId="19ACAD98" w14:textId="77777777" w:rsidR="00C7191C" w:rsidRDefault="00D4763E" w:rsidP="007929A1">
            <w:pPr>
              <w:pStyle w:val="af3"/>
              <w:numPr>
                <w:ilvl w:val="0"/>
                <w:numId w:val="16"/>
              </w:numPr>
              <w:ind w:firstLineChars="0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目的国进口</w:t>
            </w:r>
            <w:r w:rsidR="009B1B42"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报关</w:t>
            </w:r>
            <w:r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资料</w:t>
            </w:r>
            <w:r w:rsidR="009B1B42"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的</w:t>
            </w:r>
            <w:r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制作，</w:t>
            </w:r>
            <w:r w:rsidR="009B1B42" w:rsidRPr="007929A1">
              <w:rPr>
                <w:rFonts w:ascii="宋体" w:hAnsi="宋体" w:cs="宋体" w:hint="eastAsia"/>
                <w:color w:val="000000"/>
                <w:sz w:val="24"/>
                <w:szCs w:val="24"/>
              </w:rPr>
              <w:t>包括产地证办理和签领；</w:t>
            </w:r>
          </w:p>
          <w:p w14:paraId="105B9F40" w14:textId="51452463" w:rsidR="00317EE9" w:rsidRDefault="00317EE9" w:rsidP="00317EE9">
            <w:pPr>
              <w:pStyle w:val="af3"/>
              <w:numPr>
                <w:ilvl w:val="0"/>
                <w:numId w:val="16"/>
              </w:numPr>
              <w:ind w:firstLineChars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负责</w:t>
            </w:r>
            <w:r w:rsidRPr="00317EE9">
              <w:rPr>
                <w:rFonts w:ascii="宋体" w:hAnsi="宋体" w:cs="宋体" w:hint="eastAsia"/>
                <w:color w:val="000000"/>
                <w:sz w:val="24"/>
                <w:szCs w:val="24"/>
              </w:rPr>
              <w:t>代垫费用，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包括</w:t>
            </w:r>
            <w:r w:rsidRPr="00317EE9">
              <w:rPr>
                <w:rFonts w:ascii="宋体" w:hAnsi="宋体" w:cs="宋体" w:hint="eastAsia"/>
                <w:color w:val="000000"/>
                <w:sz w:val="24"/>
                <w:szCs w:val="24"/>
              </w:rPr>
              <w:t>商业单证制</w:t>
            </w:r>
            <w:proofErr w:type="gramStart"/>
            <w:r w:rsidRPr="00317EE9">
              <w:rPr>
                <w:rFonts w:ascii="宋体" w:hAnsi="宋体" w:cs="宋体" w:hint="eastAsia"/>
                <w:color w:val="000000"/>
                <w:sz w:val="24"/>
                <w:szCs w:val="24"/>
              </w:rPr>
              <w:t>单过程</w:t>
            </w:r>
            <w:proofErr w:type="gramEnd"/>
            <w:r w:rsidRPr="00317EE9">
              <w:rPr>
                <w:rFonts w:ascii="宋体" w:hAnsi="宋体" w:cs="宋体" w:hint="eastAsia"/>
                <w:color w:val="000000"/>
                <w:sz w:val="24"/>
                <w:szCs w:val="24"/>
              </w:rPr>
              <w:t>需垫付的费用，以及必要的口岸或码头现场需要代垫的费用</w:t>
            </w:r>
            <w:r w:rsidR="00670574">
              <w:rPr>
                <w:rFonts w:ascii="宋体" w:hAnsi="宋体" w:cs="宋体" w:hint="eastAsia"/>
                <w:color w:val="000000"/>
                <w:sz w:val="24"/>
                <w:szCs w:val="24"/>
              </w:rPr>
              <w:t>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；</w:t>
            </w:r>
          </w:p>
          <w:bookmarkEnd w:id="4"/>
          <w:p w14:paraId="608A0098" w14:textId="65A656F0" w:rsidR="007929A1" w:rsidRPr="007929A1" w:rsidRDefault="007929A1" w:rsidP="00317EE9">
            <w:pPr>
              <w:pStyle w:val="af3"/>
              <w:numPr>
                <w:ilvl w:val="0"/>
                <w:numId w:val="16"/>
              </w:numPr>
              <w:ind w:firstLineChars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业务</w:t>
            </w:r>
            <w:r w:rsidR="0072445C">
              <w:rPr>
                <w:rFonts w:ascii="宋体" w:hAnsi="宋体" w:cs="宋体" w:hint="eastAsia"/>
                <w:color w:val="000000"/>
                <w:sz w:val="24"/>
                <w:szCs w:val="24"/>
              </w:rPr>
              <w:t>开始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承接时间：2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025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年3月1日。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5A974" w14:textId="7B5F4722" w:rsidR="00610399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610399" w:rsidRPr="00B9664F" w14:paraId="43A75436" w14:textId="77777777" w:rsidTr="003A768F">
        <w:trPr>
          <w:trHeight w:val="112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6867" w14:textId="1DC08A63" w:rsidR="00610399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8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1D2FAD" w14:textId="29F4DDE7" w:rsidR="00610399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7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BAEE24" w14:textId="0AC2F042" w:rsidR="00610399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EC34E" w14:textId="5AF9CF63" w:rsidR="00610399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</w:tr>
      <w:tr w:rsidR="00610399" w:rsidRPr="00B9664F" w14:paraId="7728C0D9" w14:textId="77777777" w:rsidTr="004D14A5">
        <w:trPr>
          <w:trHeight w:val="372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8366" w14:textId="65A080C6" w:rsidR="00610399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B831F" w14:textId="31F19F6A" w:rsidR="00610399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21666" w14:textId="7387D89C" w:rsidR="00610399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349A" w14:textId="4D637F0A" w:rsidR="00610399" w:rsidRPr="00B9664F" w:rsidRDefault="00610399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</w:t>
            </w:r>
          </w:p>
        </w:tc>
      </w:tr>
      <w:tr w:rsidR="00D4763E" w:rsidRPr="00B9664F" w14:paraId="7048A32F" w14:textId="77777777" w:rsidTr="00B87A13">
        <w:trPr>
          <w:trHeight w:val="372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2A76" w14:textId="77777777" w:rsidR="00D4763E" w:rsidRPr="00B9664F" w:rsidRDefault="00D4763E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报关申报涉及口岸：</w:t>
            </w:r>
          </w:p>
        </w:tc>
        <w:tc>
          <w:tcPr>
            <w:tcW w:w="4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4A487" w14:textId="19198530" w:rsidR="00D4763E" w:rsidRPr="00B9664F" w:rsidRDefault="00D4763E" w:rsidP="00D4763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太仓海关，外港海关，洋山港区，荆州海关，新生圩关，芜湖海关，庐州海关，张家港关，北仑海关，梅山港区，小</w:t>
            </w:r>
            <w:proofErr w:type="gramStart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榄</w:t>
            </w:r>
            <w:proofErr w:type="gramEnd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港，</w:t>
            </w:r>
            <w:proofErr w:type="gramStart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舟关金</w:t>
            </w:r>
            <w:proofErr w:type="gramEnd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塘，禄口机场，南通海关，浦东机场，上海快件，苏虎丘办</w:t>
            </w:r>
            <w:r w:rsidR="000931CD"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霍尔果斯，</w:t>
            </w:r>
            <w:proofErr w:type="gramStart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深机场关</w:t>
            </w:r>
            <w:proofErr w:type="gramEnd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，笋岗海关，伊尔克什，吐尔尕特，卡拉苏关，</w:t>
            </w:r>
            <w:proofErr w:type="gramStart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京机场关</w:t>
            </w:r>
            <w:proofErr w:type="gramEnd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，阿拉山口，深关邮局，新港海关，二关公路，</w:t>
            </w:r>
            <w:proofErr w:type="gramStart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蓉机天府</w:t>
            </w:r>
            <w:proofErr w:type="gramEnd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，莲塘海关，大桥海关，皇岗海关，顺德车场，顺德保税，邕机场关，连云港关，满十八里，威海海关，鄂州海关，都拉塔关，重庆机场，机场海关，</w:t>
            </w:r>
            <w:proofErr w:type="gramStart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蓉机双流</w:t>
            </w:r>
            <w:proofErr w:type="gramEnd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，大兴机场，</w:t>
            </w:r>
            <w:proofErr w:type="gramStart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郑机场关</w:t>
            </w:r>
            <w:proofErr w:type="gramEnd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，友谊关，青开发区，无锡海关，绥关公路，锡关机办，荣龙眼办，连大窑湾，杭州机场，拱跨工区，烟台海关，东兴海关，中山物流，海珠滘心，虹桥机场，荣成海关，沙田海关，郑航空港，平潭港区，南沙货港，武关机场，珲长岭子，邮轮海关，新桥机场，外海海关，塔城海关，</w:t>
            </w:r>
            <w:proofErr w:type="gramStart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沈机场关</w:t>
            </w:r>
            <w:proofErr w:type="gramEnd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，三水港，</w:t>
            </w:r>
            <w:proofErr w:type="gramStart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甬机场关，黔机场关，埔</w:t>
            </w:r>
            <w:proofErr w:type="gramEnd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新港关，昆明机场，东疆港区，打洛海关，</w:t>
            </w:r>
            <w:proofErr w:type="gramStart"/>
            <w:r w:rsidRPr="00D4763E">
              <w:rPr>
                <w:rFonts w:ascii="宋体" w:hAnsi="宋体" w:cs="宋体" w:hint="eastAsia"/>
                <w:color w:val="000000"/>
                <w:sz w:val="24"/>
                <w:szCs w:val="24"/>
              </w:rPr>
              <w:t>青机场关</w:t>
            </w:r>
            <w:proofErr w:type="gramEnd"/>
            <w:r w:rsidR="00863092">
              <w:rPr>
                <w:rFonts w:ascii="宋体" w:hAnsi="宋体" w:cs="宋体" w:hint="eastAsia"/>
                <w:color w:val="000000"/>
                <w:sz w:val="24"/>
                <w:szCs w:val="24"/>
              </w:rPr>
              <w:t>等</w:t>
            </w:r>
          </w:p>
        </w:tc>
      </w:tr>
      <w:tr w:rsidR="00B9664F" w:rsidRPr="00B9664F" w14:paraId="514690C7" w14:textId="77777777" w:rsidTr="00B9664F">
        <w:trPr>
          <w:trHeight w:val="3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9419B" w14:textId="2BC37F4A" w:rsidR="00B9664F" w:rsidRPr="00B9664F" w:rsidRDefault="00B9664F" w:rsidP="00B9664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9664F">
              <w:rPr>
                <w:rFonts w:ascii="宋体" w:hAnsi="宋体" w:cs="宋体" w:hint="eastAsia"/>
                <w:color w:val="000000"/>
                <w:sz w:val="24"/>
                <w:szCs w:val="24"/>
              </w:rPr>
              <w:t>二、</w:t>
            </w:r>
            <w:r w:rsidR="008D0BB0">
              <w:rPr>
                <w:rFonts w:ascii="宋体" w:hAnsi="宋体" w:cs="宋体" w:hint="eastAsia"/>
                <w:color w:val="000000"/>
                <w:sz w:val="24"/>
                <w:szCs w:val="24"/>
              </w:rPr>
              <w:t>关务</w:t>
            </w:r>
            <w:r w:rsidR="009168BB">
              <w:rPr>
                <w:rFonts w:ascii="宋体" w:hAnsi="宋体" w:cs="宋体" w:hint="eastAsia"/>
                <w:color w:val="000000"/>
                <w:sz w:val="24"/>
                <w:szCs w:val="24"/>
              </w:rPr>
              <w:t>单</w:t>
            </w:r>
            <w:proofErr w:type="gramStart"/>
            <w:r w:rsidR="009168BB">
              <w:rPr>
                <w:rFonts w:ascii="宋体" w:hAnsi="宋体" w:cs="宋体" w:hint="eastAsia"/>
                <w:color w:val="000000"/>
                <w:sz w:val="24"/>
                <w:szCs w:val="24"/>
              </w:rPr>
              <w:t>证</w:t>
            </w:r>
            <w:r w:rsidR="008D0BB0">
              <w:rPr>
                <w:rFonts w:ascii="宋体" w:hAnsi="宋体" w:cs="宋体" w:hint="eastAsia"/>
                <w:color w:val="000000"/>
                <w:sz w:val="24"/>
                <w:szCs w:val="24"/>
              </w:rPr>
              <w:t>系统</w:t>
            </w:r>
            <w:proofErr w:type="gramEnd"/>
            <w:r w:rsidR="008D0BB0">
              <w:rPr>
                <w:rFonts w:ascii="宋体" w:hAnsi="宋体" w:cs="宋体" w:hint="eastAsia"/>
                <w:color w:val="000000"/>
                <w:sz w:val="24"/>
                <w:szCs w:val="24"/>
              </w:rPr>
              <w:t>建设</w:t>
            </w:r>
          </w:p>
        </w:tc>
      </w:tr>
      <w:tr w:rsidR="007F4016" w:rsidRPr="00B9664F" w14:paraId="6728F59A" w14:textId="77777777" w:rsidTr="007F4016">
        <w:trPr>
          <w:trHeight w:val="372"/>
        </w:trPr>
        <w:tc>
          <w:tcPr>
            <w:tcW w:w="11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A600F2" w14:textId="5761EB29" w:rsidR="007F4016" w:rsidRPr="00B9664F" w:rsidRDefault="007F4016" w:rsidP="008D0BB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业务项</w:t>
            </w:r>
          </w:p>
        </w:tc>
        <w:tc>
          <w:tcPr>
            <w:tcW w:w="38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C952" w14:textId="49BDE1C9" w:rsidR="007F4016" w:rsidRPr="00B9664F" w:rsidRDefault="007F4016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交付要求</w:t>
            </w:r>
          </w:p>
        </w:tc>
      </w:tr>
      <w:tr w:rsidR="007F4016" w:rsidRPr="00B87A13" w14:paraId="7EB2D2C4" w14:textId="77777777" w:rsidTr="007F4016">
        <w:trPr>
          <w:trHeight w:val="372"/>
        </w:trPr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3A0BE" w14:textId="05F6FD66" w:rsidR="007F4016" w:rsidRPr="00B9664F" w:rsidRDefault="007F4016" w:rsidP="00B9664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关务单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证系统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3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DC83" w14:textId="0CC6E564" w:rsidR="007272D1" w:rsidRPr="00000D5F" w:rsidRDefault="007878A5" w:rsidP="00000D5F">
            <w:pPr>
              <w:pStyle w:val="af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B87A13">
              <w:rPr>
                <w:rFonts w:ascii="宋体" w:hAnsi="宋体" w:cs="宋体" w:hint="eastAsia"/>
                <w:color w:val="000000"/>
                <w:sz w:val="24"/>
              </w:rPr>
              <w:t>关务系统在</w:t>
            </w:r>
            <w:bookmarkStart w:id="5" w:name="_Hlk188552804"/>
            <w:r w:rsidRPr="007929A1"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Pr="007929A1">
              <w:rPr>
                <w:rFonts w:ascii="宋体" w:hAnsi="宋体" w:cs="宋体"/>
                <w:color w:val="000000"/>
                <w:sz w:val="24"/>
              </w:rPr>
              <w:t>5</w:t>
            </w:r>
            <w:r w:rsidRPr="007929A1"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 w:rsidR="007929A1" w:rsidRPr="007929A1">
              <w:rPr>
                <w:rFonts w:ascii="宋体" w:hAnsi="宋体" w:cs="宋体"/>
                <w:color w:val="000000"/>
                <w:sz w:val="24"/>
              </w:rPr>
              <w:t>8</w:t>
            </w:r>
            <w:r w:rsidR="007929A1" w:rsidRPr="007929A1">
              <w:rPr>
                <w:rFonts w:ascii="宋体" w:hAnsi="宋体" w:cs="宋体" w:hint="eastAsia"/>
                <w:color w:val="000000"/>
                <w:sz w:val="24"/>
              </w:rPr>
              <w:t>月1日</w:t>
            </w:r>
            <w:r w:rsidRPr="007929A1">
              <w:rPr>
                <w:rFonts w:ascii="宋体" w:hAnsi="宋体" w:cs="宋体" w:hint="eastAsia"/>
                <w:color w:val="000000"/>
                <w:sz w:val="24"/>
              </w:rPr>
              <w:t>前完成交付上线；</w:t>
            </w:r>
            <w:bookmarkEnd w:id="5"/>
          </w:p>
          <w:p w14:paraId="14F80BB5" w14:textId="74D6633D" w:rsidR="004A34BD" w:rsidRPr="007272D1" w:rsidRDefault="00000D5F" w:rsidP="004A34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2</w:t>
            </w:r>
            <w:r w:rsidR="007878A5" w:rsidRPr="00B87A13"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 w:rsidR="007878A5">
              <w:rPr>
                <w:rFonts w:ascii="宋体" w:hAnsi="宋体" w:cs="宋体" w:hint="eastAsia"/>
                <w:color w:val="000000"/>
                <w:sz w:val="24"/>
              </w:rPr>
              <w:t>供应商负责</w:t>
            </w:r>
            <w:r w:rsidR="007878A5" w:rsidRPr="00B87A13">
              <w:rPr>
                <w:rFonts w:ascii="宋体" w:hAnsi="宋体" w:cs="宋体" w:hint="eastAsia"/>
                <w:color w:val="000000"/>
                <w:sz w:val="24"/>
              </w:rPr>
              <w:t>业务需求调研、业务方案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（L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层级）</w:t>
            </w:r>
            <w:r w:rsidR="007878A5" w:rsidRPr="00B87A13">
              <w:rPr>
                <w:rFonts w:ascii="宋体" w:hAnsi="宋体" w:cs="宋体" w:hint="eastAsia"/>
                <w:color w:val="000000"/>
                <w:sz w:val="24"/>
              </w:rPr>
              <w:t>制订/澄清和答疑，</w:t>
            </w:r>
            <w:r w:rsidR="007878A5" w:rsidRPr="00B87A13">
              <w:rPr>
                <w:rFonts w:ascii="宋体" w:hAnsi="宋体" w:cs="宋体"/>
                <w:color w:val="000000"/>
                <w:sz w:val="24"/>
              </w:rPr>
              <w:t>IT</w:t>
            </w:r>
            <w:r w:rsidR="007878A5" w:rsidRPr="00B87A13">
              <w:rPr>
                <w:rFonts w:ascii="宋体" w:hAnsi="宋体" w:cs="宋体" w:hint="eastAsia"/>
                <w:color w:val="000000"/>
                <w:sz w:val="24"/>
              </w:rPr>
              <w:t>系统开发实施、测试、培训、上线、运维</w:t>
            </w:r>
            <w:r w:rsidR="003A768F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="007929A1">
              <w:rPr>
                <w:rFonts w:ascii="宋体" w:hAnsi="宋体" w:cs="宋体"/>
                <w:color w:val="000000"/>
                <w:sz w:val="24"/>
              </w:rPr>
              <w:br/>
            </w:r>
            <w:r w:rsidR="00344294"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 w:rsidR="004A34BD" w:rsidRPr="007272D1">
              <w:rPr>
                <w:rFonts w:ascii="宋体" w:hAnsi="宋体" w:cs="宋体" w:hint="eastAsia"/>
                <w:color w:val="000000"/>
                <w:sz w:val="24"/>
              </w:rPr>
              <w:t>、系统</w:t>
            </w:r>
            <w:proofErr w:type="gramStart"/>
            <w:r w:rsidR="004A34BD" w:rsidRPr="007272D1">
              <w:rPr>
                <w:rFonts w:ascii="宋体" w:hAnsi="宋体" w:cs="宋体" w:hint="eastAsia"/>
                <w:color w:val="000000"/>
                <w:sz w:val="24"/>
              </w:rPr>
              <w:t>需支持</w:t>
            </w:r>
            <w:proofErr w:type="gramEnd"/>
            <w:r w:rsidR="004A34BD" w:rsidRPr="007272D1">
              <w:rPr>
                <w:rFonts w:ascii="宋体" w:hAnsi="宋体" w:cs="宋体" w:hint="eastAsia"/>
                <w:color w:val="000000"/>
                <w:sz w:val="24"/>
              </w:rPr>
              <w:t>私有化部署，并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在系统上线后向美的转移系统</w:t>
            </w:r>
            <w:r w:rsidR="004A34BD" w:rsidRPr="007272D1">
              <w:rPr>
                <w:rFonts w:ascii="宋体" w:hAnsi="宋体" w:cs="宋体" w:hint="eastAsia"/>
                <w:color w:val="000000"/>
                <w:sz w:val="24"/>
              </w:rPr>
              <w:t>产品相关知识产权，包括不限于系统代码、IT架构及方案设计等</w:t>
            </w:r>
            <w:r w:rsidR="003A768F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14:paraId="0AE5EE1B" w14:textId="5FAA02B6" w:rsidR="004A34BD" w:rsidRPr="007272D1" w:rsidRDefault="00344294" w:rsidP="004A34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 w:rsidR="004A34BD" w:rsidRPr="007272D1">
              <w:rPr>
                <w:rFonts w:ascii="宋体" w:hAnsi="宋体" w:cs="宋体" w:hint="eastAsia"/>
                <w:color w:val="000000"/>
                <w:sz w:val="24"/>
              </w:rPr>
              <w:t>、系统架构需与美的现有架构保持一致，使用或接入包括美的权限控制平台、Pass平台、</w:t>
            </w:r>
            <w:proofErr w:type="spellStart"/>
            <w:r w:rsidR="004A34BD" w:rsidRPr="007272D1">
              <w:rPr>
                <w:rFonts w:ascii="宋体" w:hAnsi="宋体" w:cs="宋体" w:hint="eastAsia"/>
                <w:color w:val="000000"/>
                <w:sz w:val="24"/>
              </w:rPr>
              <w:t>Iflow</w:t>
            </w:r>
            <w:proofErr w:type="spellEnd"/>
            <w:r w:rsidR="004A34BD" w:rsidRPr="007272D1">
              <w:rPr>
                <w:rFonts w:ascii="宋体" w:hAnsi="宋体" w:cs="宋体" w:hint="eastAsia"/>
                <w:color w:val="000000"/>
                <w:sz w:val="24"/>
              </w:rPr>
              <w:t>流程平台、文件存储服务、短信服务、注册中心、网关等基础管理平台</w:t>
            </w:r>
            <w:r w:rsidR="003A768F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14:paraId="31EC42FF" w14:textId="1836DB28" w:rsidR="004A34BD" w:rsidRPr="007272D1" w:rsidRDefault="004A34BD" w:rsidP="004A34BD">
            <w:pPr>
              <w:rPr>
                <w:rFonts w:ascii="宋体" w:hAnsi="宋体" w:cs="宋体"/>
                <w:color w:val="000000"/>
                <w:sz w:val="24"/>
              </w:rPr>
            </w:pPr>
            <w:r w:rsidRPr="007272D1">
              <w:rPr>
                <w:rFonts w:ascii="宋体" w:hAnsi="宋体" w:cs="宋体" w:hint="eastAsia"/>
                <w:color w:val="000000"/>
                <w:sz w:val="24"/>
              </w:rPr>
              <w:t>5、系统数据库</w:t>
            </w:r>
            <w:proofErr w:type="gramStart"/>
            <w:r w:rsidRPr="007272D1">
              <w:rPr>
                <w:rFonts w:ascii="宋体" w:hAnsi="宋体" w:cs="宋体" w:hint="eastAsia"/>
                <w:color w:val="000000"/>
                <w:sz w:val="24"/>
              </w:rPr>
              <w:t>需支持</w:t>
            </w:r>
            <w:proofErr w:type="gramEnd"/>
            <w:r w:rsidRPr="007272D1">
              <w:rPr>
                <w:rFonts w:ascii="宋体" w:hAnsi="宋体" w:cs="宋体" w:hint="eastAsia"/>
                <w:color w:val="000000"/>
                <w:sz w:val="24"/>
              </w:rPr>
              <w:t>接入开源数据库</w:t>
            </w:r>
            <w:r w:rsidR="003A768F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14:paraId="4FD30B86" w14:textId="0B825B9C" w:rsidR="004A34BD" w:rsidRPr="007272D1" w:rsidRDefault="004A34BD" w:rsidP="004A34BD">
            <w:pPr>
              <w:rPr>
                <w:rFonts w:ascii="宋体" w:hAnsi="宋体" w:cs="宋体"/>
                <w:color w:val="000000"/>
                <w:sz w:val="24"/>
              </w:rPr>
            </w:pPr>
            <w:r w:rsidRPr="007272D1">
              <w:rPr>
                <w:rFonts w:ascii="宋体" w:hAnsi="宋体" w:cs="宋体" w:hint="eastAsia"/>
                <w:color w:val="000000"/>
                <w:sz w:val="24"/>
              </w:rPr>
              <w:t>6、系统所有部署均不依赖IOE</w:t>
            </w:r>
            <w:r w:rsidR="003A768F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14:paraId="6E6DFA2E" w14:textId="23012D7D" w:rsidR="004A34BD" w:rsidRPr="007272D1" w:rsidRDefault="004A34BD" w:rsidP="004A34BD">
            <w:pPr>
              <w:rPr>
                <w:rFonts w:ascii="宋体" w:hAnsi="宋体" w:cs="宋体"/>
                <w:color w:val="000000"/>
                <w:sz w:val="24"/>
              </w:rPr>
            </w:pPr>
            <w:r w:rsidRPr="007272D1">
              <w:rPr>
                <w:rFonts w:ascii="宋体" w:hAnsi="宋体" w:cs="宋体" w:hint="eastAsia"/>
                <w:color w:val="000000"/>
                <w:sz w:val="24"/>
              </w:rPr>
              <w:t>7、系统需与美的内部系统打通，包括不限于采购模块、</w:t>
            </w:r>
            <w:r w:rsidR="00800EFB">
              <w:rPr>
                <w:rFonts w:ascii="宋体" w:hAnsi="宋体" w:cs="宋体" w:hint="eastAsia"/>
                <w:color w:val="000000"/>
                <w:sz w:val="24"/>
              </w:rPr>
              <w:t>销售模块、物流</w:t>
            </w:r>
            <w:r w:rsidRPr="007272D1">
              <w:rPr>
                <w:rFonts w:ascii="宋体" w:hAnsi="宋体" w:cs="宋体" w:hint="eastAsia"/>
                <w:color w:val="000000"/>
                <w:sz w:val="24"/>
              </w:rPr>
              <w:t>模块、</w:t>
            </w:r>
            <w:r w:rsidR="00800EFB">
              <w:rPr>
                <w:rFonts w:ascii="宋体" w:hAnsi="宋体" w:cs="宋体" w:hint="eastAsia"/>
                <w:color w:val="000000"/>
                <w:sz w:val="24"/>
              </w:rPr>
              <w:t>财务模块、</w:t>
            </w:r>
            <w:r w:rsidRPr="007272D1">
              <w:rPr>
                <w:rFonts w:ascii="宋体" w:hAnsi="宋体" w:cs="宋体" w:hint="eastAsia"/>
                <w:color w:val="000000"/>
                <w:sz w:val="24"/>
              </w:rPr>
              <w:t>主数据管理等数据模块</w:t>
            </w:r>
            <w:r w:rsidR="003A768F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14:paraId="0C23A323" w14:textId="7F028584" w:rsidR="004A34BD" w:rsidRPr="007272D1" w:rsidRDefault="004A34BD" w:rsidP="004A34BD">
            <w:pPr>
              <w:rPr>
                <w:rFonts w:ascii="宋体" w:hAnsi="宋体" w:cs="宋体"/>
                <w:color w:val="000000"/>
                <w:sz w:val="24"/>
              </w:rPr>
            </w:pPr>
            <w:r w:rsidRPr="007272D1">
              <w:rPr>
                <w:rFonts w:ascii="宋体" w:hAnsi="宋体" w:cs="宋体" w:hint="eastAsia"/>
                <w:color w:val="000000"/>
                <w:sz w:val="24"/>
              </w:rPr>
              <w:t>8、系统需提供包括不限于进出口制单申报、保税、基础数据、合</w:t>
            </w:r>
            <w:proofErr w:type="gramStart"/>
            <w:r w:rsidRPr="007272D1">
              <w:rPr>
                <w:rFonts w:ascii="宋体" w:hAnsi="宋体" w:cs="宋体" w:hint="eastAsia"/>
                <w:color w:val="000000"/>
                <w:sz w:val="24"/>
              </w:rPr>
              <w:t>规</w:t>
            </w:r>
            <w:proofErr w:type="gramEnd"/>
            <w:r w:rsidRPr="007272D1">
              <w:rPr>
                <w:rFonts w:ascii="宋体" w:hAnsi="宋体" w:cs="宋体" w:hint="eastAsia"/>
                <w:color w:val="000000"/>
                <w:sz w:val="24"/>
              </w:rPr>
              <w:t>管理、供应商绩效管理</w:t>
            </w:r>
            <w:r w:rsidR="00800EFB">
              <w:rPr>
                <w:rFonts w:ascii="宋体" w:hAnsi="宋体" w:cs="宋体" w:hint="eastAsia"/>
                <w:color w:val="000000"/>
                <w:sz w:val="24"/>
              </w:rPr>
              <w:t>、海关政策</w:t>
            </w:r>
            <w:r w:rsidR="007777A4" w:rsidRPr="00F15650">
              <w:rPr>
                <w:rFonts w:ascii="宋体" w:hAnsi="宋体" w:cs="宋体" w:hint="eastAsia"/>
                <w:color w:val="000000"/>
                <w:sz w:val="24"/>
              </w:rPr>
              <w:t>、智能风控、H</w:t>
            </w:r>
            <w:r w:rsidR="007777A4" w:rsidRPr="00F15650">
              <w:rPr>
                <w:rFonts w:ascii="宋体" w:hAnsi="宋体" w:cs="宋体"/>
                <w:color w:val="000000"/>
                <w:sz w:val="24"/>
              </w:rPr>
              <w:t>SCODE</w:t>
            </w:r>
            <w:r w:rsidR="007777A4" w:rsidRPr="00F15650">
              <w:rPr>
                <w:rFonts w:ascii="宋体" w:hAnsi="宋体" w:cs="宋体" w:hint="eastAsia"/>
                <w:color w:val="000000"/>
                <w:sz w:val="24"/>
              </w:rPr>
              <w:t>智能归类</w:t>
            </w:r>
            <w:r w:rsidR="007777A4" w:rsidRPr="00DF6233">
              <w:rPr>
                <w:rFonts w:ascii="宋体" w:hAnsi="宋体" w:cs="宋体" w:hint="eastAsia"/>
                <w:color w:val="000000"/>
                <w:sz w:val="24"/>
              </w:rPr>
              <w:t>等模块</w:t>
            </w:r>
            <w:r w:rsidR="003A768F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14:paraId="430A56DA" w14:textId="70F158AD" w:rsidR="007272D1" w:rsidRPr="007272D1" w:rsidRDefault="004A34BD" w:rsidP="004A34BD">
            <w:pPr>
              <w:rPr>
                <w:rFonts w:ascii="宋体" w:hAnsi="宋体" w:cs="宋体"/>
                <w:color w:val="000000"/>
                <w:sz w:val="24"/>
              </w:rPr>
            </w:pPr>
            <w:r w:rsidRPr="007272D1">
              <w:rPr>
                <w:rFonts w:ascii="宋体" w:hAnsi="宋体" w:cs="宋体" w:hint="eastAsia"/>
                <w:color w:val="000000"/>
                <w:sz w:val="24"/>
              </w:rPr>
              <w:t>9、系统还需具备提供中国关区HSCOD</w:t>
            </w:r>
            <w:r w:rsidR="007272D1" w:rsidRPr="007272D1">
              <w:rPr>
                <w:rFonts w:ascii="宋体" w:hAnsi="宋体" w:cs="宋体"/>
                <w:color w:val="000000"/>
                <w:sz w:val="24"/>
              </w:rPr>
              <w:t>E</w:t>
            </w:r>
            <w:r w:rsidR="007272D1" w:rsidRPr="007272D1">
              <w:rPr>
                <w:rFonts w:ascii="宋体" w:hAnsi="宋体" w:cs="宋体" w:hint="eastAsia"/>
                <w:color w:val="000000"/>
                <w:sz w:val="24"/>
              </w:rPr>
              <w:t>基础数据及海关政策及时更新的能力</w:t>
            </w:r>
            <w:r w:rsidR="00A93159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</w:tbl>
    <w:bookmarkEnd w:id="3"/>
    <w:p w14:paraId="4E50AF5F" w14:textId="1BE5B2CA" w:rsidR="00D83881" w:rsidRPr="00974BBE" w:rsidRDefault="00974BBE" w:rsidP="00974BBE">
      <w:pPr>
        <w:shd w:val="clear" w:color="auto" w:fill="FFFFFF"/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2、</w:t>
      </w:r>
      <w:r w:rsidR="00D83881" w:rsidRPr="00974BBE">
        <w:rPr>
          <w:rFonts w:ascii="宋体" w:hAnsi="宋体" w:hint="eastAsia"/>
          <w:color w:val="000000"/>
          <w:sz w:val="24"/>
          <w:szCs w:val="24"/>
        </w:rPr>
        <w:t>合同期限：</w:t>
      </w:r>
      <w:r w:rsidR="00D83881" w:rsidRPr="007929A1">
        <w:rPr>
          <w:rFonts w:ascii="宋体" w:hAnsi="宋体" w:hint="eastAsia"/>
          <w:color w:val="000000"/>
          <w:sz w:val="24"/>
          <w:szCs w:val="24"/>
        </w:rPr>
        <w:t>20</w:t>
      </w:r>
      <w:r w:rsidR="00D83881" w:rsidRPr="007929A1">
        <w:rPr>
          <w:rFonts w:ascii="宋体" w:hAnsi="宋体"/>
          <w:color w:val="000000"/>
          <w:sz w:val="24"/>
          <w:szCs w:val="24"/>
        </w:rPr>
        <w:t>2</w:t>
      </w:r>
      <w:r w:rsidR="00484B5A" w:rsidRPr="007929A1">
        <w:rPr>
          <w:rFonts w:ascii="宋体" w:hAnsi="宋体"/>
          <w:color w:val="000000"/>
          <w:sz w:val="24"/>
          <w:szCs w:val="24"/>
        </w:rPr>
        <w:t>5</w:t>
      </w:r>
      <w:r w:rsidR="00D83881" w:rsidRPr="007929A1">
        <w:rPr>
          <w:rFonts w:ascii="宋体" w:hAnsi="宋体" w:hint="eastAsia"/>
          <w:color w:val="000000"/>
          <w:sz w:val="24"/>
          <w:szCs w:val="24"/>
        </w:rPr>
        <w:t>年</w:t>
      </w:r>
      <w:r w:rsidR="007267CA" w:rsidRPr="007929A1">
        <w:rPr>
          <w:rFonts w:ascii="宋体" w:hAnsi="宋体"/>
          <w:color w:val="000000"/>
          <w:sz w:val="24"/>
          <w:szCs w:val="24"/>
        </w:rPr>
        <w:t>3</w:t>
      </w:r>
      <w:r w:rsidR="00D83881" w:rsidRPr="007929A1">
        <w:rPr>
          <w:rFonts w:ascii="宋体" w:hAnsi="宋体" w:hint="eastAsia"/>
          <w:color w:val="000000"/>
          <w:sz w:val="24"/>
          <w:szCs w:val="24"/>
        </w:rPr>
        <w:t>月1日</w:t>
      </w:r>
      <w:r w:rsidR="00D83881" w:rsidRPr="00974BBE">
        <w:rPr>
          <w:rFonts w:ascii="宋体" w:hAnsi="宋体"/>
          <w:color w:val="000000"/>
          <w:sz w:val="24"/>
          <w:szCs w:val="24"/>
        </w:rPr>
        <w:t>—202</w:t>
      </w:r>
      <w:r w:rsidR="00A83809">
        <w:rPr>
          <w:rFonts w:ascii="宋体" w:hAnsi="宋体"/>
          <w:color w:val="000000"/>
          <w:sz w:val="24"/>
          <w:szCs w:val="24"/>
        </w:rPr>
        <w:t>8</w:t>
      </w:r>
      <w:r w:rsidR="00D83881" w:rsidRPr="00974BBE">
        <w:rPr>
          <w:rFonts w:ascii="宋体" w:hAnsi="宋体" w:hint="eastAsia"/>
          <w:color w:val="000000"/>
          <w:sz w:val="24"/>
          <w:szCs w:val="24"/>
        </w:rPr>
        <w:t>年</w:t>
      </w:r>
      <w:r w:rsidR="00A83809">
        <w:rPr>
          <w:rFonts w:ascii="宋体" w:hAnsi="宋体"/>
          <w:color w:val="000000"/>
          <w:sz w:val="24"/>
          <w:szCs w:val="24"/>
        </w:rPr>
        <w:t>2</w:t>
      </w:r>
      <w:r w:rsidR="00D83881" w:rsidRPr="00974BBE">
        <w:rPr>
          <w:rFonts w:ascii="宋体" w:hAnsi="宋体" w:hint="eastAsia"/>
          <w:color w:val="000000"/>
          <w:sz w:val="24"/>
          <w:szCs w:val="24"/>
        </w:rPr>
        <w:t>月</w:t>
      </w:r>
      <w:r w:rsidR="00A83809">
        <w:rPr>
          <w:rFonts w:ascii="宋体" w:hAnsi="宋体"/>
          <w:color w:val="000000"/>
          <w:sz w:val="24"/>
          <w:szCs w:val="24"/>
        </w:rPr>
        <w:t>29</w:t>
      </w:r>
      <w:r w:rsidR="00D83881" w:rsidRPr="00974BBE">
        <w:rPr>
          <w:rFonts w:ascii="宋体" w:hAnsi="宋体" w:hint="eastAsia"/>
          <w:color w:val="000000"/>
          <w:sz w:val="24"/>
          <w:szCs w:val="24"/>
        </w:rPr>
        <w:t>日</w:t>
      </w:r>
    </w:p>
    <w:p w14:paraId="0864B7E5" w14:textId="614FD308" w:rsidR="007D2D61" w:rsidRPr="00484B5A" w:rsidRDefault="00974BBE" w:rsidP="00974BBE">
      <w:pPr>
        <w:shd w:val="clear" w:color="auto" w:fill="FFFFFF"/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</w:t>
      </w:r>
      <w:r w:rsidR="007D2D61" w:rsidRPr="00974BBE">
        <w:rPr>
          <w:rFonts w:ascii="宋体" w:hAnsi="宋体" w:hint="eastAsia"/>
          <w:color w:val="000000"/>
          <w:sz w:val="24"/>
          <w:szCs w:val="24"/>
        </w:rPr>
        <w:t>业务类型：</w:t>
      </w:r>
      <w:r w:rsidR="00484B5A" w:rsidRPr="00484B5A">
        <w:rPr>
          <w:rFonts w:ascii="宋体" w:hAnsi="宋体" w:hint="eastAsia"/>
          <w:color w:val="000000"/>
          <w:sz w:val="24"/>
          <w:szCs w:val="24"/>
        </w:rPr>
        <w:t>美的国际</w:t>
      </w:r>
      <w:r w:rsidR="00000D5F">
        <w:rPr>
          <w:rFonts w:ascii="宋体" w:hAnsi="宋体" w:hint="eastAsia"/>
          <w:color w:val="000000"/>
          <w:sz w:val="24"/>
          <w:szCs w:val="24"/>
        </w:rPr>
        <w:t>供应</w:t>
      </w:r>
      <w:proofErr w:type="gramStart"/>
      <w:r w:rsidR="00000D5F">
        <w:rPr>
          <w:rFonts w:ascii="宋体" w:hAnsi="宋体" w:hint="eastAsia"/>
          <w:color w:val="000000"/>
          <w:sz w:val="24"/>
          <w:szCs w:val="24"/>
        </w:rPr>
        <w:t>链能力</w:t>
      </w:r>
      <w:proofErr w:type="gramEnd"/>
      <w:r w:rsidR="00000D5F">
        <w:rPr>
          <w:rFonts w:ascii="宋体" w:hAnsi="宋体" w:hint="eastAsia"/>
          <w:color w:val="000000"/>
          <w:sz w:val="24"/>
          <w:szCs w:val="24"/>
        </w:rPr>
        <w:t>中心</w:t>
      </w:r>
      <w:r w:rsidR="00484B5A" w:rsidRPr="00484B5A">
        <w:rPr>
          <w:rFonts w:ascii="宋体" w:hAnsi="宋体" w:hint="eastAsia"/>
          <w:color w:val="000000"/>
          <w:sz w:val="24"/>
          <w:szCs w:val="24"/>
        </w:rPr>
        <w:t>关务单证业务</w:t>
      </w:r>
      <w:r w:rsidR="00B627B4">
        <w:rPr>
          <w:rFonts w:ascii="宋体" w:hAnsi="宋体" w:hint="eastAsia"/>
          <w:color w:val="000000"/>
          <w:sz w:val="24"/>
          <w:szCs w:val="24"/>
        </w:rPr>
        <w:t>外包</w:t>
      </w:r>
      <w:r w:rsidR="00484B5A" w:rsidRPr="00484B5A">
        <w:rPr>
          <w:rFonts w:ascii="宋体" w:hAnsi="宋体" w:hint="eastAsia"/>
          <w:color w:val="000000"/>
          <w:sz w:val="24"/>
          <w:szCs w:val="24"/>
        </w:rPr>
        <w:t>及关务单</w:t>
      </w:r>
      <w:proofErr w:type="gramStart"/>
      <w:r w:rsidR="00484B5A" w:rsidRPr="00484B5A">
        <w:rPr>
          <w:rFonts w:ascii="宋体" w:hAnsi="宋体" w:hint="eastAsia"/>
          <w:color w:val="000000"/>
          <w:sz w:val="24"/>
          <w:szCs w:val="24"/>
        </w:rPr>
        <w:t>证系统</w:t>
      </w:r>
      <w:proofErr w:type="gramEnd"/>
      <w:r w:rsidR="00484B5A" w:rsidRPr="00484B5A">
        <w:rPr>
          <w:rFonts w:ascii="宋体" w:hAnsi="宋体" w:hint="eastAsia"/>
          <w:color w:val="000000"/>
          <w:sz w:val="24"/>
          <w:szCs w:val="24"/>
        </w:rPr>
        <w:t>建设</w:t>
      </w:r>
      <w:r w:rsidR="00B02A8A" w:rsidRPr="00B02A8A">
        <w:rPr>
          <w:rFonts w:ascii="宋体" w:hAnsi="宋体" w:hint="eastAsia"/>
          <w:color w:val="000000"/>
          <w:sz w:val="24"/>
          <w:szCs w:val="24"/>
        </w:rPr>
        <w:t>招标</w:t>
      </w:r>
    </w:p>
    <w:p w14:paraId="1AEF7149" w14:textId="5BF2DE50" w:rsidR="007D2D61" w:rsidRPr="00974BBE" w:rsidRDefault="00974BBE" w:rsidP="00974BBE">
      <w:pPr>
        <w:shd w:val="clear" w:color="auto" w:fill="FFFFFF"/>
        <w:spacing w:line="360" w:lineRule="auto"/>
        <w:rPr>
          <w:rFonts w:ascii="宋体" w:hAnsi="宋体"/>
          <w:color w:val="000000"/>
          <w:sz w:val="24"/>
          <w:szCs w:val="24"/>
        </w:rPr>
      </w:pPr>
      <w:r w:rsidRPr="004935D7">
        <w:rPr>
          <w:rFonts w:ascii="宋体" w:hAnsi="宋体" w:hint="eastAsia"/>
          <w:color w:val="000000"/>
          <w:sz w:val="24"/>
          <w:szCs w:val="24"/>
        </w:rPr>
        <w:t>4、</w:t>
      </w:r>
      <w:r w:rsidR="00E1145E" w:rsidRPr="004935D7">
        <w:rPr>
          <w:rFonts w:ascii="宋体" w:hAnsi="宋体" w:hint="eastAsia"/>
          <w:color w:val="000000"/>
          <w:sz w:val="24"/>
          <w:szCs w:val="24"/>
        </w:rPr>
        <w:t>其他需求：</w:t>
      </w:r>
      <w:bookmarkStart w:id="6" w:name="_Hlk188604540"/>
      <w:r w:rsidR="00484B5A" w:rsidRPr="004935D7">
        <w:rPr>
          <w:rFonts w:ascii="宋体" w:hAnsi="宋体" w:hint="eastAsia"/>
          <w:color w:val="000000"/>
          <w:sz w:val="24"/>
          <w:szCs w:val="24"/>
        </w:rPr>
        <w:t>以上2个标的</w:t>
      </w:r>
      <w:bookmarkStart w:id="7" w:name="_Hlk188554915"/>
      <w:r w:rsidR="00484B5A" w:rsidRPr="004935D7">
        <w:rPr>
          <w:rFonts w:ascii="宋体" w:hAnsi="宋体" w:hint="eastAsia"/>
          <w:color w:val="000000"/>
          <w:sz w:val="24"/>
          <w:szCs w:val="24"/>
        </w:rPr>
        <w:t>需具备</w:t>
      </w:r>
      <w:r w:rsidR="00B627B4" w:rsidRPr="004935D7">
        <w:rPr>
          <w:rFonts w:ascii="宋体" w:hAnsi="宋体" w:hint="eastAsia"/>
          <w:color w:val="000000"/>
          <w:sz w:val="24"/>
          <w:szCs w:val="24"/>
        </w:rPr>
        <w:t>一体化</w:t>
      </w:r>
      <w:r w:rsidR="00484B5A" w:rsidRPr="004935D7">
        <w:rPr>
          <w:rFonts w:ascii="宋体" w:hAnsi="宋体" w:hint="eastAsia"/>
          <w:color w:val="000000"/>
          <w:sz w:val="24"/>
          <w:szCs w:val="24"/>
        </w:rPr>
        <w:t>承接能力，不</w:t>
      </w:r>
      <w:r w:rsidR="00B627B4" w:rsidRPr="004935D7">
        <w:rPr>
          <w:rFonts w:ascii="宋体" w:hAnsi="宋体" w:hint="eastAsia"/>
          <w:color w:val="000000"/>
          <w:sz w:val="24"/>
          <w:szCs w:val="24"/>
        </w:rPr>
        <w:t>接受</w:t>
      </w:r>
      <w:r w:rsidR="00484B5A" w:rsidRPr="004935D7">
        <w:rPr>
          <w:rFonts w:ascii="宋体" w:hAnsi="宋体" w:hint="eastAsia"/>
          <w:color w:val="000000"/>
          <w:sz w:val="24"/>
          <w:szCs w:val="24"/>
        </w:rPr>
        <w:t>分项投标</w:t>
      </w:r>
      <w:bookmarkEnd w:id="7"/>
      <w:r w:rsidR="00484B5A" w:rsidRPr="004935D7">
        <w:rPr>
          <w:rFonts w:ascii="宋体" w:hAnsi="宋体" w:hint="eastAsia"/>
          <w:color w:val="000000"/>
          <w:sz w:val="24"/>
          <w:szCs w:val="24"/>
        </w:rPr>
        <w:t>，</w:t>
      </w:r>
      <w:r w:rsidR="002C11B6" w:rsidRPr="00F927E9">
        <w:rPr>
          <w:rFonts w:ascii="宋体" w:hAnsi="宋体" w:hint="eastAsia"/>
          <w:color w:val="000000"/>
          <w:sz w:val="24"/>
        </w:rPr>
        <w:t>关务单</w:t>
      </w:r>
      <w:proofErr w:type="gramStart"/>
      <w:r w:rsidR="002C11B6" w:rsidRPr="00F927E9">
        <w:rPr>
          <w:rFonts w:ascii="宋体" w:hAnsi="宋体" w:hint="eastAsia"/>
          <w:color w:val="000000"/>
          <w:sz w:val="24"/>
        </w:rPr>
        <w:t>证系统</w:t>
      </w:r>
      <w:proofErr w:type="gramEnd"/>
      <w:r w:rsidR="002C11B6" w:rsidRPr="00F927E9">
        <w:rPr>
          <w:rFonts w:ascii="宋体" w:hAnsi="宋体" w:hint="eastAsia"/>
          <w:color w:val="000000"/>
          <w:sz w:val="24"/>
        </w:rPr>
        <w:t>建设不允许外包，</w:t>
      </w:r>
      <w:r w:rsidR="00E1145E" w:rsidRPr="004935D7">
        <w:rPr>
          <w:rFonts w:ascii="宋体" w:hAnsi="宋体" w:hint="eastAsia"/>
          <w:color w:val="000000"/>
          <w:sz w:val="24"/>
          <w:szCs w:val="24"/>
        </w:rPr>
        <w:t>其他未尽</w:t>
      </w:r>
      <w:r w:rsidR="007D2D61" w:rsidRPr="004935D7">
        <w:rPr>
          <w:rFonts w:ascii="宋体" w:hAnsi="宋体" w:hint="eastAsia"/>
          <w:color w:val="000000"/>
          <w:sz w:val="24"/>
          <w:szCs w:val="24"/>
        </w:rPr>
        <w:t>事宜以</w:t>
      </w:r>
      <w:r w:rsidR="00484B5A" w:rsidRPr="004935D7">
        <w:rPr>
          <w:rFonts w:ascii="宋体" w:hAnsi="宋体" w:hint="eastAsia"/>
          <w:color w:val="000000"/>
          <w:sz w:val="24"/>
          <w:szCs w:val="24"/>
        </w:rPr>
        <w:t>关务单证业务</w:t>
      </w:r>
      <w:r w:rsidR="00B627B4" w:rsidRPr="004935D7">
        <w:rPr>
          <w:rFonts w:ascii="宋体" w:hAnsi="宋体" w:hint="eastAsia"/>
          <w:color w:val="000000"/>
          <w:sz w:val="24"/>
          <w:szCs w:val="24"/>
        </w:rPr>
        <w:t>外包</w:t>
      </w:r>
      <w:r w:rsidR="00484B5A" w:rsidRPr="004935D7">
        <w:rPr>
          <w:rFonts w:ascii="宋体" w:hAnsi="宋体" w:hint="eastAsia"/>
          <w:color w:val="000000"/>
          <w:sz w:val="24"/>
          <w:szCs w:val="24"/>
        </w:rPr>
        <w:t>及关务单</w:t>
      </w:r>
      <w:proofErr w:type="gramStart"/>
      <w:r w:rsidR="00484B5A" w:rsidRPr="004935D7">
        <w:rPr>
          <w:rFonts w:ascii="宋体" w:hAnsi="宋体" w:hint="eastAsia"/>
          <w:color w:val="000000"/>
          <w:sz w:val="24"/>
          <w:szCs w:val="24"/>
        </w:rPr>
        <w:t>证系统</w:t>
      </w:r>
      <w:proofErr w:type="gramEnd"/>
      <w:r w:rsidR="00484B5A" w:rsidRPr="004935D7">
        <w:rPr>
          <w:rFonts w:ascii="宋体" w:hAnsi="宋体" w:hint="eastAsia"/>
          <w:color w:val="000000"/>
          <w:sz w:val="24"/>
          <w:szCs w:val="24"/>
        </w:rPr>
        <w:t>建设</w:t>
      </w:r>
      <w:r w:rsidR="007D2D61" w:rsidRPr="004935D7">
        <w:rPr>
          <w:rFonts w:ascii="宋体" w:hAnsi="宋体" w:hint="eastAsia"/>
          <w:color w:val="000000"/>
          <w:sz w:val="24"/>
          <w:szCs w:val="24"/>
        </w:rPr>
        <w:t>合同为准。</w:t>
      </w:r>
    </w:p>
    <w:bookmarkEnd w:id="6"/>
    <w:p w14:paraId="6ED9AD9F" w14:textId="77777777" w:rsidR="003513AE" w:rsidRPr="003513AE" w:rsidRDefault="003513AE" w:rsidP="00974BBE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3513AE">
        <w:rPr>
          <w:rFonts w:ascii="宋体" w:hAnsi="宋体" w:hint="eastAsia"/>
          <w:b/>
          <w:bCs/>
          <w:color w:val="000000"/>
          <w:sz w:val="24"/>
          <w:szCs w:val="24"/>
        </w:rPr>
        <w:t>二、供应商投标要求</w:t>
      </w:r>
    </w:p>
    <w:p w14:paraId="2FE69E21" w14:textId="77777777"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 w:hint="eastAsia"/>
          <w:sz w:val="24"/>
        </w:rPr>
        <w:t>1资质要求</w:t>
      </w:r>
    </w:p>
    <w:p w14:paraId="3D4D2B16" w14:textId="3E695111"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1</w:t>
      </w:r>
      <w:r w:rsidRPr="00580000">
        <w:rPr>
          <w:rFonts w:ascii="宋体" w:hAnsi="宋体" w:cs="宋体" w:hint="eastAsia"/>
          <w:sz w:val="24"/>
        </w:rPr>
        <w:t>.</w:t>
      </w:r>
      <w:r w:rsidRPr="00580000">
        <w:rPr>
          <w:rFonts w:ascii="宋体" w:hAnsi="宋体" w:cs="宋体"/>
          <w:sz w:val="24"/>
        </w:rPr>
        <w:t>1</w:t>
      </w:r>
      <w:r w:rsidRPr="00580000">
        <w:rPr>
          <w:rFonts w:ascii="宋体" w:hAnsi="宋体" w:cs="宋体" w:hint="eastAsia"/>
          <w:sz w:val="24"/>
        </w:rPr>
        <w:t>营业执照（必须经国家工商行政管理部门登记注册，具有独立法人资格，具有独立承担民事责任能力，没有处于被责令停用，财产被接管、冻结、破产状态，在营业范围内）、法定代表人身份证复印件（人面、国徽面）；加盖公章或财务专用章收款账号信息</w:t>
      </w:r>
      <w:r w:rsidR="000442BD">
        <w:rPr>
          <w:rFonts w:ascii="宋体" w:hAnsi="宋体" w:cs="宋体" w:hint="eastAsia"/>
          <w:sz w:val="24"/>
        </w:rPr>
        <w:t>；</w:t>
      </w:r>
    </w:p>
    <w:p w14:paraId="547AAF53" w14:textId="0192D0C5" w:rsidR="00974BBE" w:rsidRPr="007777A4" w:rsidRDefault="007777A4" w:rsidP="00C55854">
      <w:pPr>
        <w:spacing w:line="360" w:lineRule="auto"/>
        <w:rPr>
          <w:rFonts w:ascii="宋体" w:hAnsi="宋体" w:cs="宋体"/>
          <w:sz w:val="24"/>
        </w:rPr>
      </w:pPr>
      <w:r w:rsidRPr="00F15650">
        <w:rPr>
          <w:rFonts w:ascii="宋体" w:hAnsi="宋体" w:cs="宋体"/>
          <w:sz w:val="24"/>
        </w:rPr>
        <w:t>1.2</w:t>
      </w:r>
      <w:r w:rsidR="00F15650" w:rsidRPr="009534BD">
        <w:rPr>
          <w:rFonts w:ascii="宋体" w:hAnsi="宋体" w:cs="宋体" w:hint="eastAsia"/>
          <w:sz w:val="24"/>
        </w:rPr>
        <w:t>关务系统建设提供相关成功项目资料（项目背景、实施内容、项目结果），如项目实施涉及相关专利技术，需提供相关专利技术证书</w:t>
      </w:r>
      <w:r w:rsidRPr="00F15650">
        <w:rPr>
          <w:rFonts w:ascii="宋体" w:hAnsi="宋体" w:cs="宋体" w:hint="eastAsia"/>
          <w:sz w:val="24"/>
        </w:rPr>
        <w:t>；</w:t>
      </w:r>
    </w:p>
    <w:p w14:paraId="01A4F62C" w14:textId="5A6B27FD"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1.3</w:t>
      </w:r>
      <w:r w:rsidRPr="00580000">
        <w:rPr>
          <w:rFonts w:ascii="宋体" w:hAnsi="宋体" w:cs="宋体" w:hint="eastAsia"/>
          <w:sz w:val="24"/>
        </w:rPr>
        <w:t>成立年限满三年、公司注册资金500万元及以上；分公司参标的需提供总公司的相关资料</w:t>
      </w:r>
      <w:r w:rsidR="000442BD">
        <w:rPr>
          <w:rFonts w:ascii="宋体" w:hAnsi="宋体" w:cs="宋体" w:hint="eastAsia"/>
          <w:sz w:val="24"/>
        </w:rPr>
        <w:t>；</w:t>
      </w:r>
    </w:p>
    <w:p w14:paraId="3084A27E" w14:textId="3AC3730A"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1.4</w:t>
      </w:r>
      <w:r w:rsidRPr="00580000">
        <w:rPr>
          <w:rFonts w:ascii="宋体" w:hAnsi="宋体" w:cs="宋体" w:hint="eastAsia"/>
          <w:sz w:val="24"/>
        </w:rPr>
        <w:t>投标供应商被授权人必须提供其在所代表单位</w:t>
      </w:r>
      <w:r w:rsidR="00484B5A">
        <w:rPr>
          <w:rFonts w:ascii="宋体" w:hAnsi="宋体" w:cs="宋体" w:hint="eastAsia"/>
          <w:sz w:val="24"/>
        </w:rPr>
        <w:t>1</w:t>
      </w:r>
      <w:r w:rsidRPr="00580000">
        <w:rPr>
          <w:rFonts w:ascii="宋体" w:hAnsi="宋体" w:cs="宋体" w:hint="eastAsia"/>
          <w:sz w:val="24"/>
        </w:rPr>
        <w:t>年以上的</w:t>
      </w:r>
      <w:proofErr w:type="gramStart"/>
      <w:r w:rsidRPr="00580000">
        <w:rPr>
          <w:rFonts w:ascii="宋体" w:hAnsi="宋体" w:cs="宋体" w:hint="eastAsia"/>
          <w:sz w:val="24"/>
        </w:rPr>
        <w:t>社保证明</w:t>
      </w:r>
      <w:proofErr w:type="gramEnd"/>
      <w:r w:rsidRPr="00580000">
        <w:rPr>
          <w:rFonts w:ascii="宋体" w:hAnsi="宋体" w:cs="宋体" w:hint="eastAsia"/>
          <w:sz w:val="24"/>
        </w:rPr>
        <w:t>并在标书中体现，国外供应商提交在职证明,被授权人的身份证复印件，境外人员需提供护照复印件</w:t>
      </w:r>
      <w:r w:rsidR="000442BD">
        <w:rPr>
          <w:rFonts w:ascii="宋体" w:hAnsi="宋体" w:cs="宋体" w:hint="eastAsia"/>
          <w:sz w:val="24"/>
        </w:rPr>
        <w:t>；</w:t>
      </w:r>
    </w:p>
    <w:p w14:paraId="6B5A9191" w14:textId="7576764D" w:rsidR="00974BBE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1.5</w:t>
      </w:r>
      <w:bookmarkStart w:id="8" w:name="_Hlk188553822"/>
      <w:r w:rsidR="00EC7852">
        <w:rPr>
          <w:rFonts w:ascii="宋体" w:hAnsi="宋体" w:cs="宋体" w:hint="eastAsia"/>
          <w:sz w:val="24"/>
        </w:rPr>
        <w:t>投标报价需考虑系统开发成本，报价方式按报关单</w:t>
      </w:r>
      <w:r w:rsidR="00564B49">
        <w:rPr>
          <w:rFonts w:ascii="宋体" w:hAnsi="宋体" w:cs="宋体" w:hint="eastAsia"/>
          <w:sz w:val="24"/>
        </w:rPr>
        <w:t>不</w:t>
      </w:r>
      <w:r w:rsidR="00EC7852">
        <w:rPr>
          <w:rFonts w:ascii="宋体" w:hAnsi="宋体" w:cs="宋体" w:hint="eastAsia"/>
          <w:sz w:val="24"/>
        </w:rPr>
        <w:t>含税单价（6</w:t>
      </w:r>
      <w:r w:rsidR="00EC7852">
        <w:rPr>
          <w:rFonts w:ascii="宋体" w:hAnsi="宋体" w:cs="宋体"/>
          <w:sz w:val="24"/>
        </w:rPr>
        <w:t>%</w:t>
      </w:r>
      <w:r w:rsidR="00EC7852">
        <w:rPr>
          <w:rFonts w:ascii="宋体" w:hAnsi="宋体" w:cs="宋体" w:hint="eastAsia"/>
          <w:sz w:val="24"/>
        </w:rPr>
        <w:t>增值税专用发票），</w:t>
      </w:r>
      <w:r w:rsidRPr="00580000">
        <w:rPr>
          <w:rFonts w:ascii="宋体" w:hAnsi="宋体" w:cs="宋体" w:hint="eastAsia"/>
          <w:sz w:val="24"/>
        </w:rPr>
        <w:t>代垫的</w:t>
      </w:r>
      <w:proofErr w:type="gramStart"/>
      <w:r w:rsidRPr="00580000">
        <w:rPr>
          <w:rFonts w:ascii="宋体" w:hAnsi="宋体" w:cs="宋体" w:hint="eastAsia"/>
          <w:sz w:val="24"/>
        </w:rPr>
        <w:t>费用税点</w:t>
      </w:r>
      <w:proofErr w:type="gramEnd"/>
      <w:r w:rsidRPr="00580000">
        <w:rPr>
          <w:rFonts w:ascii="宋体" w:hAnsi="宋体" w:cs="宋体" w:hint="eastAsia"/>
          <w:sz w:val="24"/>
        </w:rPr>
        <w:t>平移，投标方需在招标方系统上传</w:t>
      </w:r>
      <w:proofErr w:type="gramStart"/>
      <w:r w:rsidRPr="00580000">
        <w:rPr>
          <w:rFonts w:ascii="宋体" w:hAnsi="宋体" w:cs="宋体" w:hint="eastAsia"/>
          <w:sz w:val="24"/>
        </w:rPr>
        <w:t>对应税点的</w:t>
      </w:r>
      <w:proofErr w:type="gramEnd"/>
      <w:r w:rsidRPr="00580000">
        <w:rPr>
          <w:rFonts w:ascii="宋体" w:hAnsi="宋体" w:cs="宋体" w:hint="eastAsia"/>
          <w:sz w:val="24"/>
        </w:rPr>
        <w:t>发票样本供招标方审核</w:t>
      </w:r>
      <w:r w:rsidR="000442BD">
        <w:rPr>
          <w:rFonts w:ascii="宋体" w:hAnsi="宋体" w:cs="宋体" w:hint="eastAsia"/>
          <w:sz w:val="24"/>
        </w:rPr>
        <w:t>；</w:t>
      </w:r>
      <w:bookmarkEnd w:id="8"/>
    </w:p>
    <w:p w14:paraId="706AD43B" w14:textId="732ED67F"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lastRenderedPageBreak/>
        <w:t>2</w:t>
      </w:r>
      <w:r w:rsidRPr="00580000">
        <w:rPr>
          <w:rFonts w:ascii="宋体" w:hAnsi="宋体" w:cs="宋体" w:hint="eastAsia"/>
          <w:sz w:val="24"/>
        </w:rPr>
        <w:t>、符合下列任何一个情况的不得同时参加</w:t>
      </w:r>
      <w:r w:rsidR="00484B5A">
        <w:rPr>
          <w:rFonts w:ascii="宋体" w:hAnsi="宋体" w:cs="宋体" w:hint="eastAsia"/>
          <w:sz w:val="24"/>
        </w:rPr>
        <w:t>该</w:t>
      </w:r>
      <w:r w:rsidRPr="00580000">
        <w:rPr>
          <w:rFonts w:ascii="宋体" w:hAnsi="宋体" w:cs="宋体" w:hint="eastAsia"/>
          <w:sz w:val="24"/>
        </w:rPr>
        <w:t>项目投标</w:t>
      </w:r>
      <w:r w:rsidRPr="00580000">
        <w:rPr>
          <w:rFonts w:ascii="宋体" w:hAnsi="宋体" w:cs="宋体" w:hint="eastAsia"/>
          <w:sz w:val="24"/>
        </w:rPr>
        <w:br/>
        <w:t>2</w:t>
      </w:r>
      <w:r w:rsidRPr="00580000">
        <w:rPr>
          <w:rFonts w:ascii="宋体" w:hAnsi="宋体" w:cs="宋体"/>
          <w:sz w:val="24"/>
        </w:rPr>
        <w:t>.1</w:t>
      </w:r>
      <w:r w:rsidRPr="00580000">
        <w:rPr>
          <w:rFonts w:ascii="宋体" w:hAnsi="宋体" w:cs="宋体" w:hint="eastAsia"/>
          <w:sz w:val="24"/>
        </w:rPr>
        <w:t>相互间直接或间接持有其中一方的股份总和达到5%，直接或间接同为第三者拥有或控制股份达到5%。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2.2</w:t>
      </w:r>
      <w:r w:rsidRPr="00580000">
        <w:rPr>
          <w:rFonts w:ascii="宋体" w:hAnsi="宋体" w:cs="宋体" w:hint="eastAsia"/>
          <w:sz w:val="24"/>
        </w:rPr>
        <w:t>一方与另一企业之间借贷资金占自有资金50%或以上或一方借贷资金总额的10%或以上是由另一企业担保的。</w:t>
      </w:r>
    </w:p>
    <w:p w14:paraId="4D5CD2DE" w14:textId="036386DB" w:rsidR="00974BBE" w:rsidRPr="00580000" w:rsidRDefault="00974BBE" w:rsidP="00C55854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2.3</w:t>
      </w:r>
      <w:r w:rsidRPr="00580000">
        <w:rPr>
          <w:rFonts w:ascii="宋体" w:hAnsi="宋体" w:cs="宋体" w:hint="eastAsia"/>
          <w:sz w:val="24"/>
        </w:rPr>
        <w:t>董事或经理等高级管理人员是由另一企业所委派；或者两方的法定代表人为同一人；或者两方的单位负责人为同一人。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2.4</w:t>
      </w:r>
      <w:r w:rsidRPr="00580000">
        <w:rPr>
          <w:rFonts w:ascii="宋体" w:hAnsi="宋体" w:cs="宋体" w:hint="eastAsia"/>
          <w:sz w:val="24"/>
        </w:rPr>
        <w:t>一方的生产经营活动必须由另一企业提供特许权利（包括工业产权、专有技术等）才能正常进行。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2.5</w:t>
      </w:r>
      <w:r w:rsidRPr="00580000">
        <w:rPr>
          <w:rFonts w:ascii="宋体" w:hAnsi="宋体" w:cs="宋体" w:hint="eastAsia"/>
          <w:sz w:val="24"/>
        </w:rPr>
        <w:t>一方生产经营购进的原材料、零配件等（包括价格及交易条件等）是由另一企业所控制或供应。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2.6</w:t>
      </w:r>
      <w:r w:rsidRPr="00580000">
        <w:rPr>
          <w:rFonts w:ascii="宋体" w:hAnsi="宋体" w:cs="宋体" w:hint="eastAsia"/>
          <w:sz w:val="24"/>
        </w:rPr>
        <w:t>一方生产的产品或商品的销售（包括价格及交易条件等）是由另一企业的控制。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2.7</w:t>
      </w:r>
      <w:r w:rsidRPr="00580000">
        <w:rPr>
          <w:rFonts w:ascii="宋体" w:hAnsi="宋体" w:cs="宋体" w:hint="eastAsia"/>
          <w:sz w:val="24"/>
        </w:rPr>
        <w:t>对一方生产经营、交易具有实际控制的其他利益上相关联的关系包括但不限于家族、亲属关系等。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2.8</w:t>
      </w:r>
      <w:r w:rsidRPr="00580000">
        <w:rPr>
          <w:rFonts w:ascii="宋体" w:hAnsi="宋体" w:cs="宋体" w:hint="eastAsia"/>
          <w:sz w:val="24"/>
        </w:rPr>
        <w:t>持有</w:t>
      </w:r>
      <w:proofErr w:type="gramStart"/>
      <w:r w:rsidRPr="00580000">
        <w:rPr>
          <w:rFonts w:ascii="宋体" w:hAnsi="宋体" w:cs="宋体" w:hint="eastAsia"/>
          <w:sz w:val="24"/>
        </w:rPr>
        <w:t>上述第2</w:t>
      </w:r>
      <w:proofErr w:type="gramEnd"/>
      <w:r w:rsidRPr="00580000">
        <w:rPr>
          <w:rFonts w:ascii="宋体" w:hAnsi="宋体" w:cs="宋体"/>
          <w:sz w:val="24"/>
        </w:rPr>
        <w:t>.</w:t>
      </w:r>
      <w:r w:rsidRPr="00580000">
        <w:rPr>
          <w:rFonts w:ascii="宋体" w:hAnsi="宋体" w:cs="宋体" w:hint="eastAsia"/>
          <w:sz w:val="24"/>
        </w:rPr>
        <w:t>1）至2</w:t>
      </w:r>
      <w:r w:rsidRPr="00580000">
        <w:rPr>
          <w:rFonts w:ascii="宋体" w:hAnsi="宋体" w:cs="宋体"/>
          <w:sz w:val="24"/>
        </w:rPr>
        <w:t>.</w:t>
      </w:r>
      <w:r w:rsidRPr="00580000">
        <w:rPr>
          <w:rFonts w:ascii="宋体" w:hAnsi="宋体" w:cs="宋体" w:hint="eastAsia"/>
          <w:sz w:val="24"/>
        </w:rPr>
        <w:t>7）企业超过5%以上股份的股东、出资人，或者为员工激励、持股计划、股权投资而设立的直接或间接持有</w:t>
      </w:r>
      <w:proofErr w:type="gramStart"/>
      <w:r w:rsidRPr="00580000">
        <w:rPr>
          <w:rFonts w:ascii="宋体" w:hAnsi="宋体" w:cs="宋体" w:hint="eastAsia"/>
          <w:sz w:val="24"/>
        </w:rPr>
        <w:t>上述第1</w:t>
      </w:r>
      <w:proofErr w:type="gramEnd"/>
      <w:r w:rsidRPr="00580000">
        <w:rPr>
          <w:rFonts w:ascii="宋体" w:hAnsi="宋体" w:cs="宋体" w:hint="eastAsia"/>
          <w:sz w:val="24"/>
        </w:rPr>
        <w:t>)至7)企业股权的股东。</w:t>
      </w:r>
    </w:p>
    <w:p w14:paraId="7D127D2A" w14:textId="77777777" w:rsidR="00974BBE" w:rsidRPr="00580000" w:rsidRDefault="00974BBE" w:rsidP="00B929A2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/>
          <w:sz w:val="24"/>
        </w:rPr>
        <w:t>3</w:t>
      </w:r>
      <w:r w:rsidR="001A4D5E">
        <w:rPr>
          <w:rFonts w:ascii="宋体" w:hAnsi="宋体" w:cs="宋体" w:hint="eastAsia"/>
          <w:sz w:val="24"/>
        </w:rPr>
        <w:t>、</w:t>
      </w:r>
      <w:r w:rsidRPr="00580000">
        <w:rPr>
          <w:rFonts w:ascii="宋体" w:hAnsi="宋体" w:cs="宋体" w:hint="eastAsia"/>
          <w:sz w:val="24"/>
        </w:rPr>
        <w:t>符合下列任何一个情况的单位不得参与本次投标</w:t>
      </w:r>
    </w:p>
    <w:p w14:paraId="4958B163" w14:textId="77777777" w:rsidR="00974BBE" w:rsidRPr="00580000" w:rsidRDefault="00974BBE" w:rsidP="00B929A2">
      <w:pPr>
        <w:spacing w:line="360" w:lineRule="auto"/>
        <w:rPr>
          <w:rFonts w:ascii="宋体" w:hAnsi="宋体" w:cs="宋体"/>
          <w:sz w:val="24"/>
        </w:rPr>
      </w:pPr>
      <w:r w:rsidRPr="00580000">
        <w:rPr>
          <w:rFonts w:ascii="宋体" w:hAnsi="宋体" w:cs="宋体" w:hint="eastAsia"/>
          <w:sz w:val="24"/>
        </w:rPr>
        <w:t>3</w:t>
      </w:r>
      <w:r w:rsidRPr="00580000">
        <w:rPr>
          <w:rFonts w:ascii="宋体" w:hAnsi="宋体" w:cs="宋体"/>
          <w:sz w:val="24"/>
        </w:rPr>
        <w:t>.1</w:t>
      </w:r>
      <w:r w:rsidRPr="00580000">
        <w:rPr>
          <w:rFonts w:ascii="宋体" w:hAnsi="宋体" w:cs="宋体" w:hint="eastAsia"/>
          <w:sz w:val="24"/>
        </w:rPr>
        <w:t>股东为美的在职员工亲属（指配偶、直系血亲、三代以内旁系血亲、近姻亲关系）的供应商。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3.2</w:t>
      </w:r>
      <w:r w:rsidRPr="00580000">
        <w:rPr>
          <w:rFonts w:ascii="宋体" w:hAnsi="宋体" w:cs="宋体" w:hint="eastAsia"/>
          <w:sz w:val="24"/>
        </w:rPr>
        <w:t>在美的离职前三年内曾任Band4（原13级或P3）及以上人员任职供应</w:t>
      </w:r>
      <w:proofErr w:type="gramStart"/>
      <w:r w:rsidRPr="00580000">
        <w:rPr>
          <w:rFonts w:ascii="宋体" w:hAnsi="宋体" w:cs="宋体" w:hint="eastAsia"/>
          <w:sz w:val="24"/>
        </w:rPr>
        <w:t>商管理</w:t>
      </w:r>
      <w:proofErr w:type="gramEnd"/>
      <w:r w:rsidRPr="00580000">
        <w:rPr>
          <w:rFonts w:ascii="宋体" w:hAnsi="宋体" w:cs="宋体" w:hint="eastAsia"/>
          <w:sz w:val="24"/>
        </w:rPr>
        <w:t>层、股东、销售岗位的供应商。</w:t>
      </w:r>
      <w:r w:rsidRPr="00580000">
        <w:rPr>
          <w:rFonts w:ascii="宋体" w:hAnsi="宋体" w:cs="宋体" w:hint="eastAsia"/>
          <w:sz w:val="24"/>
        </w:rPr>
        <w:br/>
      </w:r>
      <w:r w:rsidRPr="00580000">
        <w:rPr>
          <w:rFonts w:ascii="宋体" w:hAnsi="宋体" w:cs="宋体"/>
          <w:sz w:val="24"/>
        </w:rPr>
        <w:t>3.3</w:t>
      </w:r>
      <w:r w:rsidRPr="00580000">
        <w:rPr>
          <w:rFonts w:ascii="宋体" w:hAnsi="宋体" w:cs="宋体" w:hint="eastAsia"/>
          <w:sz w:val="24"/>
        </w:rPr>
        <w:t>公司法人、股东和业务人员在美的集团已有黑名单中的供应商。</w:t>
      </w:r>
    </w:p>
    <w:p w14:paraId="6A9A09FD" w14:textId="77777777" w:rsidR="001F3DDB" w:rsidRPr="00B06DF9" w:rsidRDefault="00D47486" w:rsidP="001A4D5E">
      <w:pPr>
        <w:spacing w:line="360" w:lineRule="auto"/>
        <w:ind w:firstLineChars="100" w:firstLine="24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注：</w:t>
      </w:r>
      <w:r w:rsidR="005631DC" w:rsidRPr="00B06DF9">
        <w:rPr>
          <w:rFonts w:ascii="宋体" w:hAnsi="宋体" w:hint="eastAsia"/>
          <w:color w:val="000000"/>
          <w:sz w:val="24"/>
          <w:szCs w:val="24"/>
        </w:rPr>
        <w:t>投标方</w:t>
      </w:r>
      <w:r w:rsidR="00B77AB3" w:rsidRPr="00B06DF9">
        <w:rPr>
          <w:rFonts w:ascii="宋体" w:hAnsi="宋体" w:hint="eastAsia"/>
          <w:color w:val="000000"/>
          <w:sz w:val="24"/>
          <w:szCs w:val="24"/>
        </w:rPr>
        <w:t>需</w:t>
      </w:r>
      <w:r w:rsidR="005631DC" w:rsidRPr="00B06DF9">
        <w:rPr>
          <w:rFonts w:ascii="宋体" w:hAnsi="宋体" w:hint="eastAsia"/>
          <w:color w:val="000000"/>
          <w:sz w:val="24"/>
          <w:szCs w:val="24"/>
        </w:rPr>
        <w:t>先在系统注册/补充相关资料，网址：</w:t>
      </w:r>
      <w:hyperlink r:id="rId7" w:history="1">
        <w:r w:rsidR="005631DC" w:rsidRPr="00B06DF9">
          <w:rPr>
            <w:rFonts w:ascii="宋体" w:hAnsi="宋体" w:cs="宋体" w:hint="eastAsia"/>
            <w:bCs/>
            <w:sz w:val="24"/>
            <w:szCs w:val="24"/>
          </w:rPr>
          <w:t>http://ilsp.midea.com/login.html</w:t>
        </w:r>
      </w:hyperlink>
      <w:r w:rsidR="005631DC" w:rsidRPr="00B06DF9">
        <w:rPr>
          <w:rFonts w:ascii="宋体" w:hAnsi="宋体" w:cs="宋体" w:hint="eastAsia"/>
          <w:bCs/>
          <w:sz w:val="24"/>
          <w:szCs w:val="24"/>
        </w:rPr>
        <w:t>。</w:t>
      </w:r>
      <w:r w:rsidRPr="00B06DF9">
        <w:rPr>
          <w:rFonts w:ascii="宋体" w:hAnsi="宋体" w:hint="eastAsia"/>
          <w:color w:val="000000"/>
          <w:sz w:val="24"/>
          <w:szCs w:val="24"/>
        </w:rPr>
        <w:t>招标方将对投标单位资质</w:t>
      </w:r>
      <w:r w:rsidR="003D2EE7" w:rsidRPr="00B06DF9">
        <w:rPr>
          <w:rFonts w:ascii="宋体" w:hAnsi="宋体" w:hint="eastAsia"/>
          <w:color w:val="000000"/>
          <w:sz w:val="24"/>
          <w:szCs w:val="24"/>
        </w:rPr>
        <w:t>进行审核，符合条件的方可参与投标。</w:t>
      </w:r>
    </w:p>
    <w:p w14:paraId="327E25BF" w14:textId="77777777" w:rsidR="006B2CA5" w:rsidRPr="00FA481B" w:rsidRDefault="00C55854" w:rsidP="001A4D5E">
      <w:pPr>
        <w:ind w:leftChars="50" w:left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 w:rsidR="006B2CA5" w:rsidRPr="00FA481B">
        <w:rPr>
          <w:rFonts w:ascii="宋体" w:hAnsi="宋体" w:hint="eastAsia"/>
          <w:color w:val="000000"/>
          <w:sz w:val="24"/>
          <w:szCs w:val="24"/>
        </w:rPr>
        <w:t>投标说明</w:t>
      </w:r>
    </w:p>
    <w:p w14:paraId="69649195" w14:textId="40924B0D" w:rsidR="000539AF" w:rsidRDefault="00C55854" w:rsidP="001A4D5E">
      <w:pPr>
        <w:spacing w:line="360" w:lineRule="auto"/>
        <w:ind w:leftChars="50" w:left="100"/>
        <w:contextualSpacing/>
        <w:rPr>
          <w:rFonts w:ascii="宋体" w:hAnsi="宋体" w:cs="宋体"/>
          <w:bCs/>
          <w:sz w:val="24"/>
          <w:szCs w:val="24"/>
        </w:rPr>
      </w:pPr>
      <w:bookmarkStart w:id="9" w:name="OLE_LINK1"/>
      <w:r w:rsidRPr="008333F0">
        <w:rPr>
          <w:rFonts w:ascii="宋体" w:hAnsi="宋体" w:cs="宋体"/>
          <w:bCs/>
          <w:sz w:val="24"/>
          <w:szCs w:val="24"/>
        </w:rPr>
        <w:lastRenderedPageBreak/>
        <w:t>4.1</w:t>
      </w:r>
      <w:r w:rsidR="000539AF" w:rsidRPr="008333F0">
        <w:rPr>
          <w:rFonts w:ascii="宋体" w:hAnsi="宋体" w:cs="宋体" w:hint="eastAsia"/>
          <w:sz w:val="24"/>
        </w:rPr>
        <w:t>本次招标采用线</w:t>
      </w:r>
      <w:r w:rsidR="000539AF">
        <w:rPr>
          <w:rFonts w:ascii="宋体" w:hAnsi="宋体" w:cs="宋体" w:hint="eastAsia"/>
          <w:sz w:val="24"/>
        </w:rPr>
        <w:t>下</w:t>
      </w:r>
      <w:r w:rsidR="000539AF" w:rsidRPr="008333F0">
        <w:rPr>
          <w:rFonts w:ascii="宋体" w:hAnsi="宋体" w:cs="宋体" w:hint="eastAsia"/>
          <w:sz w:val="24"/>
        </w:rPr>
        <w:t>报名的方式，在美的系统（</w:t>
      </w:r>
      <w:hyperlink r:id="rId8" w:history="1">
        <w:r w:rsidR="000539AF" w:rsidRPr="008333F0">
          <w:rPr>
            <w:rFonts w:ascii="宋体" w:hAnsi="宋体" w:cs="宋体" w:hint="eastAsia"/>
            <w:bCs/>
            <w:sz w:val="24"/>
          </w:rPr>
          <w:t>http://ilsp.midea.com/login.html</w:t>
        </w:r>
      </w:hyperlink>
      <w:r w:rsidR="000539AF" w:rsidRPr="008333F0">
        <w:rPr>
          <w:rFonts w:ascii="宋体" w:hAnsi="宋体" w:cs="宋体" w:hint="eastAsia"/>
          <w:sz w:val="24"/>
        </w:rPr>
        <w:t>）注册，上</w:t>
      </w:r>
      <w:proofErr w:type="gramStart"/>
      <w:r w:rsidR="000539AF" w:rsidRPr="008333F0">
        <w:rPr>
          <w:rFonts w:ascii="宋体" w:hAnsi="宋体" w:cs="宋体" w:hint="eastAsia"/>
          <w:sz w:val="24"/>
        </w:rPr>
        <w:t>传相关</w:t>
      </w:r>
      <w:proofErr w:type="gramEnd"/>
      <w:r w:rsidR="000539AF" w:rsidRPr="008333F0">
        <w:rPr>
          <w:rFonts w:ascii="宋体" w:hAnsi="宋体" w:cs="宋体" w:hint="eastAsia"/>
          <w:sz w:val="24"/>
        </w:rPr>
        <w:t>资质，</w:t>
      </w:r>
      <w:bookmarkStart w:id="10" w:name="OLE_LINK5"/>
      <w:r w:rsidR="000539AF">
        <w:rPr>
          <w:rFonts w:ascii="宋体" w:hAnsi="宋体" w:cs="宋体" w:hint="eastAsia"/>
          <w:sz w:val="24"/>
        </w:rPr>
        <w:t>并邮件告知招标单位联系人。</w:t>
      </w:r>
      <w:bookmarkEnd w:id="10"/>
      <w:r w:rsidR="000539AF" w:rsidRPr="008333F0">
        <w:rPr>
          <w:rFonts w:ascii="宋体" w:hAnsi="宋体" w:cs="宋体" w:hint="eastAsia"/>
          <w:sz w:val="24"/>
        </w:rPr>
        <w:t>报价采用线下投递的方式，具体要求如下：投标方将报价表装入密封袋，密封袋上写明投标</w:t>
      </w:r>
      <w:r w:rsidR="000539AF">
        <w:rPr>
          <w:rFonts w:ascii="宋体" w:hAnsi="宋体" w:cs="宋体" w:hint="eastAsia"/>
          <w:sz w:val="24"/>
        </w:rPr>
        <w:t>项目</w:t>
      </w:r>
      <w:r w:rsidR="000539AF" w:rsidRPr="008333F0">
        <w:rPr>
          <w:rFonts w:ascii="宋体" w:hAnsi="宋体" w:cs="宋体" w:hint="eastAsia"/>
          <w:sz w:val="24"/>
        </w:rPr>
        <w:t>，开标当天递交给招标方，密封</w:t>
      </w:r>
      <w:proofErr w:type="gramStart"/>
      <w:r w:rsidR="000539AF" w:rsidRPr="008333F0">
        <w:rPr>
          <w:rFonts w:ascii="宋体" w:hAnsi="宋体" w:cs="宋体" w:hint="eastAsia"/>
          <w:sz w:val="24"/>
        </w:rPr>
        <w:t>口需加盖</w:t>
      </w:r>
      <w:proofErr w:type="gramEnd"/>
      <w:r w:rsidR="000539AF" w:rsidRPr="008333F0">
        <w:rPr>
          <w:rFonts w:ascii="宋体" w:hAnsi="宋体" w:cs="宋体" w:hint="eastAsia"/>
          <w:sz w:val="24"/>
        </w:rPr>
        <w:t>骑缝章，报价</w:t>
      </w:r>
      <w:proofErr w:type="gramStart"/>
      <w:r w:rsidR="000539AF" w:rsidRPr="008333F0">
        <w:rPr>
          <w:rFonts w:ascii="宋体" w:hAnsi="宋体" w:cs="宋体" w:hint="eastAsia"/>
          <w:sz w:val="24"/>
        </w:rPr>
        <w:t>表需加盖</w:t>
      </w:r>
      <w:proofErr w:type="gramEnd"/>
      <w:r w:rsidR="000539AF" w:rsidRPr="008333F0">
        <w:rPr>
          <w:rFonts w:ascii="宋体" w:hAnsi="宋体" w:cs="宋体" w:hint="eastAsia"/>
          <w:sz w:val="24"/>
        </w:rPr>
        <w:t>公章，授权人签字、填写日期。</w:t>
      </w:r>
    </w:p>
    <w:bookmarkEnd w:id="9"/>
    <w:p w14:paraId="02F13F51" w14:textId="3BCA353B" w:rsidR="006B2CA5" w:rsidRPr="00C55854" w:rsidRDefault="00C55854" w:rsidP="001A4D5E">
      <w:pPr>
        <w:spacing w:line="360" w:lineRule="auto"/>
        <w:ind w:leftChars="50" w:left="100"/>
        <w:contextualSpacing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/>
          <w:bCs/>
          <w:sz w:val="24"/>
          <w:szCs w:val="24"/>
        </w:rPr>
        <w:t>.2</w:t>
      </w:r>
      <w:r w:rsidR="00CB772E">
        <w:rPr>
          <w:rFonts w:ascii="宋体" w:hAnsi="宋体" w:cs="宋体" w:hint="eastAsia"/>
          <w:bCs/>
          <w:sz w:val="24"/>
          <w:szCs w:val="24"/>
        </w:rPr>
        <w:t>招标公示及报名截止</w:t>
      </w:r>
      <w:r w:rsidR="006B2CA5" w:rsidRPr="00C55854">
        <w:rPr>
          <w:rFonts w:ascii="宋体" w:hAnsi="宋体" w:cs="宋体" w:hint="eastAsia"/>
          <w:bCs/>
          <w:sz w:val="24"/>
          <w:szCs w:val="24"/>
        </w:rPr>
        <w:t>时间：</w:t>
      </w:r>
      <w:r w:rsidR="006B2CA5" w:rsidRPr="00522E24">
        <w:rPr>
          <w:rFonts w:ascii="宋体" w:hAnsi="宋体" w:cs="宋体" w:hint="eastAsia"/>
          <w:bCs/>
          <w:sz w:val="24"/>
          <w:szCs w:val="24"/>
        </w:rPr>
        <w:t>20</w:t>
      </w:r>
      <w:r w:rsidR="006B2CA5" w:rsidRPr="00522E24">
        <w:rPr>
          <w:rFonts w:ascii="宋体" w:hAnsi="宋体" w:cs="宋体"/>
          <w:bCs/>
          <w:sz w:val="24"/>
          <w:szCs w:val="24"/>
        </w:rPr>
        <w:t>2</w:t>
      </w:r>
      <w:r w:rsidR="00484B5A" w:rsidRPr="00522E24">
        <w:rPr>
          <w:rFonts w:ascii="宋体" w:hAnsi="宋体" w:cs="宋体"/>
          <w:bCs/>
          <w:sz w:val="24"/>
          <w:szCs w:val="24"/>
        </w:rPr>
        <w:t>5</w:t>
      </w:r>
      <w:r w:rsidR="006B2CA5" w:rsidRPr="00522E24">
        <w:rPr>
          <w:rFonts w:ascii="宋体" w:hAnsi="宋体" w:cs="宋体" w:hint="eastAsia"/>
          <w:bCs/>
          <w:sz w:val="24"/>
          <w:szCs w:val="24"/>
        </w:rPr>
        <w:t>年</w:t>
      </w:r>
      <w:r w:rsidR="00522E24" w:rsidRPr="00522E24">
        <w:rPr>
          <w:rFonts w:ascii="宋体" w:hAnsi="宋体" w:cs="宋体"/>
          <w:bCs/>
          <w:sz w:val="24"/>
          <w:szCs w:val="24"/>
        </w:rPr>
        <w:t>2</w:t>
      </w:r>
      <w:r w:rsidR="006B2CA5" w:rsidRPr="00522E24">
        <w:rPr>
          <w:rFonts w:ascii="宋体" w:hAnsi="宋体" w:cs="宋体" w:hint="eastAsia"/>
          <w:bCs/>
          <w:sz w:val="24"/>
          <w:szCs w:val="24"/>
        </w:rPr>
        <w:t>月</w:t>
      </w:r>
      <w:r w:rsidR="00F15650">
        <w:rPr>
          <w:rFonts w:ascii="宋体" w:hAnsi="宋体" w:cs="宋体"/>
          <w:bCs/>
          <w:sz w:val="24"/>
          <w:szCs w:val="24"/>
        </w:rPr>
        <w:t>7</w:t>
      </w:r>
      <w:r w:rsidR="006B2CA5" w:rsidRPr="00522E24">
        <w:rPr>
          <w:rFonts w:ascii="宋体" w:hAnsi="宋体" w:cs="宋体" w:hint="eastAsia"/>
          <w:bCs/>
          <w:sz w:val="24"/>
          <w:szCs w:val="24"/>
        </w:rPr>
        <w:t>日</w:t>
      </w:r>
      <w:r w:rsidR="00AA3BC4" w:rsidRPr="00522E24">
        <w:rPr>
          <w:rFonts w:ascii="宋体" w:hAnsi="宋体" w:cs="宋体" w:hint="eastAsia"/>
          <w:bCs/>
          <w:sz w:val="24"/>
          <w:szCs w:val="24"/>
        </w:rPr>
        <w:t>-</w:t>
      </w:r>
      <w:r w:rsidR="00484B5A" w:rsidRPr="00522E24">
        <w:rPr>
          <w:rFonts w:ascii="宋体" w:hAnsi="宋体" w:cs="宋体"/>
          <w:bCs/>
          <w:sz w:val="24"/>
          <w:szCs w:val="24"/>
        </w:rPr>
        <w:t>2</w:t>
      </w:r>
      <w:r w:rsidR="00AA3BC4" w:rsidRPr="00522E24">
        <w:rPr>
          <w:rFonts w:ascii="宋体" w:hAnsi="宋体" w:cs="宋体" w:hint="eastAsia"/>
          <w:bCs/>
          <w:sz w:val="24"/>
          <w:szCs w:val="24"/>
        </w:rPr>
        <w:t>月</w:t>
      </w:r>
      <w:r w:rsidR="00522E24">
        <w:rPr>
          <w:rFonts w:ascii="宋体" w:hAnsi="宋体" w:cs="宋体"/>
          <w:bCs/>
          <w:sz w:val="24"/>
          <w:szCs w:val="24"/>
        </w:rPr>
        <w:t>19</w:t>
      </w:r>
      <w:r w:rsidR="008F296B" w:rsidRPr="00522E24">
        <w:rPr>
          <w:rFonts w:ascii="宋体" w:hAnsi="宋体" w:cs="宋体" w:hint="eastAsia"/>
          <w:bCs/>
          <w:sz w:val="24"/>
          <w:szCs w:val="24"/>
        </w:rPr>
        <w:t>日</w:t>
      </w:r>
      <w:r w:rsidR="008F79C4" w:rsidRPr="00C55854">
        <w:rPr>
          <w:rFonts w:ascii="宋体" w:hAnsi="宋体" w:cs="宋体"/>
          <w:bCs/>
          <w:sz w:val="24"/>
          <w:szCs w:val="24"/>
        </w:rPr>
        <w:t xml:space="preserve"> </w:t>
      </w:r>
    </w:p>
    <w:p w14:paraId="7C16A5D1" w14:textId="5214766E" w:rsidR="00B333EF" w:rsidRPr="00B06DF9" w:rsidRDefault="00C55854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4.3</w:t>
      </w:r>
      <w:proofErr w:type="gramStart"/>
      <w:r w:rsidR="001D2155" w:rsidRPr="00B06DF9">
        <w:rPr>
          <w:rFonts w:ascii="宋体" w:hAnsi="宋体" w:cs="宋体" w:hint="eastAsia"/>
          <w:bCs/>
          <w:sz w:val="24"/>
          <w:szCs w:val="24"/>
        </w:rPr>
        <w:t>标书款</w:t>
      </w:r>
      <w:proofErr w:type="gramEnd"/>
      <w:r w:rsidR="001D2155" w:rsidRPr="00B06DF9">
        <w:rPr>
          <w:rFonts w:ascii="宋体" w:hAnsi="宋体" w:cs="宋体" w:hint="eastAsia"/>
          <w:bCs/>
          <w:sz w:val="24"/>
          <w:szCs w:val="24"/>
        </w:rPr>
        <w:t>购买：报名审核通过后，可购买标书</w:t>
      </w:r>
      <w:r w:rsidR="008A34CE">
        <w:rPr>
          <w:rFonts w:ascii="宋体" w:hAnsi="宋体" w:cs="宋体"/>
          <w:bCs/>
          <w:sz w:val="24"/>
          <w:szCs w:val="24"/>
        </w:rPr>
        <w:t>5</w:t>
      </w:r>
      <w:r w:rsidR="001D2155" w:rsidRPr="00B06DF9">
        <w:rPr>
          <w:rFonts w:ascii="宋体" w:hAnsi="宋体" w:cs="宋体"/>
          <w:bCs/>
          <w:sz w:val="24"/>
          <w:szCs w:val="24"/>
        </w:rPr>
        <w:t>00</w:t>
      </w:r>
      <w:r w:rsidR="001D2155" w:rsidRPr="00B06DF9">
        <w:rPr>
          <w:rFonts w:ascii="宋体" w:hAnsi="宋体" w:cs="宋体" w:hint="eastAsia"/>
          <w:bCs/>
          <w:sz w:val="24"/>
          <w:szCs w:val="24"/>
        </w:rPr>
        <w:t>元/份</w:t>
      </w:r>
      <w:r w:rsidR="00B333EF" w:rsidRPr="00B06DF9">
        <w:rPr>
          <w:rFonts w:ascii="宋体" w:hAnsi="宋体" w:cs="宋体" w:hint="eastAsia"/>
          <w:bCs/>
          <w:sz w:val="24"/>
          <w:szCs w:val="24"/>
        </w:rPr>
        <w:t>，需在标前会召开之前购买标书，否则无法参加标前会</w:t>
      </w:r>
      <w:r w:rsidR="008F79C4" w:rsidRPr="00B06DF9">
        <w:rPr>
          <w:rFonts w:ascii="宋体" w:hAnsi="宋体" w:cs="宋体" w:hint="eastAsia"/>
          <w:bCs/>
          <w:sz w:val="24"/>
          <w:szCs w:val="24"/>
        </w:rPr>
        <w:t>。</w:t>
      </w:r>
    </w:p>
    <w:p w14:paraId="0BE44741" w14:textId="21257DB4" w:rsidR="001D2155" w:rsidRPr="00B06DF9" w:rsidRDefault="00C55854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4.4</w:t>
      </w:r>
      <w:r w:rsidR="000D08E6" w:rsidRPr="00B06DF9">
        <w:rPr>
          <w:rFonts w:ascii="宋体" w:hAnsi="宋体" w:cs="宋体" w:hint="eastAsia"/>
          <w:bCs/>
          <w:sz w:val="24"/>
          <w:szCs w:val="24"/>
        </w:rPr>
        <w:t>投标保证金：</w:t>
      </w:r>
      <w:r w:rsidR="00484B5A">
        <w:rPr>
          <w:rFonts w:ascii="宋体" w:hAnsi="宋体" w:cs="宋体" w:hint="eastAsia"/>
          <w:bCs/>
          <w:sz w:val="24"/>
          <w:szCs w:val="24"/>
        </w:rPr>
        <w:t>供应</w:t>
      </w:r>
      <w:r w:rsidR="000D08E6" w:rsidRPr="00B06DF9">
        <w:rPr>
          <w:rFonts w:ascii="宋体" w:hAnsi="宋体" w:cs="宋体" w:hint="eastAsia"/>
          <w:bCs/>
          <w:sz w:val="24"/>
          <w:szCs w:val="24"/>
        </w:rPr>
        <w:t>商需缴纳</w:t>
      </w:r>
      <w:r w:rsidR="00DD6CED">
        <w:rPr>
          <w:rFonts w:ascii="宋体" w:hAnsi="宋体" w:cs="宋体"/>
          <w:bCs/>
          <w:sz w:val="24"/>
          <w:szCs w:val="24"/>
        </w:rPr>
        <w:t>10</w:t>
      </w:r>
      <w:r w:rsidR="00CA2A09" w:rsidRPr="00B06DF9">
        <w:rPr>
          <w:rFonts w:ascii="宋体" w:hAnsi="宋体" w:cs="宋体" w:hint="eastAsia"/>
          <w:bCs/>
          <w:sz w:val="24"/>
          <w:szCs w:val="24"/>
        </w:rPr>
        <w:t>万元投标保证金，若未中标，</w:t>
      </w:r>
      <w:r w:rsidR="00C90746">
        <w:rPr>
          <w:rFonts w:ascii="宋体" w:hAnsi="宋体" w:cs="宋体" w:hint="eastAsia"/>
          <w:bCs/>
          <w:sz w:val="24"/>
          <w:szCs w:val="24"/>
        </w:rPr>
        <w:t>供应商发起退款</w:t>
      </w:r>
      <w:r w:rsidR="00212144">
        <w:rPr>
          <w:rFonts w:ascii="宋体" w:hAnsi="宋体" w:cs="宋体" w:hint="eastAsia"/>
          <w:bCs/>
          <w:sz w:val="24"/>
          <w:szCs w:val="24"/>
        </w:rPr>
        <w:t>申请</w:t>
      </w:r>
      <w:r w:rsidR="00C90746">
        <w:rPr>
          <w:rFonts w:ascii="宋体" w:hAnsi="宋体" w:cs="宋体" w:hint="eastAsia"/>
          <w:bCs/>
          <w:sz w:val="24"/>
          <w:szCs w:val="24"/>
        </w:rPr>
        <w:t>，</w:t>
      </w:r>
      <w:r w:rsidR="00CA2A09" w:rsidRPr="00B06DF9">
        <w:rPr>
          <w:rFonts w:ascii="宋体" w:hAnsi="宋体" w:cs="宋体" w:hint="eastAsia"/>
          <w:bCs/>
          <w:sz w:val="24"/>
          <w:szCs w:val="24"/>
        </w:rPr>
        <w:t>投标</w:t>
      </w:r>
      <w:r w:rsidR="000D08E6" w:rsidRPr="00B06DF9">
        <w:rPr>
          <w:rFonts w:ascii="宋体" w:hAnsi="宋体" w:cs="宋体" w:hint="eastAsia"/>
          <w:bCs/>
          <w:sz w:val="24"/>
          <w:szCs w:val="24"/>
        </w:rPr>
        <w:t>保证金</w:t>
      </w:r>
      <w:r w:rsidR="00C90746">
        <w:rPr>
          <w:rFonts w:ascii="宋体" w:hAnsi="宋体" w:cs="宋体" w:hint="eastAsia"/>
          <w:bCs/>
          <w:sz w:val="24"/>
          <w:szCs w:val="24"/>
        </w:rPr>
        <w:t>3</w:t>
      </w:r>
      <w:r w:rsidR="00C90746">
        <w:rPr>
          <w:rFonts w:ascii="宋体" w:hAnsi="宋体" w:cs="宋体"/>
          <w:bCs/>
          <w:sz w:val="24"/>
          <w:szCs w:val="24"/>
        </w:rPr>
        <w:t>0</w:t>
      </w:r>
      <w:r w:rsidR="00C90746">
        <w:rPr>
          <w:rFonts w:ascii="宋体" w:hAnsi="宋体" w:cs="宋体" w:hint="eastAsia"/>
          <w:bCs/>
          <w:sz w:val="24"/>
          <w:szCs w:val="24"/>
        </w:rPr>
        <w:t>天内</w:t>
      </w:r>
      <w:r w:rsidR="000D08E6" w:rsidRPr="00B06DF9">
        <w:rPr>
          <w:rFonts w:ascii="宋体" w:hAnsi="宋体" w:cs="宋体" w:hint="eastAsia"/>
          <w:bCs/>
          <w:sz w:val="24"/>
          <w:szCs w:val="24"/>
        </w:rPr>
        <w:t>无息退还。（如因</w:t>
      </w:r>
      <w:r w:rsidR="00484B5A">
        <w:rPr>
          <w:rFonts w:ascii="宋体" w:hAnsi="宋体" w:cs="宋体" w:hint="eastAsia"/>
          <w:bCs/>
          <w:sz w:val="24"/>
          <w:szCs w:val="24"/>
        </w:rPr>
        <w:t>供应商</w:t>
      </w:r>
      <w:proofErr w:type="gramStart"/>
      <w:r w:rsidR="000D08E6" w:rsidRPr="00B06DF9">
        <w:rPr>
          <w:rFonts w:ascii="宋体" w:hAnsi="宋体" w:cs="宋体" w:hint="eastAsia"/>
          <w:bCs/>
          <w:sz w:val="24"/>
          <w:szCs w:val="24"/>
        </w:rPr>
        <w:t>原因弃标</w:t>
      </w:r>
      <w:proofErr w:type="gramEnd"/>
      <w:r w:rsidR="000D08E6" w:rsidRPr="00B06DF9">
        <w:rPr>
          <w:rFonts w:ascii="宋体" w:hAnsi="宋体" w:cs="宋体" w:hint="eastAsia"/>
          <w:bCs/>
          <w:sz w:val="24"/>
          <w:szCs w:val="24"/>
        </w:rPr>
        <w:t>/废标，我司有权扣除本次投标缴纳的保证金</w:t>
      </w:r>
      <w:r w:rsidR="00AA3BC4" w:rsidRPr="00B06DF9">
        <w:rPr>
          <w:rFonts w:ascii="宋体" w:hAnsi="宋体" w:cs="宋体" w:hint="eastAsia"/>
          <w:bCs/>
          <w:sz w:val="24"/>
          <w:szCs w:val="24"/>
        </w:rPr>
        <w:t>）</w:t>
      </w:r>
    </w:p>
    <w:p w14:paraId="4F8E4AA0" w14:textId="598655C0" w:rsidR="009658C5" w:rsidRDefault="00C55854" w:rsidP="00BB519D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4.5</w:t>
      </w:r>
      <w:r w:rsidR="00E6053A">
        <w:rPr>
          <w:rFonts w:ascii="宋体" w:hAnsi="宋体" w:cs="宋体"/>
          <w:bCs/>
          <w:sz w:val="24"/>
          <w:szCs w:val="24"/>
        </w:rPr>
        <w:t xml:space="preserve"> </w:t>
      </w:r>
      <w:proofErr w:type="gramStart"/>
      <w:r w:rsidR="00243650" w:rsidRPr="00B76B7A">
        <w:rPr>
          <w:rFonts w:ascii="宋体" w:hAnsi="宋体" w:cs="宋体"/>
          <w:bCs/>
          <w:sz w:val="24"/>
          <w:szCs w:val="24"/>
        </w:rPr>
        <w:t>标书款</w:t>
      </w:r>
      <w:proofErr w:type="gramEnd"/>
      <w:r w:rsidR="008A34CE">
        <w:rPr>
          <w:rFonts w:ascii="宋体" w:hAnsi="宋体" w:cs="宋体" w:hint="eastAsia"/>
          <w:bCs/>
          <w:sz w:val="24"/>
          <w:szCs w:val="24"/>
        </w:rPr>
        <w:t>支付</w:t>
      </w:r>
      <w:r w:rsidR="00243650" w:rsidRPr="00B76B7A">
        <w:rPr>
          <w:rFonts w:ascii="宋体" w:hAnsi="宋体" w:cs="宋体"/>
          <w:bCs/>
          <w:sz w:val="24"/>
          <w:szCs w:val="24"/>
        </w:rPr>
        <w:t>方式：</w:t>
      </w:r>
      <w:r w:rsidR="009658C5">
        <w:rPr>
          <w:rFonts w:ascii="宋体" w:hAnsi="宋体" w:cs="宋体" w:hint="eastAsia"/>
          <w:bCs/>
          <w:sz w:val="24"/>
          <w:szCs w:val="24"/>
        </w:rPr>
        <w:t>线下汇款</w:t>
      </w:r>
      <w:r w:rsidR="00BB519D">
        <w:rPr>
          <w:rFonts w:ascii="宋体" w:hAnsi="宋体" w:cs="宋体" w:hint="eastAsia"/>
          <w:bCs/>
          <w:sz w:val="24"/>
          <w:szCs w:val="24"/>
        </w:rPr>
        <w:t>，</w:t>
      </w:r>
      <w:r w:rsidR="00BB519D" w:rsidRPr="00522E24">
        <w:rPr>
          <w:rFonts w:ascii="宋体" w:hAnsi="宋体" w:cs="宋体"/>
          <w:bCs/>
          <w:sz w:val="24"/>
          <w:szCs w:val="24"/>
        </w:rPr>
        <w:t>打款备注：XX公司</w:t>
      </w:r>
      <w:r w:rsidR="00BB519D">
        <w:rPr>
          <w:rFonts w:ascii="宋体" w:hAnsi="宋体" w:cs="宋体" w:hint="eastAsia"/>
          <w:bCs/>
          <w:sz w:val="24"/>
          <w:szCs w:val="24"/>
        </w:rPr>
        <w:t>标书款</w:t>
      </w:r>
      <w:r w:rsidR="002712F3">
        <w:rPr>
          <w:rFonts w:ascii="宋体" w:hAnsi="宋体" w:cs="宋体" w:hint="eastAsia"/>
          <w:bCs/>
          <w:sz w:val="24"/>
          <w:szCs w:val="24"/>
        </w:rPr>
        <w:t>，</w:t>
      </w:r>
      <w:r w:rsidR="002712F3">
        <w:rPr>
          <w:rFonts w:ascii="宋体" w:hAnsi="宋体" w:cs="宋体" w:hint="eastAsia"/>
          <w:bCs/>
          <w:sz w:val="24"/>
          <w:szCs w:val="24"/>
        </w:rPr>
        <w:t>打款后提供水单</w:t>
      </w:r>
      <w:r w:rsidR="00BB519D">
        <w:rPr>
          <w:rFonts w:ascii="宋体" w:hAnsi="宋体" w:cs="宋体" w:hint="eastAsia"/>
          <w:bCs/>
          <w:sz w:val="24"/>
          <w:szCs w:val="24"/>
        </w:rPr>
        <w:t>；</w:t>
      </w:r>
    </w:p>
    <w:p w14:paraId="1065E2B0" w14:textId="3DE23D24" w:rsidR="00BF569E" w:rsidRDefault="00243650" w:rsidP="00C33AA1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/>
          <w:bCs/>
          <w:sz w:val="24"/>
          <w:szCs w:val="24"/>
        </w:rPr>
        <w:t>.6</w:t>
      </w:r>
      <w:r w:rsidRPr="00B76B7A">
        <w:rPr>
          <w:rFonts w:ascii="宋体" w:hAnsi="宋体" w:cs="宋体"/>
          <w:bCs/>
          <w:sz w:val="24"/>
          <w:szCs w:val="24"/>
        </w:rPr>
        <w:t>投标保证金</w:t>
      </w:r>
      <w:r w:rsidR="00BB519D">
        <w:rPr>
          <w:rFonts w:ascii="宋体" w:hAnsi="宋体" w:cs="宋体" w:hint="eastAsia"/>
          <w:bCs/>
          <w:sz w:val="24"/>
          <w:szCs w:val="24"/>
        </w:rPr>
        <w:t>支付方式：</w:t>
      </w:r>
      <w:r w:rsidRPr="00B76B7A">
        <w:rPr>
          <w:rFonts w:ascii="宋体" w:hAnsi="宋体" w:cs="宋体"/>
          <w:bCs/>
          <w:sz w:val="24"/>
          <w:szCs w:val="24"/>
        </w:rPr>
        <w:t>线下汇款，供应商需要线下汇款转账到</w:t>
      </w:r>
      <w:r w:rsidR="00BB519D">
        <w:rPr>
          <w:rFonts w:ascii="宋体" w:hAnsi="宋体" w:cs="宋体" w:hint="eastAsia"/>
          <w:bCs/>
          <w:sz w:val="24"/>
          <w:szCs w:val="24"/>
        </w:rPr>
        <w:t>招</w:t>
      </w:r>
      <w:r w:rsidRPr="00B76B7A">
        <w:rPr>
          <w:rFonts w:ascii="宋体" w:hAnsi="宋体" w:cs="宋体"/>
          <w:bCs/>
          <w:sz w:val="24"/>
          <w:szCs w:val="24"/>
        </w:rPr>
        <w:t>标方账号，</w:t>
      </w:r>
      <w:r w:rsidR="002712F3">
        <w:rPr>
          <w:rFonts w:ascii="宋体" w:hAnsi="宋体" w:cs="宋体" w:hint="eastAsia"/>
          <w:bCs/>
          <w:sz w:val="24"/>
          <w:szCs w:val="24"/>
        </w:rPr>
        <w:t>打款后提供水单，</w:t>
      </w:r>
      <w:proofErr w:type="gramStart"/>
      <w:r w:rsidR="0007339A">
        <w:rPr>
          <w:rFonts w:ascii="宋体" w:hAnsi="宋体" w:cs="宋体" w:hint="eastAsia"/>
          <w:bCs/>
          <w:sz w:val="24"/>
          <w:szCs w:val="24"/>
        </w:rPr>
        <w:t>标书款</w:t>
      </w:r>
      <w:proofErr w:type="gramEnd"/>
      <w:r w:rsidR="0007339A">
        <w:rPr>
          <w:rFonts w:ascii="宋体" w:hAnsi="宋体" w:cs="宋体" w:hint="eastAsia"/>
          <w:bCs/>
          <w:sz w:val="24"/>
          <w:szCs w:val="24"/>
        </w:rPr>
        <w:t>及</w:t>
      </w:r>
      <w:r w:rsidRPr="00B76B7A">
        <w:rPr>
          <w:rFonts w:ascii="宋体" w:hAnsi="宋体" w:cs="宋体"/>
          <w:bCs/>
          <w:sz w:val="24"/>
          <w:szCs w:val="24"/>
        </w:rPr>
        <w:t>投标保证金收款账户如下：</w:t>
      </w:r>
    </w:p>
    <w:p w14:paraId="20A602AE" w14:textId="3DAAEA49" w:rsidR="00BF569E" w:rsidRPr="00522E24" w:rsidRDefault="00BF569E" w:rsidP="00BF569E">
      <w:pPr>
        <w:spacing w:line="360" w:lineRule="auto"/>
        <w:rPr>
          <w:rFonts w:ascii="宋体" w:hAnsi="宋体" w:cs="宋体"/>
          <w:bCs/>
          <w:sz w:val="24"/>
          <w:szCs w:val="24"/>
        </w:rPr>
      </w:pPr>
      <w:bookmarkStart w:id="11" w:name="_Hlk188554509"/>
      <w:r w:rsidRPr="00522E24">
        <w:rPr>
          <w:rFonts w:ascii="宋体" w:hAnsi="宋体" w:cs="宋体"/>
          <w:bCs/>
          <w:sz w:val="24"/>
          <w:szCs w:val="24"/>
        </w:rPr>
        <w:t>收款单位名称：</w:t>
      </w:r>
      <w:r w:rsidR="00522E24" w:rsidRPr="00522E24">
        <w:rPr>
          <w:rFonts w:ascii="宋体" w:hAnsi="宋体"/>
          <w:sz w:val="24"/>
          <w:szCs w:val="24"/>
        </w:rPr>
        <w:t>广东</w:t>
      </w:r>
      <w:proofErr w:type="gramStart"/>
      <w:r w:rsidR="00522E24" w:rsidRPr="00522E24">
        <w:rPr>
          <w:rFonts w:ascii="宋体" w:hAnsi="宋体"/>
          <w:sz w:val="24"/>
          <w:szCs w:val="24"/>
        </w:rPr>
        <w:t>美智联达</w:t>
      </w:r>
      <w:proofErr w:type="gramEnd"/>
      <w:r w:rsidR="00522E24" w:rsidRPr="00522E24">
        <w:rPr>
          <w:rFonts w:ascii="宋体" w:hAnsi="宋体"/>
          <w:sz w:val="24"/>
          <w:szCs w:val="24"/>
        </w:rPr>
        <w:t>物流供应链有限公司</w:t>
      </w:r>
    </w:p>
    <w:p w14:paraId="5BD87B5A" w14:textId="4F5F07CA" w:rsidR="00BF569E" w:rsidRPr="00522E24" w:rsidRDefault="00BF569E" w:rsidP="00BF569E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522E24">
        <w:rPr>
          <w:rFonts w:ascii="宋体" w:hAnsi="宋体" w:cs="宋体"/>
          <w:bCs/>
          <w:sz w:val="24"/>
          <w:szCs w:val="24"/>
        </w:rPr>
        <w:t>人民币账号：</w:t>
      </w:r>
      <w:r w:rsidR="00522E24" w:rsidRPr="00522E24">
        <w:rPr>
          <w:rFonts w:ascii="宋体" w:hAnsi="宋体" w:cstheme="minorHAnsi"/>
          <w:sz w:val="24"/>
          <w:szCs w:val="24"/>
        </w:rPr>
        <w:t>3602225119100061186</w:t>
      </w:r>
    </w:p>
    <w:p w14:paraId="1EAC326D" w14:textId="3DDF215A" w:rsidR="00BF569E" w:rsidRPr="00522E24" w:rsidRDefault="00BF569E" w:rsidP="00BF569E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522E24">
        <w:rPr>
          <w:rFonts w:ascii="宋体" w:hAnsi="宋体" w:cs="宋体"/>
          <w:bCs/>
          <w:sz w:val="24"/>
          <w:szCs w:val="24"/>
        </w:rPr>
        <w:t>开户行：</w:t>
      </w:r>
      <w:r w:rsidR="00522E24" w:rsidRPr="00522E24">
        <w:rPr>
          <w:rFonts w:ascii="宋体" w:hAnsi="宋体" w:cstheme="minorHAnsi" w:hint="eastAsia"/>
          <w:sz w:val="24"/>
          <w:szCs w:val="24"/>
        </w:rPr>
        <w:t>中国工商银行股份有限公司广州南沙港前大道支行</w:t>
      </w:r>
    </w:p>
    <w:bookmarkEnd w:id="11"/>
    <w:p w14:paraId="6DE8C6E9" w14:textId="1623C764" w:rsidR="00BF569E" w:rsidRDefault="00BF569E" w:rsidP="00BF569E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522E24">
        <w:rPr>
          <w:rFonts w:ascii="宋体" w:hAnsi="宋体" w:cs="宋体"/>
          <w:bCs/>
          <w:sz w:val="24"/>
          <w:szCs w:val="24"/>
        </w:rPr>
        <w:t>打款备注：XX公司投标保证金</w:t>
      </w:r>
    </w:p>
    <w:p w14:paraId="2863F4B9" w14:textId="3C9C266C" w:rsidR="00247755" w:rsidRDefault="00247755" w:rsidP="00243650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4.</w:t>
      </w:r>
      <w:r w:rsidR="00243650">
        <w:rPr>
          <w:rFonts w:ascii="宋体" w:hAnsi="宋体" w:cs="宋体"/>
          <w:bCs/>
          <w:sz w:val="24"/>
          <w:szCs w:val="24"/>
        </w:rPr>
        <w:t>7</w:t>
      </w:r>
      <w:r w:rsidR="00D22BB8" w:rsidRPr="00B06DF9">
        <w:rPr>
          <w:rFonts w:ascii="宋体" w:hAnsi="宋体" w:cs="宋体" w:hint="eastAsia"/>
          <w:bCs/>
          <w:sz w:val="24"/>
          <w:szCs w:val="24"/>
        </w:rPr>
        <w:t>若中标后出现恶意弃标</w:t>
      </w:r>
      <w:r w:rsidR="00F47781" w:rsidRPr="00B06DF9">
        <w:rPr>
          <w:rFonts w:ascii="宋体" w:hAnsi="宋体" w:cs="宋体" w:hint="eastAsia"/>
          <w:bCs/>
          <w:sz w:val="24"/>
          <w:szCs w:val="24"/>
        </w:rPr>
        <w:t>、未按约缴纳运作保证金等扰乱本次招标秩序的情况，或在招标过程中有行贿、有围标、串标、哄抬标价和恶意竞标或者其他违规违法的行为，或签订合同后，不能按照合同条款约定履约的情况，我司有权扣除本次投标缴纳的保证金</w:t>
      </w:r>
      <w:r w:rsidR="000D08E6" w:rsidRPr="00B06DF9">
        <w:rPr>
          <w:rFonts w:ascii="宋体" w:hAnsi="宋体" w:cs="宋体" w:hint="eastAsia"/>
          <w:bCs/>
          <w:sz w:val="24"/>
          <w:szCs w:val="24"/>
        </w:rPr>
        <w:t>，并拉入黑名单，限制招投标</w:t>
      </w:r>
      <w:r w:rsidR="007914F1">
        <w:rPr>
          <w:rFonts w:ascii="宋体" w:hAnsi="宋体" w:cs="宋体" w:hint="eastAsia"/>
          <w:bCs/>
          <w:sz w:val="24"/>
          <w:szCs w:val="24"/>
        </w:rPr>
        <w:t>。</w:t>
      </w:r>
    </w:p>
    <w:p w14:paraId="1DB02763" w14:textId="7EE9905E" w:rsidR="006418E3" w:rsidRPr="00B06DF9" w:rsidRDefault="00247755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4.</w:t>
      </w:r>
      <w:r w:rsidR="00243650">
        <w:rPr>
          <w:rFonts w:ascii="宋体" w:hAnsi="宋体" w:cs="宋体"/>
          <w:bCs/>
          <w:sz w:val="24"/>
          <w:szCs w:val="24"/>
        </w:rPr>
        <w:t>8</w:t>
      </w:r>
      <w:r w:rsidR="00C55B18">
        <w:rPr>
          <w:rFonts w:ascii="宋体" w:hAnsi="宋体" w:cs="宋体" w:hint="eastAsia"/>
          <w:bCs/>
          <w:sz w:val="24"/>
          <w:szCs w:val="24"/>
        </w:rPr>
        <w:t>投</w:t>
      </w:r>
      <w:r w:rsidR="006418E3" w:rsidRPr="006418E3">
        <w:rPr>
          <w:rFonts w:ascii="宋体" w:hAnsi="宋体" w:cs="宋体" w:hint="eastAsia"/>
          <w:bCs/>
          <w:sz w:val="24"/>
          <w:szCs w:val="24"/>
        </w:rPr>
        <w:t>标供应商相互串通进行虚假招投标的，其中标结果无效，取消串</w:t>
      </w:r>
      <w:proofErr w:type="gramStart"/>
      <w:r w:rsidR="006418E3" w:rsidRPr="006418E3">
        <w:rPr>
          <w:rFonts w:ascii="宋体" w:hAnsi="宋体" w:cs="宋体" w:hint="eastAsia"/>
          <w:bCs/>
          <w:sz w:val="24"/>
          <w:szCs w:val="24"/>
        </w:rPr>
        <w:t>标供应</w:t>
      </w:r>
      <w:proofErr w:type="gramEnd"/>
      <w:r w:rsidR="006418E3" w:rsidRPr="006418E3">
        <w:rPr>
          <w:rFonts w:ascii="宋体" w:hAnsi="宋体" w:cs="宋体" w:hint="eastAsia"/>
          <w:bCs/>
          <w:sz w:val="24"/>
          <w:szCs w:val="24"/>
        </w:rPr>
        <w:t>商投标资格，没收投标保证金，纳入美的集团黑名单。</w:t>
      </w:r>
    </w:p>
    <w:p w14:paraId="09E3D410" w14:textId="19FA9112" w:rsidR="00656381" w:rsidRPr="00B06DF9" w:rsidRDefault="00247755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4.</w:t>
      </w:r>
      <w:r w:rsidR="00243650">
        <w:rPr>
          <w:rFonts w:ascii="宋体" w:hAnsi="宋体" w:cs="宋体"/>
          <w:bCs/>
          <w:sz w:val="24"/>
          <w:szCs w:val="24"/>
        </w:rPr>
        <w:t>9</w:t>
      </w:r>
      <w:r w:rsidR="00F00CC3" w:rsidRPr="00B06DF9">
        <w:rPr>
          <w:rFonts w:ascii="宋体" w:hAnsi="宋体" w:cs="宋体" w:hint="eastAsia"/>
          <w:bCs/>
          <w:sz w:val="24"/>
          <w:szCs w:val="24"/>
        </w:rPr>
        <w:t>保证金退回：</w:t>
      </w:r>
      <w:r w:rsidR="0092541E" w:rsidRPr="00B06DF9">
        <w:rPr>
          <w:rFonts w:ascii="宋体" w:hAnsi="宋体" w:cs="宋体" w:hint="eastAsia"/>
          <w:bCs/>
          <w:sz w:val="24"/>
          <w:szCs w:val="24"/>
        </w:rPr>
        <w:t>已经完成决标</w:t>
      </w:r>
      <w:r w:rsidR="00F00CC3" w:rsidRPr="00B06DF9">
        <w:rPr>
          <w:rFonts w:ascii="宋体" w:hAnsi="宋体" w:cs="宋体" w:hint="eastAsia"/>
          <w:bCs/>
          <w:sz w:val="24"/>
          <w:szCs w:val="24"/>
        </w:rPr>
        <w:t>，</w:t>
      </w:r>
      <w:r w:rsidR="00844EA7">
        <w:rPr>
          <w:rFonts w:ascii="宋体" w:hAnsi="宋体" w:cs="宋体" w:hint="eastAsia"/>
          <w:bCs/>
          <w:sz w:val="24"/>
          <w:szCs w:val="24"/>
        </w:rPr>
        <w:t>供应商</w:t>
      </w:r>
      <w:r w:rsidR="00F00CC3" w:rsidRPr="00B06DF9">
        <w:rPr>
          <w:rFonts w:ascii="宋体" w:hAnsi="宋体" w:cs="宋体" w:hint="eastAsia"/>
          <w:bCs/>
          <w:sz w:val="24"/>
          <w:szCs w:val="24"/>
        </w:rPr>
        <w:t>可</w:t>
      </w:r>
      <w:r w:rsidR="00491381" w:rsidRPr="00B06DF9">
        <w:rPr>
          <w:rFonts w:ascii="宋体" w:hAnsi="宋体" w:cs="宋体" w:hint="eastAsia"/>
          <w:bCs/>
          <w:sz w:val="24"/>
          <w:szCs w:val="24"/>
        </w:rPr>
        <w:t>申请保证金退回</w:t>
      </w:r>
      <w:r w:rsidR="007914F1">
        <w:rPr>
          <w:rFonts w:ascii="宋体" w:hAnsi="宋体" w:cs="宋体" w:hint="eastAsia"/>
          <w:bCs/>
          <w:sz w:val="24"/>
          <w:szCs w:val="24"/>
        </w:rPr>
        <w:t>。</w:t>
      </w:r>
    </w:p>
    <w:p w14:paraId="044B2E27" w14:textId="77777777" w:rsidR="003D2EE7" w:rsidRPr="00B06DF9" w:rsidRDefault="0023310C" w:rsidP="001A4D5E">
      <w:pPr>
        <w:spacing w:line="360" w:lineRule="auto"/>
        <w:ind w:leftChars="50" w:left="100"/>
        <w:rPr>
          <w:rFonts w:ascii="宋体" w:hAnsi="宋体"/>
          <w:b/>
          <w:color w:val="000000"/>
          <w:sz w:val="24"/>
          <w:szCs w:val="24"/>
        </w:rPr>
      </w:pPr>
      <w:r w:rsidRPr="00B06DF9">
        <w:rPr>
          <w:rFonts w:ascii="宋体" w:hAnsi="宋体" w:hint="eastAsia"/>
          <w:b/>
          <w:color w:val="000000"/>
          <w:sz w:val="24"/>
          <w:szCs w:val="24"/>
        </w:rPr>
        <w:t>三</w:t>
      </w:r>
      <w:r w:rsidR="003D2EE7" w:rsidRPr="00B06DF9">
        <w:rPr>
          <w:rFonts w:ascii="宋体" w:hAnsi="宋体" w:hint="eastAsia"/>
          <w:b/>
          <w:color w:val="000000"/>
          <w:sz w:val="24"/>
          <w:szCs w:val="24"/>
        </w:rPr>
        <w:t>、招标单位、联系人及联系电话</w:t>
      </w:r>
    </w:p>
    <w:p w14:paraId="53363475" w14:textId="31B93DAE" w:rsidR="003D2EE7" w:rsidRPr="00B06DF9" w:rsidRDefault="00AE758F" w:rsidP="001A4D5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招标</w:t>
      </w:r>
      <w:r w:rsidR="00E32367" w:rsidRPr="00B06DF9">
        <w:rPr>
          <w:rFonts w:ascii="宋体" w:hAnsi="宋体" w:hint="eastAsia"/>
          <w:color w:val="000000"/>
          <w:sz w:val="24"/>
          <w:szCs w:val="24"/>
        </w:rPr>
        <w:t>单位：</w:t>
      </w:r>
      <w:r w:rsidR="00522E24" w:rsidRPr="004C04F8">
        <w:rPr>
          <w:rFonts w:ascii="宋体" w:hAnsi="宋体"/>
          <w:sz w:val="24"/>
          <w:szCs w:val="24"/>
        </w:rPr>
        <w:t>广东</w:t>
      </w:r>
      <w:proofErr w:type="gramStart"/>
      <w:r w:rsidR="00522E24" w:rsidRPr="004C04F8">
        <w:rPr>
          <w:rFonts w:ascii="宋体" w:hAnsi="宋体"/>
          <w:sz w:val="24"/>
          <w:szCs w:val="24"/>
        </w:rPr>
        <w:t>美智联达</w:t>
      </w:r>
      <w:proofErr w:type="gramEnd"/>
      <w:r w:rsidR="00522E24" w:rsidRPr="004C04F8">
        <w:rPr>
          <w:rFonts w:ascii="宋体" w:hAnsi="宋体"/>
          <w:sz w:val="24"/>
          <w:szCs w:val="24"/>
        </w:rPr>
        <w:t>物流供应链有限公司</w:t>
      </w:r>
    </w:p>
    <w:p w14:paraId="61873F5F" w14:textId="77777777" w:rsidR="003D2EE7" w:rsidRPr="00B06DF9" w:rsidRDefault="003D2EE7" w:rsidP="001A4D5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lastRenderedPageBreak/>
        <w:t>公司地址：</w:t>
      </w:r>
      <w:r w:rsidR="005504A6" w:rsidRPr="002808F5">
        <w:rPr>
          <w:rFonts w:ascii="宋体" w:hAnsi="宋体" w:hint="eastAsia"/>
          <w:color w:val="000000"/>
          <w:sz w:val="24"/>
          <w:szCs w:val="24"/>
        </w:rPr>
        <w:t>广东省佛山市顺德区北</w:t>
      </w:r>
      <w:proofErr w:type="gramStart"/>
      <w:r w:rsidR="005504A6" w:rsidRPr="002808F5">
        <w:rPr>
          <w:rFonts w:ascii="宋体" w:hAnsi="宋体" w:hint="eastAsia"/>
          <w:color w:val="000000"/>
          <w:sz w:val="24"/>
          <w:szCs w:val="24"/>
        </w:rPr>
        <w:t>滘</w:t>
      </w:r>
      <w:proofErr w:type="gramEnd"/>
      <w:r w:rsidR="005504A6" w:rsidRPr="002808F5">
        <w:rPr>
          <w:rFonts w:ascii="宋体" w:hAnsi="宋体" w:hint="eastAsia"/>
          <w:color w:val="000000"/>
          <w:sz w:val="24"/>
          <w:szCs w:val="24"/>
        </w:rPr>
        <w:t>镇怡兴路2号 08空间B栋</w:t>
      </w:r>
      <w:r w:rsidR="005504A6">
        <w:rPr>
          <w:rFonts w:ascii="宋体" w:hAnsi="宋体"/>
          <w:color w:val="000000"/>
          <w:sz w:val="24"/>
          <w:szCs w:val="24"/>
        </w:rPr>
        <w:t>7</w:t>
      </w:r>
      <w:r w:rsidR="004D172A" w:rsidRPr="00B06DF9">
        <w:rPr>
          <w:rFonts w:ascii="宋体" w:hAnsi="宋体" w:hint="eastAsia"/>
          <w:color w:val="000000"/>
          <w:sz w:val="24"/>
          <w:szCs w:val="24"/>
        </w:rPr>
        <w:t>楼</w:t>
      </w:r>
    </w:p>
    <w:p w14:paraId="1C971BAC" w14:textId="77777777" w:rsidR="003D2EE7" w:rsidRPr="00B06DF9" w:rsidRDefault="003D2EE7" w:rsidP="001A4D5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邮政编码：528311</w:t>
      </w:r>
    </w:p>
    <w:p w14:paraId="18513F3C" w14:textId="77777777" w:rsidR="006B0C61" w:rsidRDefault="00B81FDD" w:rsidP="00BF569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联系人：</w:t>
      </w:r>
    </w:p>
    <w:p w14:paraId="485805CB" w14:textId="77777777" w:rsidR="006B0C61" w:rsidRPr="00BF569E" w:rsidRDefault="006B0C61" w:rsidP="005A7F8E">
      <w:pPr>
        <w:spacing w:line="360" w:lineRule="auto"/>
        <w:ind w:leftChars="50" w:left="100" w:firstLineChars="300" w:firstLine="720"/>
        <w:rPr>
          <w:rFonts w:ascii="宋体" w:hAnsi="宋体"/>
          <w:color w:val="000000"/>
          <w:sz w:val="24"/>
          <w:szCs w:val="24"/>
        </w:rPr>
      </w:pPr>
      <w:r w:rsidRPr="00522E24">
        <w:rPr>
          <w:rFonts w:ascii="宋体" w:hAnsi="宋体" w:hint="eastAsia"/>
          <w:color w:val="000000"/>
          <w:sz w:val="24"/>
          <w:szCs w:val="24"/>
        </w:rPr>
        <w:t>蔡</w:t>
      </w:r>
      <w:r w:rsidRPr="00BF569E">
        <w:rPr>
          <w:rFonts w:ascii="宋体" w:hAnsi="宋体" w:hint="eastAsia"/>
          <w:color w:val="000000"/>
          <w:sz w:val="24"/>
          <w:szCs w:val="24"/>
        </w:rPr>
        <w:t>金涛 ；</w:t>
      </w:r>
      <w:hyperlink r:id="rId9" w:history="1">
        <w:r w:rsidRPr="00522E24">
          <w:rPr>
            <w:rFonts w:ascii="宋体" w:hAnsi="宋体"/>
            <w:color w:val="000000"/>
            <w:sz w:val="24"/>
            <w:szCs w:val="24"/>
          </w:rPr>
          <w:t>caijt@midea.com</w:t>
        </w:r>
        <w:r w:rsidRPr="00522E24">
          <w:rPr>
            <w:rFonts w:ascii="宋体" w:hAnsi="宋体" w:hint="eastAsia"/>
            <w:color w:val="000000"/>
            <w:sz w:val="24"/>
            <w:szCs w:val="24"/>
          </w:rPr>
          <w:t>；</w:t>
        </w:r>
        <w:r w:rsidRPr="00522E24">
          <w:rPr>
            <w:rFonts w:ascii="宋体" w:hAnsi="宋体"/>
            <w:color w:val="000000"/>
            <w:sz w:val="24"/>
            <w:szCs w:val="24"/>
          </w:rPr>
          <w:t>13923111857</w:t>
        </w:r>
      </w:hyperlink>
      <w:r>
        <w:rPr>
          <w:rFonts w:ascii="宋体" w:hAnsi="宋体" w:hint="eastAsia"/>
          <w:color w:val="000000"/>
          <w:sz w:val="24"/>
          <w:szCs w:val="24"/>
        </w:rPr>
        <w:t>；</w:t>
      </w:r>
    </w:p>
    <w:p w14:paraId="0BB06BC9" w14:textId="6EE900F6" w:rsidR="00522E24" w:rsidRPr="005A7F8E" w:rsidRDefault="00355982" w:rsidP="005A5A13">
      <w:pPr>
        <w:spacing w:line="360" w:lineRule="auto"/>
        <w:ind w:firstLineChars="400" w:firstLine="800"/>
        <w:rPr>
          <w:rFonts w:ascii="宋体" w:hAnsi="宋体"/>
          <w:color w:val="000000"/>
          <w:sz w:val="24"/>
          <w:szCs w:val="24"/>
        </w:rPr>
      </w:pPr>
      <w:hyperlink r:id="rId10" w:history="1">
        <w:r w:rsidR="005A7F8E" w:rsidRPr="005A7F8E">
          <w:rPr>
            <w:rFonts w:ascii="宋体" w:hAnsi="宋体" w:hint="eastAsia"/>
            <w:color w:val="000000"/>
            <w:sz w:val="24"/>
            <w:szCs w:val="24"/>
          </w:rPr>
          <w:t>杨明亮；</w:t>
        </w:r>
        <w:r w:rsidR="005A7F8E" w:rsidRPr="005A7F8E">
          <w:rPr>
            <w:rFonts w:ascii="宋体" w:hAnsi="宋体"/>
            <w:color w:val="000000"/>
            <w:sz w:val="24"/>
            <w:szCs w:val="24"/>
          </w:rPr>
          <w:t>yangml2@midea.com；</w:t>
        </w:r>
      </w:hyperlink>
      <w:r w:rsidR="00522E24" w:rsidRPr="005A7F8E">
        <w:rPr>
          <w:rFonts w:ascii="宋体" w:hAnsi="宋体"/>
          <w:color w:val="000000"/>
          <w:sz w:val="24"/>
          <w:szCs w:val="24"/>
        </w:rPr>
        <w:t>13621452732</w:t>
      </w:r>
      <w:r w:rsidR="00522E24" w:rsidRPr="005A7F8E">
        <w:rPr>
          <w:rFonts w:ascii="宋体" w:hAnsi="宋体" w:hint="eastAsia"/>
          <w:color w:val="000000"/>
          <w:sz w:val="24"/>
          <w:szCs w:val="24"/>
        </w:rPr>
        <w:t>；</w:t>
      </w:r>
    </w:p>
    <w:p w14:paraId="54953876" w14:textId="34F171D7" w:rsidR="00567B42" w:rsidRPr="00B06DF9" w:rsidRDefault="00567B42" w:rsidP="001A4D5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财务联系人：</w:t>
      </w:r>
      <w:r w:rsidR="00522E24">
        <w:rPr>
          <w:rFonts w:ascii="宋体" w:hAnsi="宋体" w:hint="eastAsia"/>
          <w:color w:val="000000"/>
          <w:sz w:val="24"/>
          <w:szCs w:val="24"/>
        </w:rPr>
        <w:t>谢海燕</w:t>
      </w:r>
      <w:r w:rsidRPr="00B06DF9">
        <w:rPr>
          <w:rFonts w:ascii="宋体" w:hAnsi="宋体" w:hint="eastAsia"/>
          <w:color w:val="000000"/>
          <w:sz w:val="24"/>
          <w:szCs w:val="24"/>
        </w:rPr>
        <w:t>；</w:t>
      </w:r>
      <w:r w:rsidR="00522E24" w:rsidRPr="00522E24">
        <w:rPr>
          <w:rFonts w:ascii="宋体" w:hAnsi="宋体"/>
          <w:color w:val="000000"/>
          <w:sz w:val="24"/>
          <w:szCs w:val="24"/>
        </w:rPr>
        <w:t>haiyan.xie@midea.com</w:t>
      </w:r>
      <w:r w:rsidRPr="00B06DF9">
        <w:rPr>
          <w:rFonts w:ascii="宋体" w:hAnsi="宋体" w:hint="eastAsia"/>
          <w:color w:val="000000"/>
          <w:sz w:val="24"/>
          <w:szCs w:val="24"/>
        </w:rPr>
        <w:t>；</w:t>
      </w:r>
      <w:r w:rsidR="00522E24" w:rsidRPr="00522E24">
        <w:rPr>
          <w:rFonts w:ascii="宋体" w:hAnsi="宋体"/>
          <w:color w:val="000000"/>
          <w:sz w:val="24"/>
          <w:szCs w:val="24"/>
        </w:rPr>
        <w:t>13510597856</w:t>
      </w:r>
    </w:p>
    <w:p w14:paraId="59ED460B" w14:textId="77777777" w:rsidR="00ED2C1B" w:rsidRPr="00B06DF9" w:rsidRDefault="00ED2C1B" w:rsidP="001A4D5E">
      <w:pPr>
        <w:spacing w:line="360" w:lineRule="auto"/>
        <w:ind w:leftChars="50" w:left="100"/>
        <w:rPr>
          <w:rFonts w:ascii="宋体" w:hAnsi="宋体"/>
          <w:b/>
          <w:color w:val="000000"/>
          <w:sz w:val="24"/>
          <w:szCs w:val="24"/>
        </w:rPr>
      </w:pPr>
      <w:r w:rsidRPr="00B06DF9">
        <w:rPr>
          <w:rFonts w:ascii="宋体" w:hAnsi="宋体" w:hint="eastAsia"/>
          <w:b/>
          <w:color w:val="000000"/>
          <w:sz w:val="24"/>
          <w:szCs w:val="24"/>
        </w:rPr>
        <w:t>四、开标说明</w:t>
      </w:r>
    </w:p>
    <w:p w14:paraId="7EA50283" w14:textId="72D01D27" w:rsidR="00F03D71" w:rsidRPr="001A4D5E" w:rsidRDefault="001A4D5E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 w:rsidRPr="00522E24">
        <w:rPr>
          <w:rFonts w:ascii="宋体" w:hAnsi="宋体" w:cs="宋体" w:hint="eastAsia"/>
          <w:bCs/>
          <w:sz w:val="24"/>
          <w:szCs w:val="24"/>
        </w:rPr>
        <w:t>1、</w:t>
      </w:r>
      <w:r w:rsidR="00F03D71" w:rsidRPr="00522E24">
        <w:rPr>
          <w:rFonts w:ascii="宋体" w:hAnsi="宋体" w:cs="宋体" w:hint="eastAsia"/>
          <w:bCs/>
          <w:sz w:val="24"/>
          <w:szCs w:val="24"/>
        </w:rPr>
        <w:t>现场开标日期：2</w:t>
      </w:r>
      <w:r w:rsidR="00F03D71" w:rsidRPr="00522E24">
        <w:rPr>
          <w:rFonts w:ascii="宋体" w:hAnsi="宋体" w:cs="宋体"/>
          <w:bCs/>
          <w:sz w:val="24"/>
          <w:szCs w:val="24"/>
        </w:rPr>
        <w:t>02</w:t>
      </w:r>
      <w:r w:rsidR="00D54EE3" w:rsidRPr="00522E24">
        <w:rPr>
          <w:rFonts w:ascii="宋体" w:hAnsi="宋体" w:cs="宋体"/>
          <w:bCs/>
          <w:sz w:val="24"/>
          <w:szCs w:val="24"/>
        </w:rPr>
        <w:t>5</w:t>
      </w:r>
      <w:r w:rsidR="00F03D71" w:rsidRPr="00522E24">
        <w:rPr>
          <w:rFonts w:ascii="宋体" w:hAnsi="宋体" w:cs="宋体" w:hint="eastAsia"/>
          <w:bCs/>
          <w:sz w:val="24"/>
          <w:szCs w:val="24"/>
        </w:rPr>
        <w:t>年</w:t>
      </w:r>
      <w:r w:rsidR="00D54EE3" w:rsidRPr="00522E24">
        <w:rPr>
          <w:rFonts w:ascii="宋体" w:hAnsi="宋体" w:cs="宋体"/>
          <w:bCs/>
          <w:sz w:val="24"/>
          <w:szCs w:val="24"/>
        </w:rPr>
        <w:t>2</w:t>
      </w:r>
      <w:r w:rsidR="00F03D71" w:rsidRPr="00522E24">
        <w:rPr>
          <w:rFonts w:ascii="宋体" w:hAnsi="宋体" w:cs="宋体" w:hint="eastAsia"/>
          <w:bCs/>
          <w:sz w:val="24"/>
          <w:szCs w:val="24"/>
        </w:rPr>
        <w:t>月</w:t>
      </w:r>
      <w:r w:rsidR="00D54EE3" w:rsidRPr="00522E24">
        <w:rPr>
          <w:rFonts w:ascii="宋体" w:hAnsi="宋体" w:cs="宋体"/>
          <w:bCs/>
          <w:sz w:val="24"/>
          <w:szCs w:val="24"/>
        </w:rPr>
        <w:t>2</w:t>
      </w:r>
      <w:r w:rsidR="00522E24" w:rsidRPr="00522E24">
        <w:rPr>
          <w:rFonts w:ascii="宋体" w:hAnsi="宋体" w:cs="宋体"/>
          <w:bCs/>
          <w:sz w:val="24"/>
          <w:szCs w:val="24"/>
        </w:rPr>
        <w:t>5</w:t>
      </w:r>
      <w:r w:rsidR="00F03D71" w:rsidRPr="00522E24">
        <w:rPr>
          <w:rFonts w:ascii="宋体" w:hAnsi="宋体" w:cs="宋体" w:hint="eastAsia"/>
          <w:bCs/>
          <w:sz w:val="24"/>
          <w:szCs w:val="24"/>
        </w:rPr>
        <w:t>号</w:t>
      </w:r>
      <w:r w:rsidR="000539AF">
        <w:rPr>
          <w:rFonts w:ascii="宋体" w:hAnsi="宋体" w:cs="宋体" w:hint="eastAsia"/>
          <w:bCs/>
          <w:sz w:val="24"/>
          <w:szCs w:val="24"/>
        </w:rPr>
        <w:t>；</w:t>
      </w:r>
    </w:p>
    <w:p w14:paraId="1B5E58B9" w14:textId="34FB5502" w:rsidR="00F03D71" w:rsidRPr="001A4D5E" w:rsidRDefault="001A4D5E" w:rsidP="001A4D5E">
      <w:pPr>
        <w:spacing w:line="360" w:lineRule="auto"/>
        <w:ind w:leftChars="50" w:left="1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2、</w:t>
      </w:r>
      <w:r w:rsidR="00F03D71" w:rsidRPr="001A4D5E">
        <w:rPr>
          <w:rFonts w:ascii="宋体" w:hAnsi="宋体" w:cs="宋体" w:hint="eastAsia"/>
          <w:bCs/>
          <w:sz w:val="24"/>
          <w:szCs w:val="24"/>
        </w:rPr>
        <w:t>现场开标地点：</w:t>
      </w:r>
      <w:r w:rsidR="002808F5" w:rsidRPr="001A4D5E">
        <w:rPr>
          <w:rFonts w:ascii="宋体" w:hAnsi="宋体" w:hint="eastAsia"/>
          <w:color w:val="000000"/>
          <w:sz w:val="24"/>
          <w:szCs w:val="24"/>
        </w:rPr>
        <w:t>广东省佛山市顺德区北</w:t>
      </w:r>
      <w:proofErr w:type="gramStart"/>
      <w:r w:rsidR="002808F5" w:rsidRPr="001A4D5E">
        <w:rPr>
          <w:rFonts w:ascii="宋体" w:hAnsi="宋体" w:hint="eastAsia"/>
          <w:color w:val="000000"/>
          <w:sz w:val="24"/>
          <w:szCs w:val="24"/>
        </w:rPr>
        <w:t>滘</w:t>
      </w:r>
      <w:proofErr w:type="gramEnd"/>
      <w:r w:rsidR="002808F5" w:rsidRPr="001A4D5E">
        <w:rPr>
          <w:rFonts w:ascii="宋体" w:hAnsi="宋体" w:hint="eastAsia"/>
          <w:color w:val="000000"/>
          <w:sz w:val="24"/>
          <w:szCs w:val="24"/>
        </w:rPr>
        <w:t>镇怡兴路2号 08空间B栋4楼</w:t>
      </w:r>
      <w:r w:rsidR="000539AF">
        <w:rPr>
          <w:rFonts w:ascii="宋体" w:hAnsi="宋体" w:hint="eastAsia"/>
          <w:color w:val="000000"/>
          <w:sz w:val="24"/>
          <w:szCs w:val="24"/>
        </w:rPr>
        <w:t>；</w:t>
      </w:r>
    </w:p>
    <w:p w14:paraId="0D7E71E0" w14:textId="4B00A53E" w:rsidR="0092633A" w:rsidRPr="00B06DF9" w:rsidRDefault="000539AF" w:rsidP="001A4D5E">
      <w:pPr>
        <w:spacing w:line="360" w:lineRule="auto"/>
        <w:ind w:leftChars="50" w:left="100" w:rightChars="50" w:right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</w:t>
      </w:r>
      <w:r w:rsidR="0092633A" w:rsidRPr="00B06DF9">
        <w:rPr>
          <w:rFonts w:ascii="宋体" w:hAnsi="宋体"/>
          <w:color w:val="000000"/>
          <w:sz w:val="24"/>
          <w:szCs w:val="24"/>
        </w:rPr>
        <w:t>以上内容如有变动，以招标方的通知为准。</w:t>
      </w:r>
    </w:p>
    <w:p w14:paraId="46E3487C" w14:textId="77777777" w:rsidR="00561EB2" w:rsidRPr="00B06DF9" w:rsidRDefault="00ED2C1B" w:rsidP="001A4D5E">
      <w:pPr>
        <w:spacing w:line="360" w:lineRule="auto"/>
        <w:ind w:leftChars="50" w:left="100"/>
        <w:rPr>
          <w:rFonts w:ascii="宋体" w:hAnsi="宋体"/>
          <w:b/>
          <w:color w:val="000000"/>
          <w:sz w:val="24"/>
          <w:szCs w:val="24"/>
        </w:rPr>
      </w:pPr>
      <w:r w:rsidRPr="00B06DF9">
        <w:rPr>
          <w:rFonts w:ascii="宋体" w:hAnsi="宋体" w:hint="eastAsia"/>
          <w:b/>
          <w:color w:val="000000"/>
          <w:sz w:val="24"/>
          <w:szCs w:val="24"/>
        </w:rPr>
        <w:t>五</w:t>
      </w:r>
      <w:r w:rsidR="00561EB2" w:rsidRPr="00B06DF9">
        <w:rPr>
          <w:rFonts w:ascii="宋体" w:hAnsi="宋体" w:hint="eastAsia"/>
          <w:b/>
          <w:color w:val="000000"/>
          <w:sz w:val="24"/>
          <w:szCs w:val="24"/>
        </w:rPr>
        <w:t>、廉正监督</w:t>
      </w:r>
    </w:p>
    <w:p w14:paraId="18609A09" w14:textId="77777777" w:rsidR="00083BE0" w:rsidRPr="00B06DF9" w:rsidRDefault="00561EB2" w:rsidP="001A4D5E">
      <w:pPr>
        <w:spacing w:line="360" w:lineRule="auto"/>
        <w:ind w:leftChars="50" w:left="100"/>
        <w:rPr>
          <w:rFonts w:ascii="宋体" w:hAnsi="宋体"/>
          <w:color w:val="000000"/>
          <w:sz w:val="24"/>
          <w:szCs w:val="24"/>
        </w:rPr>
      </w:pPr>
      <w:r w:rsidRPr="00B06DF9">
        <w:rPr>
          <w:rFonts w:ascii="宋体" w:hAnsi="宋体" w:hint="eastAsia"/>
          <w:color w:val="000000"/>
          <w:sz w:val="24"/>
          <w:szCs w:val="24"/>
        </w:rPr>
        <w:t>美的集团总部廉正举报信箱及电话</w:t>
      </w:r>
      <w:r w:rsidRPr="00B06DF9">
        <w:rPr>
          <w:rFonts w:ascii="宋体" w:hAnsi="宋体"/>
          <w:color w:val="000000"/>
          <w:sz w:val="24"/>
          <w:szCs w:val="24"/>
        </w:rPr>
        <w:t xml:space="preserve">: </w:t>
      </w:r>
      <w:hyperlink r:id="rId11" w:history="1">
        <w:r w:rsidRPr="00B06DF9">
          <w:rPr>
            <w:rStyle w:val="a6"/>
            <w:rFonts w:ascii="宋体" w:hAnsi="宋体"/>
            <w:color w:val="000000"/>
            <w:sz w:val="24"/>
            <w:szCs w:val="24"/>
          </w:rPr>
          <w:t>tousu@midea.com.cn</w:t>
        </w:r>
      </w:hyperlink>
      <w:r w:rsidRPr="00B06DF9">
        <w:rPr>
          <w:rFonts w:ascii="宋体" w:hAnsi="宋体"/>
          <w:color w:val="000000"/>
          <w:sz w:val="24"/>
          <w:szCs w:val="24"/>
        </w:rPr>
        <w:t xml:space="preserve">  0757-26605599 </w:t>
      </w:r>
    </w:p>
    <w:p w14:paraId="4D020EB4" w14:textId="59AF6DBB" w:rsidR="00831CE7" w:rsidRPr="00522E24" w:rsidRDefault="00632E8D" w:rsidP="00831CE7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 w:rsidRPr="004C04F8">
        <w:rPr>
          <w:rFonts w:ascii="宋体" w:hAnsi="宋体"/>
          <w:sz w:val="24"/>
          <w:szCs w:val="24"/>
        </w:rPr>
        <w:t>广东</w:t>
      </w:r>
      <w:proofErr w:type="gramStart"/>
      <w:r w:rsidRPr="004C04F8">
        <w:rPr>
          <w:rFonts w:ascii="宋体" w:hAnsi="宋体"/>
          <w:sz w:val="24"/>
          <w:szCs w:val="24"/>
        </w:rPr>
        <w:t>美智联达</w:t>
      </w:r>
      <w:proofErr w:type="gramEnd"/>
      <w:r w:rsidRPr="004C04F8">
        <w:rPr>
          <w:rFonts w:ascii="宋体" w:hAnsi="宋体"/>
          <w:sz w:val="24"/>
          <w:szCs w:val="24"/>
        </w:rPr>
        <w:t>物流供应链有限公司</w:t>
      </w:r>
      <w:r w:rsidR="00831CE7" w:rsidRPr="00522E24">
        <w:rPr>
          <w:rFonts w:ascii="宋体" w:hAnsi="宋体"/>
          <w:color w:val="000000"/>
          <w:sz w:val="24"/>
          <w:szCs w:val="24"/>
        </w:rPr>
        <w:t xml:space="preserve"> </w:t>
      </w:r>
    </w:p>
    <w:p w14:paraId="62FAFB83" w14:textId="6F76C0DC" w:rsidR="002A4353" w:rsidRPr="00B06DF9" w:rsidRDefault="00831CE7" w:rsidP="00831CE7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 w:rsidRPr="00522E24">
        <w:rPr>
          <w:rFonts w:ascii="宋体" w:hAnsi="宋体" w:hint="eastAsia"/>
          <w:color w:val="000000"/>
          <w:sz w:val="24"/>
          <w:szCs w:val="24"/>
        </w:rPr>
        <w:t>二零</w:t>
      </w:r>
      <w:r w:rsidR="00D36971" w:rsidRPr="00522E24">
        <w:rPr>
          <w:rFonts w:ascii="宋体" w:hAnsi="宋体" w:hint="eastAsia"/>
          <w:color w:val="000000"/>
          <w:sz w:val="24"/>
          <w:szCs w:val="24"/>
        </w:rPr>
        <w:t>二</w:t>
      </w:r>
      <w:r w:rsidR="00845722" w:rsidRPr="00522E24">
        <w:rPr>
          <w:rFonts w:ascii="宋体" w:hAnsi="宋体" w:hint="eastAsia"/>
          <w:color w:val="000000"/>
          <w:sz w:val="24"/>
          <w:szCs w:val="24"/>
        </w:rPr>
        <w:t>五</w:t>
      </w:r>
      <w:r w:rsidR="001F73AE" w:rsidRPr="00522E24">
        <w:rPr>
          <w:rFonts w:ascii="宋体" w:hAnsi="宋体" w:hint="eastAsia"/>
          <w:color w:val="000000"/>
          <w:sz w:val="24"/>
          <w:szCs w:val="24"/>
        </w:rPr>
        <w:t>年</w:t>
      </w:r>
      <w:bookmarkEnd w:id="0"/>
      <w:r w:rsidR="00522E24" w:rsidRPr="00522E24">
        <w:rPr>
          <w:rFonts w:ascii="宋体" w:hAnsi="宋体" w:hint="eastAsia"/>
          <w:color w:val="000000"/>
          <w:sz w:val="24"/>
          <w:szCs w:val="24"/>
        </w:rPr>
        <w:t>二</w:t>
      </w:r>
      <w:r w:rsidRPr="00522E24">
        <w:rPr>
          <w:rFonts w:ascii="宋体" w:hAnsi="宋体" w:hint="eastAsia"/>
          <w:color w:val="000000"/>
          <w:sz w:val="24"/>
          <w:szCs w:val="24"/>
        </w:rPr>
        <w:t>月</w:t>
      </w:r>
      <w:r w:rsidR="00F15650">
        <w:rPr>
          <w:rFonts w:ascii="宋体" w:hAnsi="宋体" w:hint="eastAsia"/>
          <w:color w:val="000000"/>
          <w:sz w:val="24"/>
          <w:szCs w:val="24"/>
        </w:rPr>
        <w:t>七</w:t>
      </w:r>
      <w:r w:rsidR="001F73AE" w:rsidRPr="00522E24">
        <w:rPr>
          <w:rFonts w:ascii="宋体" w:hAnsi="宋体" w:hint="eastAsia"/>
          <w:color w:val="000000"/>
          <w:sz w:val="24"/>
          <w:szCs w:val="24"/>
        </w:rPr>
        <w:t>日</w:t>
      </w:r>
      <w:bookmarkEnd w:id="1"/>
      <w:bookmarkEnd w:id="2"/>
    </w:p>
    <w:sectPr w:rsidR="002A4353" w:rsidRPr="00B06DF9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134" w:bottom="1134" w:left="1134" w:header="851" w:footer="782" w:gutter="0"/>
      <w:pgNumType w:start="1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9242" w14:textId="77777777" w:rsidR="00355982" w:rsidRDefault="00355982">
      <w:r>
        <w:separator/>
      </w:r>
    </w:p>
  </w:endnote>
  <w:endnote w:type="continuationSeparator" w:id="0">
    <w:p w14:paraId="1762A060" w14:textId="77777777" w:rsidR="00355982" w:rsidRDefault="0035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9CCB" w14:textId="77777777" w:rsidR="002A4353" w:rsidRDefault="002A4353">
    <w:pPr>
      <w:pStyle w:val="af1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53CDF182" w14:textId="77777777" w:rsidR="002A4353" w:rsidRDefault="002A435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8FC1" w14:textId="77777777" w:rsidR="002A4353" w:rsidRDefault="002A4353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0931" w14:textId="77777777" w:rsidR="00355982" w:rsidRDefault="00355982">
      <w:r>
        <w:separator/>
      </w:r>
    </w:p>
  </w:footnote>
  <w:footnote w:type="continuationSeparator" w:id="0">
    <w:p w14:paraId="27A352B7" w14:textId="77777777" w:rsidR="00355982" w:rsidRDefault="0035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4334" w14:textId="77777777" w:rsidR="002A4353" w:rsidRDefault="002A4353">
    <w:pPr>
      <w:pStyle w:val="ad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0CDD" w14:textId="77777777" w:rsidR="002A4353" w:rsidRDefault="002A4353">
    <w:pPr>
      <w:pStyle w:val="a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C31"/>
    <w:multiLevelType w:val="hybridMultilevel"/>
    <w:tmpl w:val="8542B32E"/>
    <w:lvl w:ilvl="0" w:tplc="55C6F8E8">
      <w:start w:val="1"/>
      <w:numFmt w:val="decimal"/>
      <w:lvlText w:val="%1．"/>
      <w:lvlJc w:val="left"/>
      <w:pPr>
        <w:ind w:left="34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58" w:hanging="420"/>
      </w:pPr>
    </w:lvl>
    <w:lvl w:ilvl="2" w:tplc="0409001B">
      <w:start w:val="1"/>
      <w:numFmt w:val="lowerRoman"/>
      <w:lvlText w:val="%3."/>
      <w:lvlJc w:val="righ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9" w:tentative="1">
      <w:start w:val="1"/>
      <w:numFmt w:val="lowerLetter"/>
      <w:lvlText w:val="%5)"/>
      <w:lvlJc w:val="left"/>
      <w:pPr>
        <w:ind w:left="5218" w:hanging="420"/>
      </w:pPr>
    </w:lvl>
    <w:lvl w:ilvl="5" w:tplc="0409001B" w:tentative="1">
      <w:start w:val="1"/>
      <w:numFmt w:val="lowerRoman"/>
      <w:lvlText w:val="%6."/>
      <w:lvlJc w:val="righ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9" w:tentative="1">
      <w:start w:val="1"/>
      <w:numFmt w:val="lowerLetter"/>
      <w:lvlText w:val="%8)"/>
      <w:lvlJc w:val="left"/>
      <w:pPr>
        <w:ind w:left="6478" w:hanging="420"/>
      </w:pPr>
    </w:lvl>
    <w:lvl w:ilvl="8" w:tplc="0409001B" w:tentative="1">
      <w:start w:val="1"/>
      <w:numFmt w:val="lowerRoman"/>
      <w:lvlText w:val="%9."/>
      <w:lvlJc w:val="right"/>
      <w:pPr>
        <w:ind w:left="6898" w:hanging="420"/>
      </w:pPr>
    </w:lvl>
  </w:abstractNum>
  <w:abstractNum w:abstractNumId="1" w15:restartNumberingAfterBreak="0">
    <w:nsid w:val="07F608D1"/>
    <w:multiLevelType w:val="hybridMultilevel"/>
    <w:tmpl w:val="CB8AFBF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AC65249"/>
    <w:multiLevelType w:val="hybridMultilevel"/>
    <w:tmpl w:val="F6C6C8BE"/>
    <w:lvl w:ilvl="0" w:tplc="B5A4EE02">
      <w:start w:val="1"/>
      <w:numFmt w:val="decimal"/>
      <w:lvlText w:val="(%1)"/>
      <w:lvlJc w:val="left"/>
      <w:pPr>
        <w:ind w:left="1502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abstractNum w:abstractNumId="3" w15:restartNumberingAfterBreak="0">
    <w:nsid w:val="1E8179AC"/>
    <w:multiLevelType w:val="hybridMultilevel"/>
    <w:tmpl w:val="6F3824C2"/>
    <w:lvl w:ilvl="0" w:tplc="124AE804">
      <w:start w:val="1"/>
      <w:numFmt w:val="decimal"/>
      <w:lvlText w:val="%1、"/>
      <w:lvlJc w:val="left"/>
      <w:pPr>
        <w:ind w:left="939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4" w15:restartNumberingAfterBreak="0">
    <w:nsid w:val="27954992"/>
    <w:multiLevelType w:val="hybridMultilevel"/>
    <w:tmpl w:val="6ADA9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0B26DC"/>
    <w:multiLevelType w:val="hybridMultilevel"/>
    <w:tmpl w:val="77A68C74"/>
    <w:lvl w:ilvl="0" w:tplc="A782B38C">
      <w:start w:val="1"/>
      <w:numFmt w:val="decimal"/>
      <w:lvlText w:val="(%1)"/>
      <w:lvlJc w:val="left"/>
      <w:pPr>
        <w:ind w:left="1502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abstractNum w:abstractNumId="6" w15:restartNumberingAfterBreak="0">
    <w:nsid w:val="447B630D"/>
    <w:multiLevelType w:val="hybridMultilevel"/>
    <w:tmpl w:val="D5B2BE6C"/>
    <w:lvl w:ilvl="0" w:tplc="DD0A52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062C3F"/>
    <w:multiLevelType w:val="multilevel"/>
    <w:tmpl w:val="49062C3F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4224E1"/>
    <w:multiLevelType w:val="hybridMultilevel"/>
    <w:tmpl w:val="3424B364"/>
    <w:lvl w:ilvl="0" w:tplc="1C58E6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550DA9"/>
    <w:multiLevelType w:val="hybridMultilevel"/>
    <w:tmpl w:val="DB2A7C6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9EA5496"/>
    <w:multiLevelType w:val="hybridMultilevel"/>
    <w:tmpl w:val="B5167E4C"/>
    <w:lvl w:ilvl="0" w:tplc="C3B0B1CC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F439E3"/>
    <w:multiLevelType w:val="hybridMultilevel"/>
    <w:tmpl w:val="B1EE681A"/>
    <w:lvl w:ilvl="0" w:tplc="A42A57B2">
      <w:start w:val="1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54881DD3"/>
    <w:multiLevelType w:val="hybridMultilevel"/>
    <w:tmpl w:val="857A1410"/>
    <w:lvl w:ilvl="0" w:tplc="84DEC94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55387E3A"/>
    <w:multiLevelType w:val="hybridMultilevel"/>
    <w:tmpl w:val="5F0CAA6C"/>
    <w:lvl w:ilvl="0" w:tplc="DEBA3F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6190B14"/>
    <w:multiLevelType w:val="multilevel"/>
    <w:tmpl w:val="66190B14"/>
    <w:lvl w:ilvl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0C343E"/>
    <w:multiLevelType w:val="multilevel"/>
    <w:tmpl w:val="710C343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5"/>
  </w:num>
  <w:num w:numId="13">
    <w:abstractNumId w:val="12"/>
  </w:num>
  <w:num w:numId="14">
    <w:abstractNumId w:val="1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73"/>
  <w:displayHorizontalDrawingGridEvery w:val="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D5F"/>
    <w:rsid w:val="000021DB"/>
    <w:rsid w:val="00004D61"/>
    <w:rsid w:val="0000552E"/>
    <w:rsid w:val="0000671D"/>
    <w:rsid w:val="00006DC0"/>
    <w:rsid w:val="00010D67"/>
    <w:rsid w:val="00010E8A"/>
    <w:rsid w:val="0001114F"/>
    <w:rsid w:val="00015EBB"/>
    <w:rsid w:val="0001685B"/>
    <w:rsid w:val="0002021C"/>
    <w:rsid w:val="00024580"/>
    <w:rsid w:val="000259A4"/>
    <w:rsid w:val="00026F5D"/>
    <w:rsid w:val="0002733F"/>
    <w:rsid w:val="0003049B"/>
    <w:rsid w:val="0003165F"/>
    <w:rsid w:val="000342A8"/>
    <w:rsid w:val="0004219B"/>
    <w:rsid w:val="000442BD"/>
    <w:rsid w:val="000539AF"/>
    <w:rsid w:val="0005651A"/>
    <w:rsid w:val="00060EFE"/>
    <w:rsid w:val="00066D36"/>
    <w:rsid w:val="00066DE4"/>
    <w:rsid w:val="00071396"/>
    <w:rsid w:val="000726E8"/>
    <w:rsid w:val="0007339A"/>
    <w:rsid w:val="00074A55"/>
    <w:rsid w:val="00080D18"/>
    <w:rsid w:val="00082D48"/>
    <w:rsid w:val="00083BE0"/>
    <w:rsid w:val="00084537"/>
    <w:rsid w:val="00084FCA"/>
    <w:rsid w:val="00086591"/>
    <w:rsid w:val="00087336"/>
    <w:rsid w:val="00087B1F"/>
    <w:rsid w:val="00090391"/>
    <w:rsid w:val="00091BA5"/>
    <w:rsid w:val="00092FB5"/>
    <w:rsid w:val="000931CD"/>
    <w:rsid w:val="000A1C94"/>
    <w:rsid w:val="000A2921"/>
    <w:rsid w:val="000A4760"/>
    <w:rsid w:val="000A5B31"/>
    <w:rsid w:val="000B1D73"/>
    <w:rsid w:val="000C4774"/>
    <w:rsid w:val="000C719C"/>
    <w:rsid w:val="000D08E6"/>
    <w:rsid w:val="000D37FC"/>
    <w:rsid w:val="000E5ADA"/>
    <w:rsid w:val="000E7F71"/>
    <w:rsid w:val="000F0A4C"/>
    <w:rsid w:val="000F6502"/>
    <w:rsid w:val="000F66FE"/>
    <w:rsid w:val="00100C6A"/>
    <w:rsid w:val="001027C5"/>
    <w:rsid w:val="001030AC"/>
    <w:rsid w:val="00106D0E"/>
    <w:rsid w:val="001138CD"/>
    <w:rsid w:val="0011575A"/>
    <w:rsid w:val="00116CA4"/>
    <w:rsid w:val="001170F8"/>
    <w:rsid w:val="0012201F"/>
    <w:rsid w:val="001225C3"/>
    <w:rsid w:val="00125DB6"/>
    <w:rsid w:val="001319E3"/>
    <w:rsid w:val="00132BCA"/>
    <w:rsid w:val="00143A9A"/>
    <w:rsid w:val="00145930"/>
    <w:rsid w:val="00145E71"/>
    <w:rsid w:val="00146007"/>
    <w:rsid w:val="001466E0"/>
    <w:rsid w:val="0015182F"/>
    <w:rsid w:val="00153E15"/>
    <w:rsid w:val="00155EC6"/>
    <w:rsid w:val="00156D9C"/>
    <w:rsid w:val="00161ECA"/>
    <w:rsid w:val="00166F8B"/>
    <w:rsid w:val="00172A27"/>
    <w:rsid w:val="00172BD1"/>
    <w:rsid w:val="0017386B"/>
    <w:rsid w:val="001752DC"/>
    <w:rsid w:val="0017793F"/>
    <w:rsid w:val="001826E5"/>
    <w:rsid w:val="00191C4B"/>
    <w:rsid w:val="001968CF"/>
    <w:rsid w:val="001A05B0"/>
    <w:rsid w:val="001A10BE"/>
    <w:rsid w:val="001A4D5E"/>
    <w:rsid w:val="001A545E"/>
    <w:rsid w:val="001A5E2F"/>
    <w:rsid w:val="001A6F3C"/>
    <w:rsid w:val="001B1715"/>
    <w:rsid w:val="001B65BE"/>
    <w:rsid w:val="001C2B06"/>
    <w:rsid w:val="001C5F10"/>
    <w:rsid w:val="001C7995"/>
    <w:rsid w:val="001D1951"/>
    <w:rsid w:val="001D2155"/>
    <w:rsid w:val="001D2B4B"/>
    <w:rsid w:val="001D42DF"/>
    <w:rsid w:val="001D5EFA"/>
    <w:rsid w:val="001D7F85"/>
    <w:rsid w:val="001E213B"/>
    <w:rsid w:val="001F086C"/>
    <w:rsid w:val="001F13A7"/>
    <w:rsid w:val="001F2C4E"/>
    <w:rsid w:val="001F2EEE"/>
    <w:rsid w:val="001F3DDB"/>
    <w:rsid w:val="001F4528"/>
    <w:rsid w:val="001F4B12"/>
    <w:rsid w:val="001F5BB9"/>
    <w:rsid w:val="001F73AE"/>
    <w:rsid w:val="001F7ACF"/>
    <w:rsid w:val="0020089B"/>
    <w:rsid w:val="00202F0B"/>
    <w:rsid w:val="002068BB"/>
    <w:rsid w:val="002101A7"/>
    <w:rsid w:val="00212144"/>
    <w:rsid w:val="002178E6"/>
    <w:rsid w:val="00222466"/>
    <w:rsid w:val="00223E39"/>
    <w:rsid w:val="0023020E"/>
    <w:rsid w:val="0023310C"/>
    <w:rsid w:val="00234B8A"/>
    <w:rsid w:val="00243629"/>
    <w:rsid w:val="00243650"/>
    <w:rsid w:val="002464A6"/>
    <w:rsid w:val="00246F11"/>
    <w:rsid w:val="00247755"/>
    <w:rsid w:val="0025142A"/>
    <w:rsid w:val="00251F7C"/>
    <w:rsid w:val="00263E3D"/>
    <w:rsid w:val="002653A2"/>
    <w:rsid w:val="002712F3"/>
    <w:rsid w:val="002740CE"/>
    <w:rsid w:val="00274706"/>
    <w:rsid w:val="002765F0"/>
    <w:rsid w:val="002808F5"/>
    <w:rsid w:val="00281C5A"/>
    <w:rsid w:val="00283310"/>
    <w:rsid w:val="00291E7D"/>
    <w:rsid w:val="00295AA2"/>
    <w:rsid w:val="002A0D5E"/>
    <w:rsid w:val="002A4353"/>
    <w:rsid w:val="002A5D11"/>
    <w:rsid w:val="002B4FC8"/>
    <w:rsid w:val="002B6820"/>
    <w:rsid w:val="002C11B6"/>
    <w:rsid w:val="002C3E79"/>
    <w:rsid w:val="002C7D13"/>
    <w:rsid w:val="002E0248"/>
    <w:rsid w:val="002E49E3"/>
    <w:rsid w:val="002E6408"/>
    <w:rsid w:val="002E7E52"/>
    <w:rsid w:val="002F2731"/>
    <w:rsid w:val="002F2F06"/>
    <w:rsid w:val="002F6E19"/>
    <w:rsid w:val="002F75DD"/>
    <w:rsid w:val="002F7E51"/>
    <w:rsid w:val="00300A55"/>
    <w:rsid w:val="00304306"/>
    <w:rsid w:val="003068F6"/>
    <w:rsid w:val="00310E95"/>
    <w:rsid w:val="00314089"/>
    <w:rsid w:val="00317EE9"/>
    <w:rsid w:val="00320136"/>
    <w:rsid w:val="00321E37"/>
    <w:rsid w:val="003260D4"/>
    <w:rsid w:val="00326DDF"/>
    <w:rsid w:val="00337569"/>
    <w:rsid w:val="00337FAD"/>
    <w:rsid w:val="00340909"/>
    <w:rsid w:val="00344294"/>
    <w:rsid w:val="00347E5D"/>
    <w:rsid w:val="003513AE"/>
    <w:rsid w:val="00351CCE"/>
    <w:rsid w:val="00355982"/>
    <w:rsid w:val="0036749F"/>
    <w:rsid w:val="00367FD3"/>
    <w:rsid w:val="00381FD0"/>
    <w:rsid w:val="00383645"/>
    <w:rsid w:val="00383A6D"/>
    <w:rsid w:val="00385A44"/>
    <w:rsid w:val="0038616C"/>
    <w:rsid w:val="00395568"/>
    <w:rsid w:val="003971CB"/>
    <w:rsid w:val="003A308E"/>
    <w:rsid w:val="003A5B1D"/>
    <w:rsid w:val="003A768F"/>
    <w:rsid w:val="003B2132"/>
    <w:rsid w:val="003B68BE"/>
    <w:rsid w:val="003B6A1A"/>
    <w:rsid w:val="003C2039"/>
    <w:rsid w:val="003C206F"/>
    <w:rsid w:val="003C3254"/>
    <w:rsid w:val="003D198E"/>
    <w:rsid w:val="003D1AA8"/>
    <w:rsid w:val="003D2E10"/>
    <w:rsid w:val="003D2EE7"/>
    <w:rsid w:val="003D4A22"/>
    <w:rsid w:val="003E0C23"/>
    <w:rsid w:val="003F4469"/>
    <w:rsid w:val="00401D02"/>
    <w:rsid w:val="004037C7"/>
    <w:rsid w:val="004121D2"/>
    <w:rsid w:val="00412C2A"/>
    <w:rsid w:val="00415922"/>
    <w:rsid w:val="00417558"/>
    <w:rsid w:val="004227E3"/>
    <w:rsid w:val="00422D5C"/>
    <w:rsid w:val="00431ABC"/>
    <w:rsid w:val="00431B30"/>
    <w:rsid w:val="004327AA"/>
    <w:rsid w:val="00432BD8"/>
    <w:rsid w:val="0043396C"/>
    <w:rsid w:val="004363B5"/>
    <w:rsid w:val="004401E0"/>
    <w:rsid w:val="0044419C"/>
    <w:rsid w:val="00445007"/>
    <w:rsid w:val="004477FA"/>
    <w:rsid w:val="00455BE6"/>
    <w:rsid w:val="004616E6"/>
    <w:rsid w:val="004624F3"/>
    <w:rsid w:val="004707DB"/>
    <w:rsid w:val="004712D6"/>
    <w:rsid w:val="00472BFA"/>
    <w:rsid w:val="00472C29"/>
    <w:rsid w:val="004745FF"/>
    <w:rsid w:val="00475456"/>
    <w:rsid w:val="0047744F"/>
    <w:rsid w:val="00481A5B"/>
    <w:rsid w:val="00483ADF"/>
    <w:rsid w:val="00484B5A"/>
    <w:rsid w:val="00485D3D"/>
    <w:rsid w:val="00487ABD"/>
    <w:rsid w:val="00491381"/>
    <w:rsid w:val="004921C3"/>
    <w:rsid w:val="00492232"/>
    <w:rsid w:val="0049300E"/>
    <w:rsid w:val="004935D7"/>
    <w:rsid w:val="004A04F2"/>
    <w:rsid w:val="004A2178"/>
    <w:rsid w:val="004A34BD"/>
    <w:rsid w:val="004B34F6"/>
    <w:rsid w:val="004B5AE1"/>
    <w:rsid w:val="004B7919"/>
    <w:rsid w:val="004C28EB"/>
    <w:rsid w:val="004C3065"/>
    <w:rsid w:val="004C3E74"/>
    <w:rsid w:val="004C5D38"/>
    <w:rsid w:val="004C788C"/>
    <w:rsid w:val="004D14A5"/>
    <w:rsid w:val="004D172A"/>
    <w:rsid w:val="004D3C21"/>
    <w:rsid w:val="004D4CD7"/>
    <w:rsid w:val="004D5833"/>
    <w:rsid w:val="004D5CC9"/>
    <w:rsid w:val="004E11BD"/>
    <w:rsid w:val="004E2099"/>
    <w:rsid w:val="004E3B91"/>
    <w:rsid w:val="004E4732"/>
    <w:rsid w:val="004E78AA"/>
    <w:rsid w:val="004F4690"/>
    <w:rsid w:val="004F6098"/>
    <w:rsid w:val="005040A0"/>
    <w:rsid w:val="00504239"/>
    <w:rsid w:val="00506A8E"/>
    <w:rsid w:val="00506E2E"/>
    <w:rsid w:val="00512121"/>
    <w:rsid w:val="005134D4"/>
    <w:rsid w:val="00514BD1"/>
    <w:rsid w:val="005207EC"/>
    <w:rsid w:val="00520A80"/>
    <w:rsid w:val="00522E24"/>
    <w:rsid w:val="00523B15"/>
    <w:rsid w:val="00533747"/>
    <w:rsid w:val="00534544"/>
    <w:rsid w:val="00541DCC"/>
    <w:rsid w:val="00544516"/>
    <w:rsid w:val="005504A6"/>
    <w:rsid w:val="0055404B"/>
    <w:rsid w:val="00555823"/>
    <w:rsid w:val="005568E5"/>
    <w:rsid w:val="005574D2"/>
    <w:rsid w:val="00561539"/>
    <w:rsid w:val="00561EB2"/>
    <w:rsid w:val="00562583"/>
    <w:rsid w:val="005631DC"/>
    <w:rsid w:val="00564B49"/>
    <w:rsid w:val="005659C1"/>
    <w:rsid w:val="00567B42"/>
    <w:rsid w:val="00570A70"/>
    <w:rsid w:val="00575E9B"/>
    <w:rsid w:val="005768F7"/>
    <w:rsid w:val="00577815"/>
    <w:rsid w:val="005847D3"/>
    <w:rsid w:val="00585592"/>
    <w:rsid w:val="00595190"/>
    <w:rsid w:val="005A032B"/>
    <w:rsid w:val="005A0B12"/>
    <w:rsid w:val="005A0E38"/>
    <w:rsid w:val="005A25D5"/>
    <w:rsid w:val="005A467B"/>
    <w:rsid w:val="005A5A13"/>
    <w:rsid w:val="005A72BD"/>
    <w:rsid w:val="005A7F8E"/>
    <w:rsid w:val="005B0538"/>
    <w:rsid w:val="005B4438"/>
    <w:rsid w:val="005B6E85"/>
    <w:rsid w:val="005B6FD7"/>
    <w:rsid w:val="005C172D"/>
    <w:rsid w:val="005C2BC4"/>
    <w:rsid w:val="005C49FC"/>
    <w:rsid w:val="005C698D"/>
    <w:rsid w:val="005C70A3"/>
    <w:rsid w:val="005C7146"/>
    <w:rsid w:val="005E1ED2"/>
    <w:rsid w:val="005E2C06"/>
    <w:rsid w:val="005E4B49"/>
    <w:rsid w:val="005F0FBD"/>
    <w:rsid w:val="005F419D"/>
    <w:rsid w:val="005F4347"/>
    <w:rsid w:val="005F653C"/>
    <w:rsid w:val="005F7DD4"/>
    <w:rsid w:val="006041A9"/>
    <w:rsid w:val="00606DF2"/>
    <w:rsid w:val="00610399"/>
    <w:rsid w:val="00612DA7"/>
    <w:rsid w:val="0061680B"/>
    <w:rsid w:val="00625138"/>
    <w:rsid w:val="00626AC7"/>
    <w:rsid w:val="006273F9"/>
    <w:rsid w:val="006318EE"/>
    <w:rsid w:val="00631978"/>
    <w:rsid w:val="00632E8D"/>
    <w:rsid w:val="006418E3"/>
    <w:rsid w:val="0064372A"/>
    <w:rsid w:val="006465F2"/>
    <w:rsid w:val="00656381"/>
    <w:rsid w:val="00661CAE"/>
    <w:rsid w:val="00662910"/>
    <w:rsid w:val="0066754D"/>
    <w:rsid w:val="00670574"/>
    <w:rsid w:val="00672819"/>
    <w:rsid w:val="00672E96"/>
    <w:rsid w:val="00672EEB"/>
    <w:rsid w:val="00673C4E"/>
    <w:rsid w:val="006774D3"/>
    <w:rsid w:val="00687889"/>
    <w:rsid w:val="00694185"/>
    <w:rsid w:val="00697FB6"/>
    <w:rsid w:val="006A5ED0"/>
    <w:rsid w:val="006B0C61"/>
    <w:rsid w:val="006B2CA5"/>
    <w:rsid w:val="006B7059"/>
    <w:rsid w:val="006C24A7"/>
    <w:rsid w:val="006C46C4"/>
    <w:rsid w:val="006C55EB"/>
    <w:rsid w:val="006C6C4B"/>
    <w:rsid w:val="006D0C62"/>
    <w:rsid w:val="006D34BA"/>
    <w:rsid w:val="006E07C5"/>
    <w:rsid w:val="006E1F07"/>
    <w:rsid w:val="006F12E2"/>
    <w:rsid w:val="006F1E6B"/>
    <w:rsid w:val="006F3B20"/>
    <w:rsid w:val="006F4878"/>
    <w:rsid w:val="006F49F2"/>
    <w:rsid w:val="00700B67"/>
    <w:rsid w:val="00700BDF"/>
    <w:rsid w:val="007029E1"/>
    <w:rsid w:val="00705461"/>
    <w:rsid w:val="00706556"/>
    <w:rsid w:val="007158E8"/>
    <w:rsid w:val="007203BF"/>
    <w:rsid w:val="00722316"/>
    <w:rsid w:val="00723F5B"/>
    <w:rsid w:val="0072445C"/>
    <w:rsid w:val="0072607F"/>
    <w:rsid w:val="007267CA"/>
    <w:rsid w:val="007272D1"/>
    <w:rsid w:val="007316FD"/>
    <w:rsid w:val="00733DF9"/>
    <w:rsid w:val="007343E9"/>
    <w:rsid w:val="00737806"/>
    <w:rsid w:val="00740335"/>
    <w:rsid w:val="00740AEB"/>
    <w:rsid w:val="00740DBB"/>
    <w:rsid w:val="007452C7"/>
    <w:rsid w:val="00745639"/>
    <w:rsid w:val="00745BFB"/>
    <w:rsid w:val="00745E80"/>
    <w:rsid w:val="007518E0"/>
    <w:rsid w:val="00755938"/>
    <w:rsid w:val="00756166"/>
    <w:rsid w:val="00757430"/>
    <w:rsid w:val="00763289"/>
    <w:rsid w:val="00763BD2"/>
    <w:rsid w:val="00767A5E"/>
    <w:rsid w:val="00772CE4"/>
    <w:rsid w:val="00774CF6"/>
    <w:rsid w:val="00774E8D"/>
    <w:rsid w:val="007777A4"/>
    <w:rsid w:val="007778C7"/>
    <w:rsid w:val="0077790A"/>
    <w:rsid w:val="00780D6D"/>
    <w:rsid w:val="007860D1"/>
    <w:rsid w:val="007878A5"/>
    <w:rsid w:val="00790C9B"/>
    <w:rsid w:val="007914F1"/>
    <w:rsid w:val="00792542"/>
    <w:rsid w:val="007929A1"/>
    <w:rsid w:val="00794478"/>
    <w:rsid w:val="00796161"/>
    <w:rsid w:val="00797F90"/>
    <w:rsid w:val="007A4BB2"/>
    <w:rsid w:val="007B0364"/>
    <w:rsid w:val="007B0B51"/>
    <w:rsid w:val="007B22D6"/>
    <w:rsid w:val="007B7298"/>
    <w:rsid w:val="007B776A"/>
    <w:rsid w:val="007C1733"/>
    <w:rsid w:val="007C1987"/>
    <w:rsid w:val="007C4432"/>
    <w:rsid w:val="007D1339"/>
    <w:rsid w:val="007D2D61"/>
    <w:rsid w:val="007D7EE7"/>
    <w:rsid w:val="007E5576"/>
    <w:rsid w:val="007E7D65"/>
    <w:rsid w:val="007F130E"/>
    <w:rsid w:val="007F1ABA"/>
    <w:rsid w:val="007F2B1B"/>
    <w:rsid w:val="007F36EC"/>
    <w:rsid w:val="007F4016"/>
    <w:rsid w:val="00800EFB"/>
    <w:rsid w:val="0080128F"/>
    <w:rsid w:val="00801D2B"/>
    <w:rsid w:val="00804EA8"/>
    <w:rsid w:val="00807819"/>
    <w:rsid w:val="00823874"/>
    <w:rsid w:val="0082489D"/>
    <w:rsid w:val="0083130C"/>
    <w:rsid w:val="00831CC8"/>
    <w:rsid w:val="00831CDC"/>
    <w:rsid w:val="00831CE7"/>
    <w:rsid w:val="008320A2"/>
    <w:rsid w:val="008333F0"/>
    <w:rsid w:val="00840934"/>
    <w:rsid w:val="008419CE"/>
    <w:rsid w:val="00844EA7"/>
    <w:rsid w:val="00845722"/>
    <w:rsid w:val="008466D8"/>
    <w:rsid w:val="00854EC5"/>
    <w:rsid w:val="00863092"/>
    <w:rsid w:val="008675F4"/>
    <w:rsid w:val="008705A5"/>
    <w:rsid w:val="00872448"/>
    <w:rsid w:val="00883241"/>
    <w:rsid w:val="00883BC6"/>
    <w:rsid w:val="00884259"/>
    <w:rsid w:val="008864A3"/>
    <w:rsid w:val="0088756E"/>
    <w:rsid w:val="008957AF"/>
    <w:rsid w:val="00897118"/>
    <w:rsid w:val="008A34CE"/>
    <w:rsid w:val="008A3903"/>
    <w:rsid w:val="008A44A4"/>
    <w:rsid w:val="008A586B"/>
    <w:rsid w:val="008A76F2"/>
    <w:rsid w:val="008A7F0B"/>
    <w:rsid w:val="008B26EB"/>
    <w:rsid w:val="008C21D2"/>
    <w:rsid w:val="008C319C"/>
    <w:rsid w:val="008C6D38"/>
    <w:rsid w:val="008C7DEB"/>
    <w:rsid w:val="008D0BB0"/>
    <w:rsid w:val="008D413B"/>
    <w:rsid w:val="008E0995"/>
    <w:rsid w:val="008E21E3"/>
    <w:rsid w:val="008E65D9"/>
    <w:rsid w:val="008F296B"/>
    <w:rsid w:val="008F6DC1"/>
    <w:rsid w:val="008F79C4"/>
    <w:rsid w:val="009001DD"/>
    <w:rsid w:val="00906335"/>
    <w:rsid w:val="00906D4F"/>
    <w:rsid w:val="00907546"/>
    <w:rsid w:val="0091437C"/>
    <w:rsid w:val="00914EC3"/>
    <w:rsid w:val="00916214"/>
    <w:rsid w:val="009168BB"/>
    <w:rsid w:val="009227BE"/>
    <w:rsid w:val="009250DC"/>
    <w:rsid w:val="0092541E"/>
    <w:rsid w:val="0092633A"/>
    <w:rsid w:val="00926515"/>
    <w:rsid w:val="009273DA"/>
    <w:rsid w:val="00930A8B"/>
    <w:rsid w:val="00930F9D"/>
    <w:rsid w:val="00936988"/>
    <w:rsid w:val="00942876"/>
    <w:rsid w:val="009430B1"/>
    <w:rsid w:val="00944410"/>
    <w:rsid w:val="00956BA7"/>
    <w:rsid w:val="00957470"/>
    <w:rsid w:val="00962E4A"/>
    <w:rsid w:val="00962F47"/>
    <w:rsid w:val="009658C5"/>
    <w:rsid w:val="00967ED1"/>
    <w:rsid w:val="009738ED"/>
    <w:rsid w:val="00974BBE"/>
    <w:rsid w:val="009750A6"/>
    <w:rsid w:val="00977C75"/>
    <w:rsid w:val="009806F1"/>
    <w:rsid w:val="0098118D"/>
    <w:rsid w:val="00981414"/>
    <w:rsid w:val="00985580"/>
    <w:rsid w:val="00986C57"/>
    <w:rsid w:val="00992E8E"/>
    <w:rsid w:val="00993C25"/>
    <w:rsid w:val="00994544"/>
    <w:rsid w:val="009A19D6"/>
    <w:rsid w:val="009A27F9"/>
    <w:rsid w:val="009A4D77"/>
    <w:rsid w:val="009A66D4"/>
    <w:rsid w:val="009B1B42"/>
    <w:rsid w:val="009B1E1D"/>
    <w:rsid w:val="009B3B4A"/>
    <w:rsid w:val="009B4790"/>
    <w:rsid w:val="009B6358"/>
    <w:rsid w:val="009B6937"/>
    <w:rsid w:val="009B7CB6"/>
    <w:rsid w:val="009C5088"/>
    <w:rsid w:val="009D1B63"/>
    <w:rsid w:val="009D24AA"/>
    <w:rsid w:val="009D27CC"/>
    <w:rsid w:val="009D7A80"/>
    <w:rsid w:val="009E23EB"/>
    <w:rsid w:val="009F5A29"/>
    <w:rsid w:val="009F5E0B"/>
    <w:rsid w:val="009F7004"/>
    <w:rsid w:val="009F7C12"/>
    <w:rsid w:val="00A0229E"/>
    <w:rsid w:val="00A04198"/>
    <w:rsid w:val="00A04861"/>
    <w:rsid w:val="00A13261"/>
    <w:rsid w:val="00A15470"/>
    <w:rsid w:val="00A15CAF"/>
    <w:rsid w:val="00A20466"/>
    <w:rsid w:val="00A219CF"/>
    <w:rsid w:val="00A26C12"/>
    <w:rsid w:val="00A36261"/>
    <w:rsid w:val="00A4348C"/>
    <w:rsid w:val="00A45BE0"/>
    <w:rsid w:val="00A46E43"/>
    <w:rsid w:val="00A60B85"/>
    <w:rsid w:val="00A60D27"/>
    <w:rsid w:val="00A61133"/>
    <w:rsid w:val="00A62A12"/>
    <w:rsid w:val="00A62E5F"/>
    <w:rsid w:val="00A63DEA"/>
    <w:rsid w:val="00A67577"/>
    <w:rsid w:val="00A713B8"/>
    <w:rsid w:val="00A71890"/>
    <w:rsid w:val="00A72416"/>
    <w:rsid w:val="00A72C98"/>
    <w:rsid w:val="00A81304"/>
    <w:rsid w:val="00A8259E"/>
    <w:rsid w:val="00A83809"/>
    <w:rsid w:val="00A862CE"/>
    <w:rsid w:val="00A87C2B"/>
    <w:rsid w:val="00A913F1"/>
    <w:rsid w:val="00A9151C"/>
    <w:rsid w:val="00A93159"/>
    <w:rsid w:val="00A95B56"/>
    <w:rsid w:val="00A979E3"/>
    <w:rsid w:val="00AA1679"/>
    <w:rsid w:val="00AA3BC4"/>
    <w:rsid w:val="00AA5424"/>
    <w:rsid w:val="00AB04FF"/>
    <w:rsid w:val="00AB2412"/>
    <w:rsid w:val="00AB3283"/>
    <w:rsid w:val="00AB328D"/>
    <w:rsid w:val="00AB4B29"/>
    <w:rsid w:val="00AB68EF"/>
    <w:rsid w:val="00AC44D1"/>
    <w:rsid w:val="00AC4B8E"/>
    <w:rsid w:val="00AC5A97"/>
    <w:rsid w:val="00AC5F12"/>
    <w:rsid w:val="00AC661A"/>
    <w:rsid w:val="00AD0354"/>
    <w:rsid w:val="00AE1016"/>
    <w:rsid w:val="00AE1570"/>
    <w:rsid w:val="00AE3F40"/>
    <w:rsid w:val="00AE758F"/>
    <w:rsid w:val="00AF0701"/>
    <w:rsid w:val="00AF1D73"/>
    <w:rsid w:val="00AF2909"/>
    <w:rsid w:val="00AF398A"/>
    <w:rsid w:val="00B00A54"/>
    <w:rsid w:val="00B014EA"/>
    <w:rsid w:val="00B02A8A"/>
    <w:rsid w:val="00B03A6D"/>
    <w:rsid w:val="00B06DF9"/>
    <w:rsid w:val="00B07096"/>
    <w:rsid w:val="00B11C74"/>
    <w:rsid w:val="00B12AF6"/>
    <w:rsid w:val="00B133A1"/>
    <w:rsid w:val="00B13D8E"/>
    <w:rsid w:val="00B13EB4"/>
    <w:rsid w:val="00B16474"/>
    <w:rsid w:val="00B22650"/>
    <w:rsid w:val="00B25FDE"/>
    <w:rsid w:val="00B303B9"/>
    <w:rsid w:val="00B33341"/>
    <w:rsid w:val="00B333EF"/>
    <w:rsid w:val="00B35094"/>
    <w:rsid w:val="00B37514"/>
    <w:rsid w:val="00B407D8"/>
    <w:rsid w:val="00B42254"/>
    <w:rsid w:val="00B51422"/>
    <w:rsid w:val="00B51B35"/>
    <w:rsid w:val="00B51CCB"/>
    <w:rsid w:val="00B52A19"/>
    <w:rsid w:val="00B570AC"/>
    <w:rsid w:val="00B619AF"/>
    <w:rsid w:val="00B627B4"/>
    <w:rsid w:val="00B631DE"/>
    <w:rsid w:val="00B67E13"/>
    <w:rsid w:val="00B72D2D"/>
    <w:rsid w:val="00B7437F"/>
    <w:rsid w:val="00B747EE"/>
    <w:rsid w:val="00B77AB3"/>
    <w:rsid w:val="00B77ABA"/>
    <w:rsid w:val="00B81FDD"/>
    <w:rsid w:val="00B82138"/>
    <w:rsid w:val="00B83043"/>
    <w:rsid w:val="00B839AD"/>
    <w:rsid w:val="00B87201"/>
    <w:rsid w:val="00B87A13"/>
    <w:rsid w:val="00B91AE9"/>
    <w:rsid w:val="00B929A2"/>
    <w:rsid w:val="00B9421A"/>
    <w:rsid w:val="00B95A4C"/>
    <w:rsid w:val="00B9664F"/>
    <w:rsid w:val="00BA1BF8"/>
    <w:rsid w:val="00BB3E27"/>
    <w:rsid w:val="00BB519D"/>
    <w:rsid w:val="00BC0BA4"/>
    <w:rsid w:val="00BC588A"/>
    <w:rsid w:val="00BD6DBE"/>
    <w:rsid w:val="00BE191B"/>
    <w:rsid w:val="00BE47F3"/>
    <w:rsid w:val="00BE5077"/>
    <w:rsid w:val="00BF0454"/>
    <w:rsid w:val="00BF188E"/>
    <w:rsid w:val="00BF31A2"/>
    <w:rsid w:val="00BF569E"/>
    <w:rsid w:val="00BF6D8F"/>
    <w:rsid w:val="00BF7F52"/>
    <w:rsid w:val="00BF7F9D"/>
    <w:rsid w:val="00C007B5"/>
    <w:rsid w:val="00C03C92"/>
    <w:rsid w:val="00C129AC"/>
    <w:rsid w:val="00C1457B"/>
    <w:rsid w:val="00C14A96"/>
    <w:rsid w:val="00C16FD8"/>
    <w:rsid w:val="00C20383"/>
    <w:rsid w:val="00C23156"/>
    <w:rsid w:val="00C23653"/>
    <w:rsid w:val="00C25503"/>
    <w:rsid w:val="00C263F1"/>
    <w:rsid w:val="00C31254"/>
    <w:rsid w:val="00C33AA1"/>
    <w:rsid w:val="00C33BF0"/>
    <w:rsid w:val="00C33C0E"/>
    <w:rsid w:val="00C34A12"/>
    <w:rsid w:val="00C34BA2"/>
    <w:rsid w:val="00C3596F"/>
    <w:rsid w:val="00C37374"/>
    <w:rsid w:val="00C50364"/>
    <w:rsid w:val="00C51F7B"/>
    <w:rsid w:val="00C55334"/>
    <w:rsid w:val="00C55854"/>
    <w:rsid w:val="00C55B18"/>
    <w:rsid w:val="00C55CFE"/>
    <w:rsid w:val="00C56A27"/>
    <w:rsid w:val="00C625F9"/>
    <w:rsid w:val="00C64C4C"/>
    <w:rsid w:val="00C65181"/>
    <w:rsid w:val="00C66838"/>
    <w:rsid w:val="00C67BEC"/>
    <w:rsid w:val="00C702DE"/>
    <w:rsid w:val="00C7191C"/>
    <w:rsid w:val="00C746CE"/>
    <w:rsid w:val="00C773C1"/>
    <w:rsid w:val="00C82B01"/>
    <w:rsid w:val="00C8606D"/>
    <w:rsid w:val="00C90746"/>
    <w:rsid w:val="00CA0C72"/>
    <w:rsid w:val="00CA2A09"/>
    <w:rsid w:val="00CB640E"/>
    <w:rsid w:val="00CB772E"/>
    <w:rsid w:val="00CC2A68"/>
    <w:rsid w:val="00CC4C62"/>
    <w:rsid w:val="00CC4CBC"/>
    <w:rsid w:val="00CC5EB9"/>
    <w:rsid w:val="00CD2FBC"/>
    <w:rsid w:val="00CD411A"/>
    <w:rsid w:val="00CD7376"/>
    <w:rsid w:val="00CE006E"/>
    <w:rsid w:val="00CE2FC1"/>
    <w:rsid w:val="00CE4766"/>
    <w:rsid w:val="00CE7D69"/>
    <w:rsid w:val="00CF0495"/>
    <w:rsid w:val="00CF1783"/>
    <w:rsid w:val="00CF2A5D"/>
    <w:rsid w:val="00CF5923"/>
    <w:rsid w:val="00CF7A40"/>
    <w:rsid w:val="00D02252"/>
    <w:rsid w:val="00D047E8"/>
    <w:rsid w:val="00D04F18"/>
    <w:rsid w:val="00D0552F"/>
    <w:rsid w:val="00D0790E"/>
    <w:rsid w:val="00D106A7"/>
    <w:rsid w:val="00D113AC"/>
    <w:rsid w:val="00D11DA1"/>
    <w:rsid w:val="00D17AA4"/>
    <w:rsid w:val="00D205E9"/>
    <w:rsid w:val="00D20B4C"/>
    <w:rsid w:val="00D22BB8"/>
    <w:rsid w:val="00D23BA7"/>
    <w:rsid w:val="00D330AD"/>
    <w:rsid w:val="00D36971"/>
    <w:rsid w:val="00D47486"/>
    <w:rsid w:val="00D4763E"/>
    <w:rsid w:val="00D47D2E"/>
    <w:rsid w:val="00D54EE3"/>
    <w:rsid w:val="00D55A52"/>
    <w:rsid w:val="00D563BE"/>
    <w:rsid w:val="00D60674"/>
    <w:rsid w:val="00D614BE"/>
    <w:rsid w:val="00D615E9"/>
    <w:rsid w:val="00D61786"/>
    <w:rsid w:val="00D74594"/>
    <w:rsid w:val="00D75864"/>
    <w:rsid w:val="00D83881"/>
    <w:rsid w:val="00D856AD"/>
    <w:rsid w:val="00D908E1"/>
    <w:rsid w:val="00D93F50"/>
    <w:rsid w:val="00D95376"/>
    <w:rsid w:val="00DA1249"/>
    <w:rsid w:val="00DA1A93"/>
    <w:rsid w:val="00DA3F4E"/>
    <w:rsid w:val="00DA40F2"/>
    <w:rsid w:val="00DA7915"/>
    <w:rsid w:val="00DB0F58"/>
    <w:rsid w:val="00DB12E0"/>
    <w:rsid w:val="00DC062E"/>
    <w:rsid w:val="00DD3E7D"/>
    <w:rsid w:val="00DD5074"/>
    <w:rsid w:val="00DD6CED"/>
    <w:rsid w:val="00DE24BC"/>
    <w:rsid w:val="00DE2912"/>
    <w:rsid w:val="00DE471F"/>
    <w:rsid w:val="00DF4880"/>
    <w:rsid w:val="00DF4E6B"/>
    <w:rsid w:val="00DF60F0"/>
    <w:rsid w:val="00DF71C7"/>
    <w:rsid w:val="00E00DA1"/>
    <w:rsid w:val="00E0264B"/>
    <w:rsid w:val="00E03F8E"/>
    <w:rsid w:val="00E05296"/>
    <w:rsid w:val="00E05341"/>
    <w:rsid w:val="00E0635E"/>
    <w:rsid w:val="00E1145E"/>
    <w:rsid w:val="00E130E2"/>
    <w:rsid w:val="00E1501B"/>
    <w:rsid w:val="00E15CFB"/>
    <w:rsid w:val="00E22031"/>
    <w:rsid w:val="00E23176"/>
    <w:rsid w:val="00E24663"/>
    <w:rsid w:val="00E25C8A"/>
    <w:rsid w:val="00E265EE"/>
    <w:rsid w:val="00E32367"/>
    <w:rsid w:val="00E41F56"/>
    <w:rsid w:val="00E445E3"/>
    <w:rsid w:val="00E451EF"/>
    <w:rsid w:val="00E50F31"/>
    <w:rsid w:val="00E53F89"/>
    <w:rsid w:val="00E6053A"/>
    <w:rsid w:val="00E62A47"/>
    <w:rsid w:val="00E630BD"/>
    <w:rsid w:val="00E63484"/>
    <w:rsid w:val="00E63689"/>
    <w:rsid w:val="00E64592"/>
    <w:rsid w:val="00E66A62"/>
    <w:rsid w:val="00E67F2B"/>
    <w:rsid w:val="00E7595F"/>
    <w:rsid w:val="00E75D97"/>
    <w:rsid w:val="00E806C2"/>
    <w:rsid w:val="00E832A7"/>
    <w:rsid w:val="00E846C8"/>
    <w:rsid w:val="00E84E88"/>
    <w:rsid w:val="00E86CEA"/>
    <w:rsid w:val="00E9167A"/>
    <w:rsid w:val="00EA14B6"/>
    <w:rsid w:val="00EA156D"/>
    <w:rsid w:val="00EA2F63"/>
    <w:rsid w:val="00EA598C"/>
    <w:rsid w:val="00EA5D1C"/>
    <w:rsid w:val="00EA67BB"/>
    <w:rsid w:val="00EA74CC"/>
    <w:rsid w:val="00EA78FE"/>
    <w:rsid w:val="00EB0935"/>
    <w:rsid w:val="00EB250E"/>
    <w:rsid w:val="00EB37D3"/>
    <w:rsid w:val="00EC3A67"/>
    <w:rsid w:val="00EC5EEE"/>
    <w:rsid w:val="00EC64B6"/>
    <w:rsid w:val="00EC7738"/>
    <w:rsid w:val="00EC7852"/>
    <w:rsid w:val="00ED0D1F"/>
    <w:rsid w:val="00ED2C1B"/>
    <w:rsid w:val="00ED3DAC"/>
    <w:rsid w:val="00ED748A"/>
    <w:rsid w:val="00EE3F12"/>
    <w:rsid w:val="00EE67BA"/>
    <w:rsid w:val="00EF36C1"/>
    <w:rsid w:val="00EF38FD"/>
    <w:rsid w:val="00EF7D59"/>
    <w:rsid w:val="00F00CC3"/>
    <w:rsid w:val="00F01DFD"/>
    <w:rsid w:val="00F0275D"/>
    <w:rsid w:val="00F02B11"/>
    <w:rsid w:val="00F03433"/>
    <w:rsid w:val="00F03D71"/>
    <w:rsid w:val="00F03FF8"/>
    <w:rsid w:val="00F05EA3"/>
    <w:rsid w:val="00F145BC"/>
    <w:rsid w:val="00F15650"/>
    <w:rsid w:val="00F21D94"/>
    <w:rsid w:val="00F22CCF"/>
    <w:rsid w:val="00F23DEF"/>
    <w:rsid w:val="00F245BC"/>
    <w:rsid w:val="00F2700D"/>
    <w:rsid w:val="00F308B3"/>
    <w:rsid w:val="00F32C50"/>
    <w:rsid w:val="00F40FB8"/>
    <w:rsid w:val="00F47386"/>
    <w:rsid w:val="00F47781"/>
    <w:rsid w:val="00F47F04"/>
    <w:rsid w:val="00F5562A"/>
    <w:rsid w:val="00F5727B"/>
    <w:rsid w:val="00F60CF2"/>
    <w:rsid w:val="00F6261E"/>
    <w:rsid w:val="00F63A04"/>
    <w:rsid w:val="00F6782B"/>
    <w:rsid w:val="00F7245B"/>
    <w:rsid w:val="00F73BB1"/>
    <w:rsid w:val="00F86D9A"/>
    <w:rsid w:val="00F921E0"/>
    <w:rsid w:val="00F96D33"/>
    <w:rsid w:val="00FA24C4"/>
    <w:rsid w:val="00FA481B"/>
    <w:rsid w:val="00FA5286"/>
    <w:rsid w:val="00FA6298"/>
    <w:rsid w:val="00FA6583"/>
    <w:rsid w:val="00FB16E6"/>
    <w:rsid w:val="00FB240D"/>
    <w:rsid w:val="00FB3C85"/>
    <w:rsid w:val="00FC0DB3"/>
    <w:rsid w:val="00FC10E8"/>
    <w:rsid w:val="00FC14B4"/>
    <w:rsid w:val="00FC29AC"/>
    <w:rsid w:val="00FC3CFA"/>
    <w:rsid w:val="00FC4513"/>
    <w:rsid w:val="00FC5592"/>
    <w:rsid w:val="00FC5665"/>
    <w:rsid w:val="00FC7996"/>
    <w:rsid w:val="00FE1490"/>
    <w:rsid w:val="00FE22E7"/>
    <w:rsid w:val="00FE3E93"/>
    <w:rsid w:val="00FF485C"/>
    <w:rsid w:val="00FF5041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22BE87E"/>
  <w15:chartTrackingRefBased/>
  <w15:docId w15:val="{BA55479C-5189-4024-840D-9AB1998A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index heading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19D"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kern w:val="2"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黑体"/>
      <w:b/>
      <w:sz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文字 字符"/>
    <w:basedOn w:val="a0"/>
    <w:link w:val="a4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character" w:customStyle="1" w:styleId="a8">
    <w:name w:val="批注框文本 字符"/>
    <w:link w:val="a9"/>
    <w:rPr>
      <w:sz w:val="18"/>
      <w:szCs w:val="18"/>
    </w:rPr>
  </w:style>
  <w:style w:type="character" w:styleId="aa">
    <w:name w:val="annotation reference"/>
    <w:rPr>
      <w:sz w:val="21"/>
      <w:szCs w:val="21"/>
    </w:rPr>
  </w:style>
  <w:style w:type="character" w:customStyle="1" w:styleId="ab">
    <w:name w:val="批注主题 字符"/>
    <w:link w:val="ac"/>
    <w:rPr>
      <w:b/>
      <w:bCs/>
    </w:rPr>
  </w:style>
  <w:style w:type="paragraph" w:styleId="3">
    <w:name w:val="Body Text Indent 3"/>
    <w:basedOn w:val="a"/>
    <w:pPr>
      <w:tabs>
        <w:tab w:val="left" w:pos="1276"/>
      </w:tabs>
      <w:spacing w:line="360" w:lineRule="exact"/>
      <w:ind w:leftChars="210" w:left="420" w:firstLineChars="228" w:firstLine="479"/>
    </w:pPr>
    <w:rPr>
      <w:rFonts w:ascii="宋体" w:hAnsi="宋体"/>
      <w:color w:val="FF0000"/>
      <w:sz w:val="21"/>
      <w:szCs w:val="21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Balloon Text"/>
    <w:basedOn w:val="a"/>
    <w:link w:val="a8"/>
    <w:rPr>
      <w:sz w:val="18"/>
      <w:szCs w:val="18"/>
      <w:lang w:val="x-none" w:eastAsia="x-none"/>
    </w:rPr>
  </w:style>
  <w:style w:type="paragraph" w:styleId="4">
    <w:name w:val="index 4"/>
    <w:basedOn w:val="a"/>
    <w:next w:val="a"/>
    <w:semiHidden/>
    <w:pPr>
      <w:ind w:left="800" w:hanging="200"/>
    </w:pPr>
    <w:rPr>
      <w:sz w:val="18"/>
    </w:rPr>
  </w:style>
  <w:style w:type="paragraph" w:styleId="ac">
    <w:name w:val="annotation subject"/>
    <w:basedOn w:val="a4"/>
    <w:next w:val="a4"/>
    <w:link w:val="ab"/>
    <w:rPr>
      <w:b/>
      <w:bCs/>
      <w:lang w:val="x-none" w:eastAsia="x-none"/>
    </w:rPr>
  </w:style>
  <w:style w:type="paragraph" w:styleId="8">
    <w:name w:val="index 8"/>
    <w:basedOn w:val="a"/>
    <w:next w:val="a"/>
    <w:semiHidden/>
    <w:pPr>
      <w:ind w:left="1600" w:hanging="200"/>
    </w:pPr>
    <w:rPr>
      <w:sz w:val="18"/>
    </w:rPr>
  </w:style>
  <w:style w:type="paragraph" w:styleId="ae">
    <w:name w:val="Body Text"/>
    <w:basedOn w:val="a"/>
    <w:rPr>
      <w:rFonts w:ascii="宋体"/>
      <w:sz w:val="28"/>
    </w:rPr>
  </w:style>
  <w:style w:type="paragraph" w:customStyle="1" w:styleId="CharCharCharCharCharChar">
    <w:name w:val="Char Char Char Char Char Char"/>
    <w:basedOn w:val="a"/>
    <w:pPr>
      <w:spacing w:after="160" w:line="240" w:lineRule="exact"/>
    </w:pPr>
    <w:rPr>
      <w:rFonts w:ascii="Arial" w:eastAsia="Times New Roman" w:hAnsi="Arial" w:cs="Verdana"/>
      <w:b/>
      <w:sz w:val="24"/>
      <w:lang w:eastAsia="en-US"/>
    </w:rPr>
  </w:style>
  <w:style w:type="paragraph" w:styleId="af">
    <w:name w:val="Normal (Web)"/>
    <w:basedOn w:val="a"/>
    <w:pPr>
      <w:spacing w:before="100" w:after="100"/>
    </w:pPr>
    <w:rPr>
      <w:rFonts w:ascii="宋体" w:hAnsi="宋体"/>
      <w:sz w:val="24"/>
    </w:rPr>
  </w:style>
  <w:style w:type="paragraph" w:styleId="30">
    <w:name w:val="index 3"/>
    <w:basedOn w:val="a"/>
    <w:next w:val="a"/>
    <w:semiHidden/>
    <w:pPr>
      <w:ind w:left="600" w:hanging="200"/>
    </w:pPr>
    <w:rPr>
      <w:sz w:val="18"/>
    </w:rPr>
  </w:style>
  <w:style w:type="paragraph" w:styleId="6">
    <w:name w:val="index 6"/>
    <w:basedOn w:val="a"/>
    <w:next w:val="a"/>
    <w:semiHidden/>
    <w:pPr>
      <w:ind w:left="1200" w:hanging="200"/>
    </w:pPr>
    <w:rPr>
      <w:sz w:val="18"/>
    </w:rPr>
  </w:style>
  <w:style w:type="paragraph" w:styleId="7">
    <w:name w:val="index 7"/>
    <w:basedOn w:val="a"/>
    <w:next w:val="a"/>
    <w:semiHidden/>
    <w:pPr>
      <w:ind w:left="1400" w:hanging="200"/>
    </w:pPr>
    <w:rPr>
      <w:sz w:val="18"/>
    </w:rPr>
  </w:style>
  <w:style w:type="paragraph" w:styleId="10">
    <w:name w:val="index 1"/>
    <w:basedOn w:val="a"/>
    <w:next w:val="a"/>
    <w:semiHidden/>
    <w:pPr>
      <w:ind w:left="200" w:hanging="200"/>
    </w:pPr>
    <w:rPr>
      <w:sz w:val="18"/>
    </w:rPr>
  </w:style>
  <w:style w:type="paragraph" w:styleId="af0">
    <w:name w:val="index heading"/>
    <w:basedOn w:val="a"/>
    <w:next w:val="10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Indent 2"/>
    <w:basedOn w:val="a"/>
    <w:pPr>
      <w:ind w:leftChars="250" w:left="500"/>
    </w:pPr>
    <w:rPr>
      <w:rFonts w:ascii="宋体"/>
      <w:sz w:val="28"/>
    </w:rPr>
  </w:style>
  <w:style w:type="paragraph" w:styleId="af2">
    <w:name w:val="Body Text Indent"/>
    <w:basedOn w:val="a"/>
    <w:pPr>
      <w:widowControl w:val="0"/>
      <w:tabs>
        <w:tab w:val="left" w:pos="315"/>
        <w:tab w:val="left" w:pos="945"/>
      </w:tabs>
      <w:ind w:left="525" w:firstLine="720"/>
      <w:jc w:val="both"/>
    </w:pPr>
    <w:rPr>
      <w:rFonts w:ascii="宋体"/>
      <w:kern w:val="2"/>
      <w:sz w:val="28"/>
    </w:rPr>
  </w:style>
  <w:style w:type="paragraph" w:styleId="5">
    <w:name w:val="index 5"/>
    <w:basedOn w:val="a"/>
    <w:next w:val="a"/>
    <w:semiHidden/>
    <w:pPr>
      <w:ind w:left="1000" w:hanging="200"/>
    </w:pPr>
    <w:rPr>
      <w:sz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21">
    <w:name w:val="index 2"/>
    <w:basedOn w:val="a"/>
    <w:next w:val="a"/>
    <w:semiHidden/>
    <w:pPr>
      <w:ind w:left="400" w:hanging="200"/>
    </w:pPr>
    <w:rPr>
      <w:sz w:val="18"/>
    </w:rPr>
  </w:style>
  <w:style w:type="paragraph" w:styleId="9">
    <w:name w:val="index 9"/>
    <w:basedOn w:val="a"/>
    <w:next w:val="a"/>
    <w:semiHidden/>
    <w:pPr>
      <w:ind w:left="1800" w:hanging="200"/>
    </w:pPr>
    <w:rPr>
      <w:sz w:val="18"/>
    </w:rPr>
  </w:style>
  <w:style w:type="paragraph" w:styleId="a4">
    <w:name w:val="annotation text"/>
    <w:basedOn w:val="a"/>
    <w:link w:val="a3"/>
  </w:style>
  <w:style w:type="paragraph" w:customStyle="1" w:styleId="b15">
    <w:name w:val="b15"/>
    <w:basedOn w:val="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4D172A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BF569E"/>
    <w:rPr>
      <w:color w:val="605E5C"/>
      <w:shd w:val="clear" w:color="auto" w:fill="E1DFDD"/>
    </w:rPr>
  </w:style>
  <w:style w:type="paragraph" w:customStyle="1" w:styleId="af5">
    <w:basedOn w:val="a"/>
    <w:next w:val="af3"/>
    <w:uiPriority w:val="34"/>
    <w:qFormat/>
    <w:rsid w:val="007878A5"/>
    <w:pPr>
      <w:widowControl w:val="0"/>
      <w:ind w:firstLineChars="200" w:firstLine="42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sp.midea.com/login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lsp.midea.com/login.htm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usu@midea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&#26472;&#26126;&#20142;&#65307;yangml2@midea.com&#6530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jt@midea.com&#65307;1392311185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579</Words>
  <Characters>3304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Company>微软（中国）有限公司</Company>
  <LinksUpToDate>false</LinksUpToDate>
  <CharactersWithSpaces>3876</CharactersWithSpaces>
  <SharedDoc>false</SharedDoc>
  <HLinks>
    <vt:vector size="12" baseType="variant">
      <vt:variant>
        <vt:i4>1245301</vt:i4>
      </vt:variant>
      <vt:variant>
        <vt:i4>3</vt:i4>
      </vt:variant>
      <vt:variant>
        <vt:i4>0</vt:i4>
      </vt:variant>
      <vt:variant>
        <vt:i4>5</vt:i4>
      </vt:variant>
      <vt:variant>
        <vt:lpwstr>mailto:tousu@midea.com.cn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mailto:yangml2@midea.com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2003销售年度运输服务供应商招标文件</dc:title>
  <dc:subject/>
  <dc:creator>微软（中国）有限公司</dc:creator>
  <cp:keywords/>
  <cp:lastModifiedBy>MIDEA</cp:lastModifiedBy>
  <cp:revision>7</cp:revision>
  <cp:lastPrinted>2016-04-06T02:06:00Z</cp:lastPrinted>
  <dcterms:created xsi:type="dcterms:W3CDTF">2025-02-07T04:05:00Z</dcterms:created>
  <dcterms:modified xsi:type="dcterms:W3CDTF">2025-02-07T04:12:00Z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