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92139">
      <w:pPr>
        <w:pStyle w:val="2"/>
        <w:bidi w:val="0"/>
      </w:pPr>
      <w:r>
        <w:rPr>
          <w:rFonts w:hint="eastAsia"/>
        </w:rPr>
        <w:t>项目概况：</w:t>
      </w:r>
    </w:p>
    <w:p w14:paraId="30FCD51C">
      <w:pPr>
        <w:pStyle w:val="2"/>
        <w:bidi w:val="0"/>
        <w:rPr>
          <w:rFonts w:hint="eastAsia"/>
        </w:rPr>
      </w:pPr>
      <w:r>
        <w:rPr>
          <w:rFonts w:hint="eastAsia"/>
        </w:rPr>
        <w:t>物流配送服务项目的潜在供应商应在福州市台江区茶亭街道群众路278号源利明珠大厦A座北门8层获取采购文件，并于2025年2月13日9点00分（北京时间）前提交响应文件。</w:t>
      </w:r>
    </w:p>
    <w:p w14:paraId="78A21FFF">
      <w:pPr>
        <w:pStyle w:val="2"/>
        <w:bidi w:val="0"/>
        <w:rPr>
          <w:rFonts w:hint="eastAsia"/>
        </w:rPr>
      </w:pPr>
      <w:r>
        <w:rPr>
          <w:rFonts w:hint="eastAsia"/>
        </w:rPr>
        <w:t>一、项目基本情况</w:t>
      </w:r>
    </w:p>
    <w:p w14:paraId="534A1CF2">
      <w:pPr>
        <w:pStyle w:val="2"/>
        <w:bidi w:val="0"/>
        <w:rPr>
          <w:rFonts w:hint="eastAsia"/>
        </w:rPr>
      </w:pPr>
      <w:r>
        <w:rPr>
          <w:rFonts w:hint="eastAsia"/>
        </w:rPr>
        <w:t>项目编号：WZZB-2024082-3</w:t>
      </w:r>
    </w:p>
    <w:p w14:paraId="7A8BB201">
      <w:pPr>
        <w:pStyle w:val="2"/>
        <w:bidi w:val="0"/>
        <w:rPr>
          <w:rFonts w:hint="eastAsia"/>
        </w:rPr>
      </w:pPr>
      <w:r>
        <w:rPr>
          <w:rFonts w:hint="eastAsia"/>
        </w:rPr>
        <w:t>项目名称：</w:t>
      </w:r>
      <w:bookmarkStart w:id="0" w:name="_GoBack"/>
      <w:r>
        <w:rPr>
          <w:rFonts w:hint="eastAsia"/>
        </w:rPr>
        <w:t>物流配送服务项目</w:t>
      </w:r>
    </w:p>
    <w:bookmarkEnd w:id="0"/>
    <w:p w14:paraId="7DBB1CBA">
      <w:pPr>
        <w:pStyle w:val="2"/>
        <w:bidi w:val="0"/>
        <w:rPr>
          <w:rFonts w:hint="eastAsia"/>
        </w:rPr>
      </w:pPr>
      <w:r>
        <w:rPr>
          <w:rFonts w:hint="eastAsia"/>
        </w:rPr>
        <w:t>采购方式：竞争性谈判</w:t>
      </w:r>
    </w:p>
    <w:p w14:paraId="2D1CF186">
      <w:pPr>
        <w:pStyle w:val="2"/>
        <w:bidi w:val="0"/>
        <w:rPr>
          <w:rFonts w:hint="eastAsia"/>
        </w:rPr>
      </w:pPr>
      <w:r>
        <w:rPr>
          <w:rFonts w:hint="eastAsia"/>
        </w:rPr>
        <w:t>预算金额：209.5550 万元（人民币）</w:t>
      </w:r>
    </w:p>
    <w:p w14:paraId="60DC13D1">
      <w:pPr>
        <w:pStyle w:val="2"/>
        <w:bidi w:val="0"/>
        <w:rPr>
          <w:rFonts w:hint="eastAsia"/>
        </w:rPr>
      </w:pPr>
      <w:r>
        <w:rPr>
          <w:rFonts w:hint="eastAsia"/>
        </w:rPr>
        <w:t>采购需求：</w:t>
      </w:r>
    </w:p>
    <w:p w14:paraId="12F9F71E">
      <w:pPr>
        <w:pStyle w:val="2"/>
        <w:bidi w:val="0"/>
        <w:rPr>
          <w:rFonts w:hint="eastAsia"/>
        </w:rPr>
      </w:pPr>
      <w:r>
        <w:rPr>
          <w:rFonts w:hint="eastAsia"/>
        </w:rPr>
        <w:t>货币单位：人民币元</w:t>
      </w:r>
    </w:p>
    <w:p w14:paraId="49C0702A">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0"/>
        <w:gridCol w:w="2360"/>
        <w:gridCol w:w="510"/>
        <w:gridCol w:w="840"/>
        <w:gridCol w:w="952"/>
        <w:gridCol w:w="1030"/>
      </w:tblGrid>
      <w:tr w14:paraId="67B36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EAFED2">
            <w:pPr>
              <w:pStyle w:val="2"/>
              <w:bidi w:val="0"/>
            </w:pPr>
            <w:r>
              <w:t>合同包</w:t>
            </w:r>
          </w:p>
        </w:tc>
        <w:tc>
          <w:tcPr>
            <w:tcW w:w="23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CB9C3E">
            <w:pPr>
              <w:pStyle w:val="2"/>
              <w:bidi w:val="0"/>
            </w:pPr>
            <w:r>
              <w:t>项目名称</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4784A9">
            <w:pPr>
              <w:pStyle w:val="2"/>
              <w:bidi w:val="0"/>
            </w:pPr>
            <w:r>
              <w:t>数量</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496C2A">
            <w:pPr>
              <w:pStyle w:val="2"/>
              <w:bidi w:val="0"/>
            </w:pPr>
            <w:r>
              <w:t>服务期限</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176804">
            <w:pPr>
              <w:pStyle w:val="2"/>
              <w:bidi w:val="0"/>
            </w:pPr>
            <w:r>
              <w:t>最高限价（元）</w:t>
            </w:r>
          </w:p>
        </w:tc>
        <w:tc>
          <w:tcPr>
            <w:tcW w:w="1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71883F">
            <w:pPr>
              <w:pStyle w:val="2"/>
              <w:bidi w:val="0"/>
            </w:pPr>
            <w:r>
              <w:t>谈判保证金</w:t>
            </w:r>
          </w:p>
          <w:p w14:paraId="12C8F922">
            <w:pPr>
              <w:pStyle w:val="2"/>
              <w:bidi w:val="0"/>
            </w:pPr>
            <w:r>
              <w:t>（元）</w:t>
            </w:r>
          </w:p>
        </w:tc>
      </w:tr>
      <w:tr w14:paraId="452B9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245880">
            <w:pPr>
              <w:pStyle w:val="2"/>
              <w:bidi w:val="0"/>
            </w:pPr>
            <w:r>
              <w:t>1</w:t>
            </w:r>
          </w:p>
        </w:tc>
        <w:tc>
          <w:tcPr>
            <w:tcW w:w="23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8933EA">
            <w:pPr>
              <w:pStyle w:val="2"/>
              <w:bidi w:val="0"/>
            </w:pPr>
            <w:r>
              <w:t>物流配送服务项目</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E0B8F7">
            <w:pPr>
              <w:pStyle w:val="2"/>
              <w:bidi w:val="0"/>
            </w:pPr>
            <w:r>
              <w:t>1项</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EE10F8">
            <w:pPr>
              <w:pStyle w:val="2"/>
              <w:bidi w:val="0"/>
            </w:pPr>
            <w:r>
              <w:t>二年</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30976B">
            <w:pPr>
              <w:pStyle w:val="2"/>
              <w:bidi w:val="0"/>
            </w:pPr>
            <w:r>
              <w:t>2095550</w:t>
            </w:r>
          </w:p>
        </w:tc>
        <w:tc>
          <w:tcPr>
            <w:tcW w:w="1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FD43D0">
            <w:pPr>
              <w:pStyle w:val="2"/>
              <w:bidi w:val="0"/>
            </w:pPr>
            <w:r>
              <w:t>21000</w:t>
            </w:r>
          </w:p>
        </w:tc>
      </w:tr>
      <w:tr w14:paraId="5B449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40" w:type="dxa"/>
            <w:gridSpan w:val="6"/>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3111E6">
            <w:pPr>
              <w:pStyle w:val="2"/>
              <w:bidi w:val="0"/>
            </w:pPr>
            <w:r>
              <w:t>本项目实际结算时，按成交单价乘以实际运输量结算。</w:t>
            </w:r>
          </w:p>
        </w:tc>
      </w:tr>
    </w:tbl>
    <w:p w14:paraId="68AD8D6A">
      <w:pPr>
        <w:pStyle w:val="2"/>
        <w:bidi w:val="0"/>
        <w:rPr>
          <w:rFonts w:hint="eastAsia"/>
        </w:rPr>
      </w:pPr>
      <w:r>
        <w:rPr>
          <w:rFonts w:hint="eastAsia"/>
        </w:rPr>
        <w:t>合同履行期限：自合同生效之日起至合同约定的合同义务履行完毕。</w:t>
      </w:r>
    </w:p>
    <w:p w14:paraId="4192AC4A">
      <w:pPr>
        <w:pStyle w:val="2"/>
        <w:bidi w:val="0"/>
        <w:rPr>
          <w:rFonts w:hint="eastAsia"/>
        </w:rPr>
      </w:pPr>
      <w:r>
        <w:rPr>
          <w:rFonts w:hint="eastAsia"/>
        </w:rPr>
        <w:t>二、申请人的资格要求：</w:t>
      </w:r>
    </w:p>
    <w:p w14:paraId="397F7CD7">
      <w:pPr>
        <w:pStyle w:val="2"/>
        <w:bidi w:val="0"/>
        <w:rPr>
          <w:rFonts w:hint="eastAsia"/>
        </w:rPr>
      </w:pPr>
      <w:r>
        <w:rPr>
          <w:rFonts w:hint="eastAsia"/>
        </w:rPr>
        <w:t>（1）供应商应是在中华人民共和国境内合法注册的独立法人，（需提供合格有效的企业法人营业执照复印件或事业单位法人证书复印件或社会团体法人登记证书复印件）；</w:t>
      </w:r>
    </w:p>
    <w:p w14:paraId="2BC8913F">
      <w:pPr>
        <w:pStyle w:val="2"/>
        <w:bidi w:val="0"/>
        <w:rPr>
          <w:rFonts w:hint="eastAsia"/>
        </w:rPr>
      </w:pPr>
      <w:r>
        <w:rPr>
          <w:rFonts w:hint="eastAsia"/>
        </w:rPr>
        <w:t>（2）单位负责人授权书原件 (若供应商代表与单位负责人为同一人，无需提供此件)，法定代表人和投标代表人身份证复印件；</w:t>
      </w:r>
    </w:p>
    <w:p w14:paraId="43C3BA28">
      <w:pPr>
        <w:pStyle w:val="2"/>
        <w:bidi w:val="0"/>
        <w:rPr>
          <w:rFonts w:hint="eastAsia"/>
        </w:rPr>
      </w:pPr>
      <w:r>
        <w:rPr>
          <w:rFonts w:hint="eastAsia"/>
        </w:rPr>
        <w:t>（3）具有国内货运代理及相关物流经营资质（道路运输许可证件）；</w:t>
      </w:r>
    </w:p>
    <w:p w14:paraId="2BC6D9DD">
      <w:pPr>
        <w:pStyle w:val="2"/>
        <w:bidi w:val="0"/>
        <w:rPr>
          <w:rFonts w:hint="eastAsia"/>
        </w:rPr>
      </w:pPr>
      <w:r>
        <w:rPr>
          <w:rFonts w:hint="eastAsia"/>
        </w:rPr>
        <w:t>（4）没有被人民法院及有关部门列入失信或限高名单，五年内无重大交通事故以及违法行为的承诺。</w:t>
      </w:r>
    </w:p>
    <w:p w14:paraId="658F240A">
      <w:pPr>
        <w:pStyle w:val="2"/>
        <w:bidi w:val="0"/>
        <w:rPr>
          <w:rFonts w:hint="eastAsia"/>
        </w:rPr>
      </w:pPr>
      <w:r>
        <w:rPr>
          <w:rFonts w:hint="eastAsia"/>
        </w:rPr>
        <w:t>（5）供应商参加采购活动前三年内不存在违约行为的声明。</w:t>
      </w:r>
    </w:p>
    <w:p w14:paraId="3A11AC3D">
      <w:pPr>
        <w:pStyle w:val="2"/>
        <w:bidi w:val="0"/>
        <w:rPr>
          <w:rFonts w:hint="eastAsia"/>
        </w:rPr>
      </w:pPr>
      <w:r>
        <w:rPr>
          <w:rFonts w:hint="eastAsia"/>
        </w:rPr>
        <w:t>（违约行为包括但不限于：配送不及时、货物遗失等未按照合同约定全面履行合同义务的情形）或拒不配合采购人或采购人权属单位的审计、监察等内部或外部有关单位、机关对采购人或采购人权属单位的检查工作的（拒不配合的情形包括但不限于擅自销毁、篡改、拒不提供与采购人或采购人权属单位履行合同相关的由其保管的相关文件、数据或以其他方式阻碍检查的情形）。</w:t>
      </w:r>
    </w:p>
    <w:p w14:paraId="32EBA5EC">
      <w:pPr>
        <w:pStyle w:val="2"/>
        <w:bidi w:val="0"/>
        <w:rPr>
          <w:rFonts w:hint="eastAsia"/>
        </w:rPr>
      </w:pPr>
      <w:r>
        <w:rPr>
          <w:rFonts w:hint="eastAsia"/>
        </w:rPr>
        <w:t>本项目不接受联合体投标。</w:t>
      </w:r>
    </w:p>
    <w:p w14:paraId="39B8D8A0">
      <w:pPr>
        <w:pStyle w:val="2"/>
        <w:bidi w:val="0"/>
        <w:rPr>
          <w:rFonts w:hint="eastAsia"/>
        </w:rPr>
      </w:pPr>
      <w:r>
        <w:rPr>
          <w:rFonts w:hint="eastAsia"/>
        </w:rPr>
        <w:t>备注：供应商提交资格证明文件的所有复印件必须是最新（有效期内），复印件须加盖供应商公章，缺一项或某项达不到要求的，投标文件按无效投标处理，原件备查。</w:t>
      </w:r>
    </w:p>
    <w:p w14:paraId="742394C8">
      <w:pPr>
        <w:pStyle w:val="2"/>
        <w:bidi w:val="0"/>
        <w:rPr>
          <w:rFonts w:hint="eastAsia"/>
        </w:rPr>
      </w:pPr>
      <w:r>
        <w:rPr>
          <w:rFonts w:hint="eastAsia"/>
        </w:rPr>
        <w:t>三、获取采购文件</w:t>
      </w:r>
    </w:p>
    <w:p w14:paraId="016405A6">
      <w:pPr>
        <w:pStyle w:val="2"/>
        <w:bidi w:val="0"/>
        <w:rPr>
          <w:rFonts w:hint="eastAsia"/>
        </w:rPr>
      </w:pPr>
      <w:r>
        <w:rPr>
          <w:rFonts w:hint="eastAsia"/>
        </w:rPr>
        <w:t>时间：2025年2月8日至2025年2月12日，每天上午8:30至11:30，下午15:00至17:30。（北京时间，公休日、节假日除外）</w:t>
      </w:r>
    </w:p>
    <w:p w14:paraId="70E2AC8B">
      <w:pPr>
        <w:pStyle w:val="2"/>
        <w:bidi w:val="0"/>
        <w:rPr>
          <w:rFonts w:hint="eastAsia"/>
        </w:rPr>
      </w:pPr>
      <w:r>
        <w:rPr>
          <w:rFonts w:hint="eastAsia"/>
        </w:rPr>
        <w:t>地点：福州市台江区茶亭街道群众路278号源利明珠大厦A座北门8层。</w:t>
      </w:r>
    </w:p>
    <w:p w14:paraId="7A3C7455">
      <w:pPr>
        <w:pStyle w:val="2"/>
        <w:bidi w:val="0"/>
        <w:rPr>
          <w:rFonts w:hint="eastAsia"/>
        </w:rPr>
      </w:pPr>
      <w:r>
        <w:rPr>
          <w:rFonts w:hint="eastAsia"/>
        </w:rPr>
        <w:t>方式：供应商可直接到福州市物资招标采购有限公司购买谈判文件，若有异地购买谈判文件者，以对公转账汇款，但须在汇款凭证中注明本项目的项目编号或项目名称，同时将汇款凭证扫描件（或网银转账截图）、供应商单位名称、联系人、联系电话、拟报名合同包号等信息以电子邮件形式发送给招标公司电子信箱（fzwzzb@163.com），以便确认相应项目的报名登记并为供应商办理后续谈判文件发送事宜。售后不退，未购买谈判文件等资料的投标将被拒绝。</w:t>
      </w:r>
    </w:p>
    <w:p w14:paraId="0303953A">
      <w:pPr>
        <w:pStyle w:val="2"/>
        <w:bidi w:val="0"/>
        <w:rPr>
          <w:rFonts w:hint="eastAsia"/>
        </w:rPr>
      </w:pPr>
      <w:r>
        <w:rPr>
          <w:rFonts w:hint="eastAsia"/>
        </w:rPr>
        <w:t>售价：￥300.00 元（人民币）。</w:t>
      </w:r>
    </w:p>
    <w:p w14:paraId="18E72B0B">
      <w:pPr>
        <w:pStyle w:val="2"/>
        <w:bidi w:val="0"/>
        <w:rPr>
          <w:rFonts w:hint="eastAsia"/>
        </w:rPr>
      </w:pPr>
      <w:r>
        <w:rPr>
          <w:rFonts w:hint="eastAsia"/>
        </w:rPr>
        <w:t>四、响应文件提交</w:t>
      </w:r>
    </w:p>
    <w:p w14:paraId="311FB411">
      <w:pPr>
        <w:pStyle w:val="2"/>
        <w:bidi w:val="0"/>
        <w:rPr>
          <w:rFonts w:hint="eastAsia"/>
        </w:rPr>
      </w:pPr>
      <w:r>
        <w:rPr>
          <w:rFonts w:hint="eastAsia"/>
        </w:rPr>
        <w:t>截止时间：2025年2月13日9点00分（北京时间）。</w:t>
      </w:r>
    </w:p>
    <w:p w14:paraId="538CBA3E">
      <w:pPr>
        <w:pStyle w:val="2"/>
        <w:bidi w:val="0"/>
        <w:rPr>
          <w:rFonts w:hint="eastAsia"/>
        </w:rPr>
      </w:pPr>
      <w:r>
        <w:rPr>
          <w:rFonts w:hint="eastAsia"/>
        </w:rPr>
        <w:t>地点：福州市台江区茶亭街道群众路278号源利明珠大厦A座北门8层。</w:t>
      </w:r>
    </w:p>
    <w:p w14:paraId="15B28249">
      <w:pPr>
        <w:pStyle w:val="2"/>
        <w:bidi w:val="0"/>
        <w:rPr>
          <w:rFonts w:hint="eastAsia"/>
        </w:rPr>
      </w:pPr>
      <w:r>
        <w:rPr>
          <w:rFonts w:hint="eastAsia"/>
        </w:rPr>
        <w:t>五、开启</w:t>
      </w:r>
    </w:p>
    <w:p w14:paraId="6745CBD1">
      <w:pPr>
        <w:pStyle w:val="2"/>
        <w:bidi w:val="0"/>
        <w:rPr>
          <w:rFonts w:hint="eastAsia"/>
        </w:rPr>
      </w:pPr>
      <w:r>
        <w:rPr>
          <w:rFonts w:hint="eastAsia"/>
        </w:rPr>
        <w:t>时间：2025年2月13日9点00分（北京时间）。</w:t>
      </w:r>
    </w:p>
    <w:p w14:paraId="12AAEA89">
      <w:pPr>
        <w:pStyle w:val="2"/>
        <w:bidi w:val="0"/>
        <w:rPr>
          <w:rFonts w:hint="eastAsia"/>
        </w:rPr>
      </w:pPr>
      <w:r>
        <w:rPr>
          <w:rFonts w:hint="eastAsia"/>
        </w:rPr>
        <w:t>地点：福州市台江区茶亭街道群众路278号源利明珠大厦A座北门8层。</w:t>
      </w:r>
    </w:p>
    <w:p w14:paraId="156ECD65">
      <w:pPr>
        <w:pStyle w:val="2"/>
        <w:bidi w:val="0"/>
        <w:rPr>
          <w:rFonts w:hint="eastAsia"/>
        </w:rPr>
      </w:pPr>
      <w:r>
        <w:rPr>
          <w:rFonts w:hint="eastAsia"/>
        </w:rPr>
        <w:t>六、公告期限</w:t>
      </w:r>
    </w:p>
    <w:p w14:paraId="6EBECE1B">
      <w:pPr>
        <w:pStyle w:val="2"/>
        <w:bidi w:val="0"/>
        <w:rPr>
          <w:rFonts w:hint="eastAsia"/>
        </w:rPr>
      </w:pPr>
      <w:r>
        <w:rPr>
          <w:rFonts w:hint="eastAsia"/>
        </w:rPr>
        <w:t>自本公告发布之日起3个工作日。</w:t>
      </w:r>
    </w:p>
    <w:p w14:paraId="576A5A0A">
      <w:pPr>
        <w:pStyle w:val="2"/>
        <w:bidi w:val="0"/>
        <w:rPr>
          <w:rFonts w:hint="eastAsia"/>
        </w:rPr>
      </w:pPr>
      <w:r>
        <w:rPr>
          <w:rFonts w:hint="eastAsia"/>
        </w:rPr>
        <w:t>七、其他补充事宜</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80"/>
        <w:gridCol w:w="3950"/>
      </w:tblGrid>
      <w:tr w14:paraId="0E21A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4E99B8">
            <w:pPr>
              <w:pStyle w:val="2"/>
              <w:bidi w:val="0"/>
            </w:pPr>
            <w:r>
              <w:t>购买标书、谈判保证金、招标服务费专用账户</w:t>
            </w:r>
          </w:p>
        </w:tc>
        <w:tc>
          <w:tcPr>
            <w:tcW w:w="3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44B366">
            <w:pPr>
              <w:pStyle w:val="2"/>
              <w:bidi w:val="0"/>
            </w:pPr>
            <w:r>
              <w:t>开户名称：福州市物资招标采购有限公司</w:t>
            </w:r>
          </w:p>
        </w:tc>
      </w:tr>
      <w:tr w14:paraId="26508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4AB2C9">
            <w:pPr>
              <w:pStyle w:val="2"/>
              <w:bidi w:val="0"/>
              <w:rPr>
                <w:rFonts w:hint="eastAsia"/>
              </w:rPr>
            </w:pPr>
          </w:p>
        </w:tc>
        <w:tc>
          <w:tcPr>
            <w:tcW w:w="3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2AA9B3">
            <w:pPr>
              <w:pStyle w:val="2"/>
              <w:bidi w:val="0"/>
            </w:pPr>
            <w:r>
              <w:t>开户银行：中国工商银行股份有限公司福州鼓楼支行</w:t>
            </w:r>
          </w:p>
        </w:tc>
      </w:tr>
      <w:tr w14:paraId="7D193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0B9478">
            <w:pPr>
              <w:pStyle w:val="2"/>
              <w:bidi w:val="0"/>
              <w:rPr>
                <w:rFonts w:hint="eastAsia"/>
              </w:rPr>
            </w:pPr>
          </w:p>
        </w:tc>
        <w:tc>
          <w:tcPr>
            <w:tcW w:w="3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C1833C">
            <w:pPr>
              <w:pStyle w:val="2"/>
              <w:bidi w:val="0"/>
            </w:pPr>
            <w:r>
              <w:t>账 号：1402023209014403368</w:t>
            </w:r>
          </w:p>
        </w:tc>
      </w:tr>
    </w:tbl>
    <w:p w14:paraId="10CC6D72">
      <w:pPr>
        <w:pStyle w:val="2"/>
        <w:bidi w:val="0"/>
        <w:rPr>
          <w:rFonts w:hint="eastAsia"/>
        </w:rPr>
      </w:pPr>
      <w:r>
        <w:rPr>
          <w:rFonts w:hint="eastAsia"/>
        </w:rPr>
        <w:t>八、凡对本次采购提出询问，请按以下方式联系。</w:t>
      </w:r>
    </w:p>
    <w:p w14:paraId="5BD01EF3">
      <w:pPr>
        <w:pStyle w:val="2"/>
        <w:bidi w:val="0"/>
        <w:rPr>
          <w:rFonts w:hint="eastAsia"/>
        </w:rPr>
      </w:pPr>
      <w:r>
        <w:rPr>
          <w:rFonts w:hint="eastAsia"/>
        </w:rPr>
        <w:t>1.采购人：福建省盐业集团有限责任公司</w:t>
      </w:r>
    </w:p>
    <w:p w14:paraId="5DBC977B">
      <w:pPr>
        <w:pStyle w:val="2"/>
        <w:bidi w:val="0"/>
        <w:rPr>
          <w:rFonts w:hint="eastAsia"/>
        </w:rPr>
      </w:pPr>
      <w:r>
        <w:rPr>
          <w:rFonts w:hint="eastAsia"/>
        </w:rPr>
        <w:t>地址：福建省福州市鼓楼区省府路1号金皇大厦8层</w:t>
      </w:r>
    </w:p>
    <w:p w14:paraId="57750B70">
      <w:pPr>
        <w:pStyle w:val="2"/>
        <w:bidi w:val="0"/>
        <w:rPr>
          <w:rFonts w:hint="eastAsia"/>
        </w:rPr>
      </w:pPr>
      <w:r>
        <w:rPr>
          <w:rFonts w:hint="eastAsia"/>
        </w:rPr>
        <w:t>联系人：酆运荣</w:t>
      </w:r>
    </w:p>
    <w:p w14:paraId="3775B790">
      <w:pPr>
        <w:pStyle w:val="2"/>
        <w:bidi w:val="0"/>
        <w:rPr>
          <w:rFonts w:hint="eastAsia"/>
        </w:rPr>
      </w:pPr>
      <w:r>
        <w:rPr>
          <w:rFonts w:hint="eastAsia"/>
        </w:rPr>
        <w:t>联系电话：0591-83350779</w:t>
      </w:r>
    </w:p>
    <w:p w14:paraId="0ADB57A3">
      <w:pPr>
        <w:pStyle w:val="2"/>
        <w:bidi w:val="0"/>
        <w:rPr>
          <w:rFonts w:hint="eastAsia"/>
        </w:rPr>
      </w:pPr>
      <w:r>
        <w:rPr>
          <w:rFonts w:hint="eastAsia"/>
        </w:rPr>
        <w:t>2.招标代理机构：福州市物资招标采购有限公司</w:t>
      </w:r>
    </w:p>
    <w:p w14:paraId="2FA910F3">
      <w:pPr>
        <w:pStyle w:val="2"/>
        <w:bidi w:val="0"/>
        <w:rPr>
          <w:rFonts w:hint="eastAsia"/>
        </w:rPr>
      </w:pPr>
      <w:r>
        <w:rPr>
          <w:rFonts w:hint="eastAsia"/>
        </w:rPr>
        <w:t>地址：福州市台江区茶亭街道群众路278号源利明珠大厦A座北门8层   </w:t>
      </w:r>
    </w:p>
    <w:p w14:paraId="1FF85613">
      <w:pPr>
        <w:pStyle w:val="2"/>
        <w:bidi w:val="0"/>
        <w:rPr>
          <w:rFonts w:hint="eastAsia"/>
        </w:rPr>
      </w:pPr>
      <w:r>
        <w:rPr>
          <w:rFonts w:hint="eastAsia"/>
        </w:rPr>
        <w:t>联系人：吴烨田、邓铮</w:t>
      </w:r>
    </w:p>
    <w:p w14:paraId="523EF7E2">
      <w:pPr>
        <w:pStyle w:val="2"/>
        <w:bidi w:val="0"/>
        <w:rPr>
          <w:rFonts w:hint="eastAsia"/>
        </w:rPr>
      </w:pPr>
      <w:r>
        <w:rPr>
          <w:rFonts w:hint="eastAsia"/>
        </w:rPr>
        <w:t>联系电话：0591-83327932</w:t>
      </w:r>
    </w:p>
    <w:p w14:paraId="7726493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103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2025-02-10T06:54:52Z</dcterms:created>
  <dc:creator>28039</dc:creator>
  <cp:lastModifiedBy>沫燃 *</cp:lastModifiedBy>
  <dcterms:modified xsi:type="dcterms:W3CDTF">2025-02-10T06:55:05Z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94859243997642C885DD93D94510C694_12</vt:lpwstr>
  </property>
</Properties>
</file>