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CB474">
      <w:pPr>
        <w:pStyle w:val="2"/>
        <w:bidi w:val="0"/>
      </w:pPr>
      <w:r>
        <w:rPr>
          <w:rFonts w:hint="eastAsia"/>
        </w:rPr>
        <w:t>招标公告</w:t>
      </w:r>
      <w:bookmarkStart w:id="0" w:name="_GoBack"/>
      <w:bookmarkEnd w:id="0"/>
    </w:p>
    <w:p w14:paraId="3B0117E6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37095F34">
      <w:pPr>
        <w:pStyle w:val="2"/>
        <w:bidi w:val="0"/>
        <w:rPr>
          <w:rFonts w:hint="eastAsia"/>
        </w:rPr>
      </w:pPr>
      <w:r>
        <w:rPr>
          <w:rFonts w:hint="eastAsia"/>
        </w:rPr>
        <w:t>一、招标区域：南宁市区[荣耀科技产业园沥青站（地点：南宁市邕宁区新福路106号]、[南宁江南沥青搅拌站（地点：友谊路高岭村五组)]。</w:t>
      </w:r>
    </w:p>
    <w:p w14:paraId="4CCAE327">
      <w:pPr>
        <w:pStyle w:val="2"/>
        <w:bidi w:val="0"/>
        <w:rPr>
          <w:rFonts w:hint="eastAsia"/>
        </w:rPr>
      </w:pPr>
      <w:r>
        <w:rPr>
          <w:rFonts w:hint="eastAsia"/>
        </w:rPr>
        <w:t>二、招标内容：材料运输，具体内容、要求及说明和数量详见投标报价表（附后）。</w:t>
      </w:r>
    </w:p>
    <w:p w14:paraId="566C98E8">
      <w:pPr>
        <w:pStyle w:val="2"/>
        <w:bidi w:val="0"/>
        <w:rPr>
          <w:rFonts w:hint="eastAsia"/>
        </w:rPr>
      </w:pPr>
      <w:r>
        <w:rPr>
          <w:rFonts w:hint="eastAsia"/>
        </w:rPr>
        <w:t>三、供货时间：2025年</w:t>
      </w:r>
    </w:p>
    <w:p w14:paraId="1CB8BE76">
      <w:pPr>
        <w:pStyle w:val="2"/>
        <w:bidi w:val="0"/>
        <w:rPr>
          <w:rFonts w:hint="eastAsia"/>
        </w:rPr>
      </w:pPr>
      <w:r>
        <w:rPr>
          <w:rFonts w:hint="eastAsia"/>
        </w:rPr>
        <w:t>四、投标人的资格要求：</w:t>
      </w:r>
    </w:p>
    <w:p w14:paraId="139FF5C1">
      <w:pPr>
        <w:pStyle w:val="2"/>
        <w:bidi w:val="0"/>
        <w:rPr>
          <w:rFonts w:hint="eastAsia"/>
        </w:rPr>
      </w:pPr>
      <w:r>
        <w:rPr>
          <w:rFonts w:hint="eastAsia"/>
        </w:rPr>
        <w:t>1、具有独立承担民事责任能力的法人；</w:t>
      </w:r>
    </w:p>
    <w:p w14:paraId="5D05BDA9">
      <w:pPr>
        <w:pStyle w:val="2"/>
        <w:bidi w:val="0"/>
        <w:rPr>
          <w:rFonts w:hint="eastAsia"/>
        </w:rPr>
      </w:pPr>
      <w:r>
        <w:rPr>
          <w:rFonts w:hint="eastAsia"/>
        </w:rPr>
        <w:t>2、具有类似工程的供应经验及业绩；</w:t>
      </w:r>
    </w:p>
    <w:p w14:paraId="0B6518CE">
      <w:pPr>
        <w:pStyle w:val="2"/>
        <w:bidi w:val="0"/>
        <w:rPr>
          <w:rFonts w:hint="eastAsia"/>
        </w:rPr>
      </w:pPr>
      <w:r>
        <w:rPr>
          <w:rFonts w:hint="eastAsia"/>
        </w:rPr>
        <w:t>3、具有一定的经济实力，信誉情况良好，无恶意拖欠农民工工资和过激讨薪行为的记录。</w:t>
      </w:r>
    </w:p>
    <w:p w14:paraId="2ADDEE82">
      <w:pPr>
        <w:pStyle w:val="2"/>
        <w:bidi w:val="0"/>
        <w:rPr>
          <w:rFonts w:hint="eastAsia"/>
        </w:rPr>
      </w:pPr>
      <w:r>
        <w:rPr>
          <w:rFonts w:hint="eastAsia"/>
        </w:rPr>
        <w:t>五、进度计划要求：严格按照招标人编排的总工期和阶段进度计划按时完成。</w:t>
      </w:r>
    </w:p>
    <w:p w14:paraId="687F800C">
      <w:pPr>
        <w:pStyle w:val="2"/>
        <w:bidi w:val="0"/>
        <w:rPr>
          <w:rFonts w:hint="eastAsia"/>
        </w:rPr>
      </w:pPr>
      <w:r>
        <w:rPr>
          <w:rFonts w:hint="eastAsia"/>
        </w:rPr>
        <w:t>六、质量要求：满足工程验收标准。</w:t>
      </w:r>
    </w:p>
    <w:p w14:paraId="3764FD3B">
      <w:pPr>
        <w:pStyle w:val="2"/>
        <w:bidi w:val="0"/>
        <w:rPr>
          <w:rFonts w:hint="eastAsia"/>
        </w:rPr>
      </w:pPr>
      <w:r>
        <w:rPr>
          <w:rFonts w:hint="eastAsia"/>
        </w:rPr>
        <w:t>七、投标价格为含税价格，需提供1%、3%或13%增值税专用发票；且应含货到工地现场的运费及装卸费用。</w:t>
      </w:r>
    </w:p>
    <w:p w14:paraId="1A027337">
      <w:pPr>
        <w:pStyle w:val="2"/>
        <w:bidi w:val="0"/>
        <w:rPr>
          <w:rFonts w:hint="eastAsia"/>
        </w:rPr>
      </w:pPr>
      <w:r>
        <w:rPr>
          <w:rFonts w:hint="eastAsia"/>
        </w:rPr>
        <w:t>八、付款方式：垫资额度  50  万元，超出部分月结80%，余款停供后三个月内支付。（5%货款以资产租赁或销售的方式支付（荣耀中心写字楼、荣耀山水园别墅、来宾写字楼及商铺、柳州房产商铺等）。</w:t>
      </w:r>
    </w:p>
    <w:p w14:paraId="0FC91E4C">
      <w:pPr>
        <w:pStyle w:val="2"/>
        <w:bidi w:val="0"/>
        <w:rPr>
          <w:rFonts w:hint="eastAsia"/>
        </w:rPr>
      </w:pPr>
      <w:r>
        <w:rPr>
          <w:rFonts w:hint="eastAsia"/>
        </w:rPr>
        <w:t>九、投标要求：</w:t>
      </w:r>
    </w:p>
    <w:p w14:paraId="553CA0EE">
      <w:pPr>
        <w:pStyle w:val="2"/>
        <w:bidi w:val="0"/>
        <w:rPr>
          <w:rFonts w:hint="eastAsia"/>
        </w:rPr>
      </w:pPr>
      <w:r>
        <w:rPr>
          <w:rFonts w:hint="eastAsia"/>
        </w:rPr>
        <w:t>凡有意参加的投标人需要在荣耀集团集中采购平台提交材料并注册，在我司资格审核通过后方可参与最后的评标环节，具体扫描文件包含：</w:t>
      </w:r>
    </w:p>
    <w:p w14:paraId="3A353E38">
      <w:pPr>
        <w:pStyle w:val="2"/>
        <w:bidi w:val="0"/>
        <w:rPr>
          <w:rFonts w:hint="eastAsia"/>
        </w:rPr>
      </w:pPr>
      <w:r>
        <w:rPr>
          <w:rFonts w:hint="eastAsia"/>
        </w:rPr>
        <w:t>1、投标报价表；</w:t>
      </w:r>
    </w:p>
    <w:p w14:paraId="52A6B464">
      <w:pPr>
        <w:pStyle w:val="2"/>
        <w:bidi w:val="0"/>
        <w:rPr>
          <w:rFonts w:hint="eastAsia"/>
        </w:rPr>
      </w:pPr>
      <w:r>
        <w:rPr>
          <w:rFonts w:hint="eastAsia"/>
        </w:rPr>
        <w:t>2、营业执照、开户许可证及法人身份证、投标人身份证及授权委托书扫描件；</w:t>
      </w:r>
    </w:p>
    <w:p w14:paraId="6CEF9806">
      <w:pPr>
        <w:pStyle w:val="2"/>
        <w:bidi w:val="0"/>
        <w:rPr>
          <w:rFonts w:hint="eastAsia"/>
        </w:rPr>
      </w:pPr>
      <w:r>
        <w:rPr>
          <w:rFonts w:hint="eastAsia"/>
        </w:rPr>
        <w:t>3、以往业绩一览表。</w:t>
      </w:r>
    </w:p>
    <w:p w14:paraId="4D4C6D10">
      <w:pPr>
        <w:pStyle w:val="2"/>
        <w:bidi w:val="0"/>
        <w:rPr>
          <w:rFonts w:hint="eastAsia"/>
        </w:rPr>
      </w:pPr>
      <w:r>
        <w:rPr>
          <w:rFonts w:hint="eastAsia"/>
        </w:rPr>
        <w:t>（以上资料均应由投标人签字并加盖投标单位公章确认方视为有效）</w:t>
      </w:r>
    </w:p>
    <w:p w14:paraId="54E7DCD6">
      <w:pPr>
        <w:pStyle w:val="2"/>
        <w:bidi w:val="0"/>
        <w:rPr>
          <w:rFonts w:hint="eastAsia"/>
        </w:rPr>
      </w:pPr>
      <w:r>
        <w:rPr>
          <w:rFonts w:hint="eastAsia"/>
        </w:rPr>
        <w:t>投标人所提供资料若有不真实或弄虚作假,一经核实,招标人有权取消其报名资格。</w:t>
      </w:r>
    </w:p>
    <w:p w14:paraId="195A00F6">
      <w:pPr>
        <w:pStyle w:val="2"/>
        <w:bidi w:val="0"/>
        <w:rPr>
          <w:rFonts w:hint="eastAsia"/>
        </w:rPr>
      </w:pPr>
      <w:r>
        <w:rPr>
          <w:rFonts w:hint="eastAsia"/>
        </w:rPr>
        <w:t>十、投标截止时间及评标方法：</w:t>
      </w:r>
    </w:p>
    <w:p w14:paraId="2A7A8C20">
      <w:pPr>
        <w:pStyle w:val="2"/>
        <w:bidi w:val="0"/>
        <w:rPr>
          <w:rFonts w:hint="eastAsia"/>
        </w:rPr>
      </w:pPr>
      <w:r>
        <w:rPr>
          <w:rFonts w:hint="eastAsia"/>
        </w:rPr>
        <w:t>1、投标报价截止时间为2025年2月16日 17:00（北京时间）。</w:t>
      </w:r>
    </w:p>
    <w:p w14:paraId="52C8ECDB">
      <w:pPr>
        <w:pStyle w:val="2"/>
        <w:bidi w:val="0"/>
        <w:rPr>
          <w:rFonts w:hint="eastAsia"/>
        </w:rPr>
      </w:pPr>
      <w:r>
        <w:rPr>
          <w:rFonts w:hint="eastAsia"/>
        </w:rPr>
        <w:t>2、投标文件递交地址：广西荣耀集团（南宁市邕宁区步江路8号荣耀中心A座22楼项目管理中心），逾期送达的或者未送达指定地点的投标文件，招标人不予接受。</w:t>
      </w:r>
    </w:p>
    <w:p w14:paraId="5AF505B1">
      <w:pPr>
        <w:pStyle w:val="2"/>
        <w:bidi w:val="0"/>
        <w:rPr>
          <w:rFonts w:hint="eastAsia"/>
        </w:rPr>
      </w:pPr>
      <w:r>
        <w:rPr>
          <w:rFonts w:hint="eastAsia"/>
        </w:rPr>
        <w:t>3、荣耀集团采购信息平台网址：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"http://ec.gxry.cn/"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http://ec.gxry.cn/</w:t>
      </w:r>
      <w:r>
        <w:rPr>
          <w:rFonts w:hint="eastAsia"/>
        </w:rPr>
        <w:fldChar w:fldCharType="end"/>
      </w:r>
      <w:r>
        <w:rPr>
          <w:rFonts w:hint="eastAsia"/>
        </w:rPr>
        <w:t>。</w:t>
      </w:r>
    </w:p>
    <w:p w14:paraId="700EF003">
      <w:pPr>
        <w:pStyle w:val="2"/>
        <w:bidi w:val="0"/>
        <w:rPr>
          <w:rFonts w:hint="eastAsia"/>
        </w:rPr>
      </w:pPr>
      <w:r>
        <w:rPr>
          <w:rFonts w:hint="eastAsia"/>
        </w:rPr>
        <w:t>4、投标联系人：         莫经理  联系电话：18172083614</w:t>
      </w:r>
    </w:p>
    <w:p w14:paraId="4CE094B5">
      <w:pPr>
        <w:pStyle w:val="2"/>
        <w:bidi w:val="0"/>
        <w:rPr>
          <w:rFonts w:hint="eastAsia"/>
        </w:rPr>
      </w:pPr>
      <w:r>
        <w:rPr>
          <w:rFonts w:hint="eastAsia"/>
        </w:rPr>
        <w:t>5、评标办法及标准:根据投标报价，采取首轮淘汰制度，第一轮淘汰报价最高的三家，其余投标人按照招标人要求进行二次报价及议价，合理低价中标。</w:t>
      </w:r>
    </w:p>
    <w:p w14:paraId="0BAF1BC7">
      <w:pPr>
        <w:pStyle w:val="2"/>
        <w:bidi w:val="0"/>
        <w:rPr>
          <w:rFonts w:hint="eastAsia"/>
        </w:rPr>
      </w:pPr>
      <w:r>
        <w:rPr>
          <w:rFonts w:hint="eastAsia"/>
        </w:rPr>
        <w:t>十一、集团监督、举报方式：</w:t>
      </w:r>
    </w:p>
    <w:p w14:paraId="54D1262B">
      <w:pPr>
        <w:pStyle w:val="2"/>
        <w:bidi w:val="0"/>
        <w:rPr>
          <w:rFonts w:hint="eastAsia"/>
        </w:rPr>
      </w:pPr>
      <w:r>
        <w:rPr>
          <w:rFonts w:hint="eastAsia"/>
        </w:rPr>
        <w:t>1、来信请寄：广西荣耀集团企业管理中心，邮编：530031</w:t>
      </w:r>
    </w:p>
    <w:p w14:paraId="682E3818">
      <w:pPr>
        <w:pStyle w:val="2"/>
        <w:bidi w:val="0"/>
        <w:rPr>
          <w:rFonts w:hint="eastAsia"/>
        </w:rPr>
      </w:pPr>
      <w:r>
        <w:rPr>
          <w:rFonts w:hint="eastAsia"/>
        </w:rPr>
        <w:t>2、来访请到：南宁市邕宁区步江路8号荣耀中心A座23楼企业管理中心</w:t>
      </w:r>
    </w:p>
    <w:p w14:paraId="0FF6C452">
      <w:pPr>
        <w:pStyle w:val="2"/>
        <w:bidi w:val="0"/>
        <w:rPr>
          <w:rFonts w:hint="eastAsia"/>
        </w:rPr>
      </w:pPr>
      <w:r>
        <w:rPr>
          <w:rFonts w:hint="eastAsia"/>
        </w:rPr>
        <w:t>3、举报电话（微信）：18977114153或15278010204或0771-2411184</w:t>
      </w:r>
    </w:p>
    <w:p w14:paraId="549B32ED">
      <w:pPr>
        <w:pStyle w:val="2"/>
        <w:bidi w:val="0"/>
        <w:rPr>
          <w:rFonts w:hint="eastAsia"/>
        </w:rPr>
      </w:pPr>
      <w:r>
        <w:rPr>
          <w:rFonts w:hint="eastAsia"/>
        </w:rPr>
        <w:t>4、举报邮箱：jtsjzx2013@163.com或rlxzzx@163.com</w:t>
      </w:r>
    </w:p>
    <w:p w14:paraId="64E44800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0C59E891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299FA146">
      <w:pPr>
        <w:pStyle w:val="2"/>
        <w:bidi w:val="0"/>
        <w:rPr>
          <w:rFonts w:hint="eastAsia"/>
        </w:rPr>
      </w:pPr>
      <w:r>
        <w:rPr>
          <w:rFonts w:hint="eastAsia"/>
        </w:rPr>
        <w:t>                                                广西荣耀集团</w:t>
      </w:r>
    </w:p>
    <w:p w14:paraId="67523E53">
      <w:pPr>
        <w:pStyle w:val="2"/>
        <w:bidi w:val="0"/>
        <w:rPr>
          <w:rFonts w:hint="eastAsia"/>
        </w:rPr>
      </w:pPr>
      <w:r>
        <w:rPr>
          <w:rFonts w:hint="eastAsia"/>
        </w:rPr>
        <w:t>                                               2025年2月9日</w:t>
      </w:r>
    </w:p>
    <w:p w14:paraId="0F812B2F">
      <w:pPr>
        <w:pStyle w:val="2"/>
        <w:bidi w:val="0"/>
        <w:rPr>
          <w:rFonts w:hint="eastAsia"/>
        </w:rPr>
      </w:pPr>
    </w:p>
    <w:p w14:paraId="01A242B1">
      <w:pPr>
        <w:pStyle w:val="2"/>
        <w:bidi w:val="0"/>
        <w:rPr>
          <w:rFonts w:hint="eastAsia"/>
        </w:rPr>
      </w:pPr>
      <w:r>
        <w:rPr>
          <w:rFonts w:hint="eastAsia"/>
        </w:rPr>
        <w:t>投标文件</w:t>
      </w:r>
    </w:p>
    <w:p w14:paraId="0396310C">
      <w:pPr>
        <w:pStyle w:val="2"/>
        <w:bidi w:val="0"/>
        <w:rPr>
          <w:rFonts w:hint="eastAsia"/>
        </w:rPr>
      </w:pPr>
      <w:r>
        <w:rPr>
          <w:rFonts w:hint="eastAsia"/>
        </w:rPr>
        <w:t>一、招标区域：南宁市区[荣耀科技产业园沥青站（地点：南宁市邕宁区新福路106号]、[南宁江南沥青搅拌站（地点：友谊路高岭村五组)]。</w:t>
      </w:r>
    </w:p>
    <w:p w14:paraId="4B36982A">
      <w:pPr>
        <w:pStyle w:val="2"/>
        <w:bidi w:val="0"/>
        <w:rPr>
          <w:rFonts w:hint="eastAsia"/>
        </w:rPr>
      </w:pPr>
      <w:r>
        <w:rPr>
          <w:rFonts w:hint="eastAsia"/>
        </w:rPr>
        <w:t>二、招标内容：材料运输，具体内容、要求及说明和数量详见投标报价表。</w:t>
      </w:r>
    </w:p>
    <w:p w14:paraId="3EAD3C57">
      <w:pPr>
        <w:pStyle w:val="2"/>
        <w:bidi w:val="0"/>
        <w:rPr>
          <w:rFonts w:hint="eastAsia"/>
        </w:rPr>
      </w:pPr>
      <w:r>
        <w:rPr>
          <w:rFonts w:hint="eastAsia"/>
        </w:rPr>
        <w:t>1、投标报价表</w:t>
      </w:r>
    </w:p>
    <w:tbl>
      <w:tblPr>
        <w:tblW w:w="1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"/>
        <w:gridCol w:w="358"/>
        <w:gridCol w:w="1935"/>
        <w:gridCol w:w="703"/>
        <w:gridCol w:w="1705"/>
        <w:gridCol w:w="1622"/>
        <w:gridCol w:w="703"/>
        <w:gridCol w:w="1164"/>
      </w:tblGrid>
      <w:tr w14:paraId="2A89D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E9B3BC">
            <w:pPr>
              <w:pStyle w:val="2"/>
              <w:bidi w:val="0"/>
            </w:pPr>
            <w:r>
              <w:rPr>
                <w:rFonts w:hint="eastAsia"/>
              </w:rPr>
              <w:t>序号</w:t>
            </w:r>
          </w:p>
        </w:tc>
        <w:tc>
          <w:tcPr>
            <w:tcW w:w="70" w:type="dxa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F85FCB">
            <w:pPr>
              <w:pStyle w:val="2"/>
              <w:bidi w:val="0"/>
            </w:pPr>
            <w:r>
              <w:rPr>
                <w:rFonts w:hint="eastAsia"/>
              </w:rPr>
              <w:t>运输内容</w:t>
            </w:r>
          </w:p>
        </w:tc>
        <w:tc>
          <w:tcPr>
            <w:tcW w:w="460" w:type="dxa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5651F0">
            <w:pPr>
              <w:pStyle w:val="2"/>
              <w:bidi w:val="0"/>
            </w:pPr>
            <w:r>
              <w:rPr>
                <w:rFonts w:hint="eastAsia"/>
              </w:rPr>
              <w:t>材料运输内容及说明</w:t>
            </w:r>
          </w:p>
        </w:tc>
        <w:tc>
          <w:tcPr>
            <w:tcW w:w="40" w:type="dxa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D5A2BE">
            <w:pPr>
              <w:pStyle w:val="2"/>
              <w:bidi w:val="0"/>
            </w:pPr>
            <w:r>
              <w:rPr>
                <w:rFonts w:hint="eastAsia"/>
              </w:rPr>
              <w:t>单位</w:t>
            </w:r>
          </w:p>
        </w:tc>
        <w:tc>
          <w:tcPr>
            <w:tcW w:w="110" w:type="dxa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3B8096">
            <w:pPr>
              <w:pStyle w:val="2"/>
              <w:bidi w:val="0"/>
            </w:pPr>
            <w:r>
              <w:rPr>
                <w:rFonts w:hint="eastAsia"/>
              </w:rPr>
              <w:t>预测    数量</w:t>
            </w:r>
          </w:p>
        </w:tc>
        <w:tc>
          <w:tcPr>
            <w:tcW w:w="280" w:type="dxa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A34CE4">
            <w:pPr>
              <w:pStyle w:val="2"/>
              <w:bidi w:val="0"/>
            </w:pPr>
            <w:r>
              <w:rPr>
                <w:rFonts w:hint="eastAsia"/>
              </w:rPr>
              <w:t>投标人：</w:t>
            </w:r>
          </w:p>
        </w:tc>
      </w:tr>
      <w:tr w14:paraId="2FB43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4107CE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7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13E6FC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46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A3934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4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BFA27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1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029D61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280" w:type="dxa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6C6F7D">
            <w:pPr>
              <w:pStyle w:val="2"/>
              <w:bidi w:val="0"/>
            </w:pPr>
            <w:r>
              <w:rPr>
                <w:rFonts w:hint="eastAsia"/>
              </w:rPr>
              <w:t>联系电话：</w:t>
            </w:r>
          </w:p>
        </w:tc>
      </w:tr>
      <w:tr w14:paraId="4D7CE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416795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7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C8500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46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D3279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4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3A6F7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1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4428CE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8CB4D8">
            <w:pPr>
              <w:pStyle w:val="2"/>
              <w:bidi w:val="0"/>
            </w:pPr>
            <w:r>
              <w:rPr>
                <w:rFonts w:hint="eastAsia"/>
              </w:rPr>
              <w:t>12公里内单价</w:t>
            </w:r>
          </w:p>
          <w:p w14:paraId="0EA0FBEA">
            <w:pPr>
              <w:pStyle w:val="2"/>
              <w:bidi w:val="0"/>
            </w:pPr>
            <w:r>
              <w:rPr>
                <w:rFonts w:hint="eastAsia"/>
              </w:rPr>
              <w:t>（元）</w:t>
            </w:r>
          </w:p>
        </w:tc>
        <w:tc>
          <w:tcPr>
            <w:tcW w:w="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F32706">
            <w:pPr>
              <w:pStyle w:val="2"/>
              <w:bidi w:val="0"/>
            </w:pPr>
            <w:r>
              <w:rPr>
                <w:rFonts w:hint="eastAsia"/>
              </w:rPr>
              <w:t>每公里单价</w:t>
            </w:r>
          </w:p>
        </w:tc>
        <w:tc>
          <w:tcPr>
            <w:tcW w:w="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527C75">
            <w:pPr>
              <w:pStyle w:val="2"/>
              <w:bidi w:val="0"/>
            </w:pPr>
            <w:r>
              <w:rPr>
                <w:rFonts w:hint="eastAsia"/>
              </w:rPr>
              <w:t>合价</w:t>
            </w:r>
          </w:p>
          <w:p w14:paraId="304D8CFA">
            <w:pPr>
              <w:pStyle w:val="2"/>
              <w:bidi w:val="0"/>
            </w:pPr>
            <w:r>
              <w:rPr>
                <w:rFonts w:hint="eastAsia"/>
              </w:rPr>
              <w:t>（万元）</w:t>
            </w:r>
          </w:p>
        </w:tc>
      </w:tr>
      <w:tr w14:paraId="7DEAA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F73583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5B34C7">
            <w:pPr>
              <w:pStyle w:val="2"/>
              <w:bidi w:val="0"/>
            </w:pPr>
            <w:r>
              <w:rPr>
                <w:rFonts w:hint="eastAsia"/>
              </w:rPr>
              <w:t>沥青混合料 运输</w:t>
            </w:r>
          </w:p>
        </w:tc>
        <w:tc>
          <w:tcPr>
            <w:tcW w:w="4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C064E5">
            <w:pPr>
              <w:pStyle w:val="2"/>
              <w:bidi w:val="0"/>
            </w:pPr>
            <w:r>
              <w:rPr>
                <w:rFonts w:hint="eastAsia"/>
              </w:rPr>
              <w:t>材料运输、卸车</w:t>
            </w:r>
          </w:p>
          <w:p w14:paraId="27EF8618">
            <w:pPr>
              <w:pStyle w:val="2"/>
              <w:bidi w:val="0"/>
            </w:pPr>
            <w:r>
              <w:rPr>
                <w:rFonts w:hint="eastAsia"/>
              </w:rPr>
              <w:t>起步12公里，超出后，   元/公里，要求运输车数量≥20辆。</w:t>
            </w:r>
          </w:p>
        </w:tc>
        <w:tc>
          <w:tcPr>
            <w:tcW w:w="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1783E4">
            <w:pPr>
              <w:pStyle w:val="2"/>
              <w:bidi w:val="0"/>
            </w:pPr>
            <w:r>
              <w:rPr>
                <w:rFonts w:hint="eastAsia"/>
              </w:rPr>
              <w:t>吨</w:t>
            </w:r>
          </w:p>
        </w:tc>
        <w:tc>
          <w:tcPr>
            <w:tcW w:w="1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08B81C">
            <w:pPr>
              <w:pStyle w:val="2"/>
              <w:bidi w:val="0"/>
            </w:pPr>
            <w:r>
              <w:rPr>
                <w:rFonts w:hint="eastAsia"/>
              </w:rPr>
              <w:t>200000</w:t>
            </w:r>
          </w:p>
        </w:tc>
        <w:tc>
          <w:tcPr>
            <w:tcW w:w="1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DB027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0133AF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8F8C21">
            <w:pPr>
              <w:pStyle w:val="2"/>
              <w:bidi w:val="0"/>
              <w:rPr>
                <w:rFonts w:hint="eastAsia"/>
              </w:rPr>
            </w:pPr>
          </w:p>
        </w:tc>
      </w:tr>
      <w:tr w14:paraId="733A8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BA7D05">
            <w:pPr>
              <w:pStyle w:val="2"/>
              <w:bidi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620F5E">
            <w:pPr>
              <w:pStyle w:val="2"/>
              <w:bidi w:val="0"/>
            </w:pPr>
            <w:r>
              <w:rPr>
                <w:rFonts w:hint="eastAsia"/>
              </w:rPr>
              <w:t>水稳混合料 运输</w:t>
            </w:r>
          </w:p>
        </w:tc>
        <w:tc>
          <w:tcPr>
            <w:tcW w:w="4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9D343F">
            <w:pPr>
              <w:pStyle w:val="2"/>
              <w:bidi w:val="0"/>
            </w:pPr>
            <w:r>
              <w:rPr>
                <w:rFonts w:hint="eastAsia"/>
              </w:rPr>
              <w:t>材料运输、卸车</w:t>
            </w:r>
          </w:p>
          <w:p w14:paraId="5765117F">
            <w:pPr>
              <w:pStyle w:val="2"/>
              <w:bidi w:val="0"/>
            </w:pPr>
            <w:r>
              <w:rPr>
                <w:rFonts w:hint="eastAsia"/>
              </w:rPr>
              <w:t>起步12公里，超出后，   元/公里，要求运输车数量≥20辆。</w:t>
            </w:r>
          </w:p>
        </w:tc>
        <w:tc>
          <w:tcPr>
            <w:tcW w:w="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58A7B0">
            <w:pPr>
              <w:pStyle w:val="2"/>
              <w:bidi w:val="0"/>
            </w:pPr>
            <w:r>
              <w:rPr>
                <w:rFonts w:hint="eastAsia"/>
              </w:rPr>
              <w:t>吨</w:t>
            </w:r>
          </w:p>
        </w:tc>
        <w:tc>
          <w:tcPr>
            <w:tcW w:w="1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D308E3">
            <w:pPr>
              <w:pStyle w:val="2"/>
              <w:bidi w:val="0"/>
            </w:pPr>
            <w:r>
              <w:rPr>
                <w:rFonts w:hint="eastAsia"/>
              </w:rPr>
              <w:t>200000</w:t>
            </w:r>
          </w:p>
        </w:tc>
        <w:tc>
          <w:tcPr>
            <w:tcW w:w="1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57FBD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B6E62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5B3345">
            <w:pPr>
              <w:pStyle w:val="2"/>
              <w:bidi w:val="0"/>
              <w:rPr>
                <w:rFonts w:hint="eastAsia"/>
              </w:rPr>
            </w:pPr>
          </w:p>
        </w:tc>
      </w:tr>
      <w:tr w14:paraId="0A0D5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F0EFB1">
            <w:pPr>
              <w:pStyle w:val="2"/>
              <w:bidi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1AE9AC">
            <w:pPr>
              <w:pStyle w:val="2"/>
              <w:bidi w:val="0"/>
            </w:pPr>
            <w:r>
              <w:rPr>
                <w:rFonts w:hint="eastAsia"/>
              </w:rPr>
              <w:t>铣刨料运输</w:t>
            </w:r>
          </w:p>
        </w:tc>
        <w:tc>
          <w:tcPr>
            <w:tcW w:w="4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0DC0DD">
            <w:pPr>
              <w:pStyle w:val="2"/>
              <w:bidi w:val="0"/>
            </w:pPr>
            <w:r>
              <w:rPr>
                <w:rFonts w:hint="eastAsia"/>
              </w:rPr>
              <w:t>材料运输、卸车</w:t>
            </w:r>
          </w:p>
          <w:p w14:paraId="4FBB4D9B">
            <w:pPr>
              <w:pStyle w:val="2"/>
              <w:bidi w:val="0"/>
            </w:pPr>
            <w:r>
              <w:rPr>
                <w:rFonts w:hint="eastAsia"/>
              </w:rPr>
              <w:t>车厢容积≥20m³/辆</w:t>
            </w:r>
          </w:p>
        </w:tc>
        <w:tc>
          <w:tcPr>
            <w:tcW w:w="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DCB264">
            <w:pPr>
              <w:pStyle w:val="2"/>
              <w:bidi w:val="0"/>
            </w:pPr>
            <w:r>
              <w:rPr>
                <w:rFonts w:hint="eastAsia"/>
              </w:rPr>
              <w:t>台班</w:t>
            </w:r>
          </w:p>
        </w:tc>
        <w:tc>
          <w:tcPr>
            <w:tcW w:w="1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836872">
            <w:pPr>
              <w:pStyle w:val="2"/>
              <w:bidi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1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9D9D0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ED101F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EDD5E7">
            <w:pPr>
              <w:pStyle w:val="2"/>
              <w:bidi w:val="0"/>
              <w:rPr>
                <w:rFonts w:hint="eastAsia"/>
              </w:rPr>
            </w:pPr>
          </w:p>
        </w:tc>
      </w:tr>
      <w:tr w14:paraId="0C106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07412C">
            <w:pPr>
              <w:pStyle w:val="2"/>
              <w:bidi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9EBFCE">
            <w:pPr>
              <w:pStyle w:val="2"/>
              <w:bidi w:val="0"/>
            </w:pPr>
            <w:r>
              <w:rPr>
                <w:rFonts w:hint="eastAsia"/>
              </w:rPr>
              <w:t>其他材料运输</w:t>
            </w:r>
          </w:p>
        </w:tc>
        <w:tc>
          <w:tcPr>
            <w:tcW w:w="4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486D88">
            <w:pPr>
              <w:pStyle w:val="2"/>
              <w:bidi w:val="0"/>
            </w:pPr>
            <w:r>
              <w:rPr>
                <w:rFonts w:hint="eastAsia"/>
              </w:rPr>
              <w:t>材料运输、卸车</w:t>
            </w:r>
          </w:p>
          <w:p w14:paraId="1CB68152">
            <w:pPr>
              <w:pStyle w:val="2"/>
              <w:bidi w:val="0"/>
            </w:pPr>
            <w:r>
              <w:rPr>
                <w:rFonts w:hint="eastAsia"/>
              </w:rPr>
              <w:t>车厢容积≥20m³/辆</w:t>
            </w:r>
          </w:p>
        </w:tc>
        <w:tc>
          <w:tcPr>
            <w:tcW w:w="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03B890">
            <w:pPr>
              <w:pStyle w:val="2"/>
              <w:bidi w:val="0"/>
            </w:pPr>
            <w:r>
              <w:rPr>
                <w:rFonts w:hint="eastAsia"/>
              </w:rPr>
              <w:t>台班</w:t>
            </w:r>
          </w:p>
        </w:tc>
        <w:tc>
          <w:tcPr>
            <w:tcW w:w="1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562BE0">
            <w:pPr>
              <w:pStyle w:val="2"/>
              <w:bidi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1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5D7537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09E25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AE8FCB">
            <w:pPr>
              <w:pStyle w:val="2"/>
              <w:bidi w:val="0"/>
              <w:rPr>
                <w:rFonts w:hint="eastAsia"/>
              </w:rPr>
            </w:pPr>
          </w:p>
        </w:tc>
      </w:tr>
      <w:tr w14:paraId="4625A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92006F">
            <w:pPr>
              <w:pStyle w:val="2"/>
              <w:bidi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293DF0">
            <w:pPr>
              <w:pStyle w:val="2"/>
              <w:bidi w:val="0"/>
            </w:pPr>
            <w:r>
              <w:rPr>
                <w:rFonts w:hint="eastAsia"/>
              </w:rPr>
              <w:t>税票税率</w:t>
            </w:r>
          </w:p>
        </w:tc>
        <w:tc>
          <w:tcPr>
            <w:tcW w:w="900" w:type="dxa"/>
            <w:gridSpan w:val="6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2EF39F">
            <w:pPr>
              <w:pStyle w:val="2"/>
              <w:bidi w:val="0"/>
            </w:pPr>
            <w:r>
              <w:rPr>
                <w:rFonts w:hint="eastAsia"/>
              </w:rPr>
              <w:t>     %增值税     发票</w:t>
            </w:r>
          </w:p>
        </w:tc>
      </w:tr>
      <w:tr w14:paraId="57AB6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A75531">
            <w:pPr>
              <w:pStyle w:val="2"/>
              <w:bidi w:val="0"/>
            </w:pPr>
            <w:r>
              <w:rPr>
                <w:rFonts w:hint="eastAsia"/>
              </w:rPr>
              <w:t>6</w:t>
            </w:r>
          </w:p>
        </w:tc>
        <w:tc>
          <w:tcPr>
            <w:tcW w:w="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1813BD">
            <w:pPr>
              <w:pStyle w:val="2"/>
              <w:bidi w:val="0"/>
            </w:pPr>
            <w:r>
              <w:rPr>
                <w:rFonts w:hint="eastAsia"/>
              </w:rPr>
              <w:t>总价（万元）</w:t>
            </w:r>
          </w:p>
        </w:tc>
        <w:tc>
          <w:tcPr>
            <w:tcW w:w="900" w:type="dxa"/>
            <w:gridSpan w:val="6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A9918C">
            <w:pPr>
              <w:pStyle w:val="2"/>
              <w:bidi w:val="0"/>
              <w:rPr>
                <w:rFonts w:hint="eastAsia"/>
              </w:rPr>
            </w:pPr>
          </w:p>
        </w:tc>
      </w:tr>
      <w:tr w14:paraId="6D991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AF9B10">
            <w:pPr>
              <w:pStyle w:val="2"/>
              <w:bidi w:val="0"/>
            </w:pPr>
            <w:r>
              <w:rPr>
                <w:rFonts w:hint="eastAsia"/>
              </w:rPr>
              <w:t>7</w:t>
            </w:r>
          </w:p>
        </w:tc>
        <w:tc>
          <w:tcPr>
            <w:tcW w:w="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24A69F">
            <w:pPr>
              <w:pStyle w:val="2"/>
              <w:bidi w:val="0"/>
            </w:pPr>
            <w:r>
              <w:rPr>
                <w:rFonts w:hint="eastAsia"/>
              </w:rPr>
              <w:t>付款方式</w:t>
            </w:r>
          </w:p>
        </w:tc>
        <w:tc>
          <w:tcPr>
            <w:tcW w:w="900" w:type="dxa"/>
            <w:gridSpan w:val="6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223D0F">
            <w:pPr>
              <w:pStyle w:val="2"/>
              <w:bidi w:val="0"/>
            </w:pPr>
            <w:r>
              <w:rPr>
                <w:rFonts w:hint="eastAsia"/>
              </w:rPr>
              <w:t>按每月完成运输量进行结算，垫资 50万元，超出部分月结80%。（5%货款以资产租赁或销售的方式支付（荣耀中心写字楼、荣耀山水园别墅、来宾写字楼及商铺、柳州房产商铺等）</w:t>
            </w:r>
          </w:p>
        </w:tc>
      </w:tr>
      <w:tr w14:paraId="5B87E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3A5216">
            <w:pPr>
              <w:pStyle w:val="2"/>
              <w:bidi w:val="0"/>
            </w:pPr>
            <w:r>
              <w:rPr>
                <w:rFonts w:hint="eastAsia"/>
              </w:rPr>
              <w:t>8</w:t>
            </w:r>
          </w:p>
        </w:tc>
        <w:tc>
          <w:tcPr>
            <w:tcW w:w="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549F5B">
            <w:pPr>
              <w:pStyle w:val="2"/>
              <w:bidi w:val="0"/>
            </w:pPr>
            <w:r>
              <w:rPr>
                <w:rFonts w:hint="eastAsia"/>
              </w:rPr>
              <w:t>报价说明</w:t>
            </w:r>
          </w:p>
        </w:tc>
        <w:tc>
          <w:tcPr>
            <w:tcW w:w="900" w:type="dxa"/>
            <w:gridSpan w:val="6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A86C51">
            <w:pPr>
              <w:pStyle w:val="2"/>
              <w:bidi w:val="0"/>
            </w:pPr>
            <w:r>
              <w:rPr>
                <w:rFonts w:hint="eastAsia"/>
              </w:rPr>
              <w:t>一、本报价含税；单价一次包干，包含达到本工程运输要求所需的全部费用补偿及一切风险，在合同执行过程中不作任何调整。</w:t>
            </w:r>
          </w:p>
          <w:p w14:paraId="4412E85A">
            <w:pPr>
              <w:pStyle w:val="2"/>
              <w:bidi w:val="0"/>
            </w:pPr>
            <w:r>
              <w:rPr>
                <w:rFonts w:hint="eastAsia"/>
              </w:rPr>
              <w:t>二、招标人负责： 装车、提供运输道路。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14:paraId="1E920BE8">
            <w:pPr>
              <w:pStyle w:val="2"/>
              <w:bidi w:val="0"/>
            </w:pPr>
            <w:r>
              <w:rPr>
                <w:rFonts w:hint="eastAsia"/>
              </w:rPr>
              <w:t>三、投标人负责：</w:t>
            </w:r>
          </w:p>
          <w:p w14:paraId="5935B15E">
            <w:pPr>
              <w:pStyle w:val="2"/>
              <w:bidi w:val="0"/>
            </w:pPr>
            <w:r>
              <w:rPr>
                <w:rFonts w:hint="eastAsia"/>
              </w:rPr>
              <w:t>1、运输机械费用，含机械燃料动力费、机械维修、保养、保险费（保险的要求：车辆保险:所有运输车辆必须缴纳保险，交强险、车上人员责任险、第三者责任险(不低于100万元)、车上货物责任险为必须缴纳保险项目）、水电费等；</w:t>
            </w:r>
          </w:p>
          <w:p w14:paraId="2ADBED05">
            <w:pPr>
              <w:pStyle w:val="2"/>
              <w:bidi w:val="0"/>
            </w:pPr>
            <w:r>
              <w:rPr>
                <w:rFonts w:hint="eastAsia"/>
              </w:rPr>
              <w:t>2、人员交通、食宿及生活水电自行解决，使用项目部水电的，须支付水电费；</w:t>
            </w:r>
          </w:p>
          <w:p w14:paraId="443801CE">
            <w:pPr>
              <w:pStyle w:val="2"/>
              <w:bidi w:val="0"/>
            </w:pPr>
            <w:r>
              <w:rPr>
                <w:rFonts w:hint="eastAsia"/>
              </w:rPr>
              <w:t>3、服从招标人的施工进度安排及配合招标人的安全文明施工要求。</w:t>
            </w:r>
          </w:p>
          <w:p w14:paraId="32FC00B0">
            <w:pPr>
              <w:pStyle w:val="2"/>
              <w:bidi w:val="0"/>
            </w:pPr>
            <w:r>
              <w:rPr>
                <w:rFonts w:hint="eastAsia"/>
              </w:rPr>
              <w:t>四、表内工程数量为暂估量，以现场实际施工双方现场收方签认为准。</w:t>
            </w:r>
          </w:p>
        </w:tc>
      </w:tr>
    </w:tbl>
    <w:p w14:paraId="42CAEF6A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5EE38207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1984CF47">
      <w:pPr>
        <w:pStyle w:val="2"/>
        <w:bidi w:val="0"/>
        <w:rPr>
          <w:rFonts w:hint="eastAsia"/>
        </w:rPr>
      </w:pPr>
      <w:r>
        <w:rPr>
          <w:rFonts w:hint="eastAsia"/>
        </w:rPr>
        <w:t>投标人备注：（其他报价说明及付款方式等）</w:t>
      </w:r>
    </w:p>
    <w:p w14:paraId="26EF153B">
      <w:pPr>
        <w:pStyle w:val="2"/>
        <w:bidi w:val="0"/>
        <w:rPr>
          <w:rFonts w:hint="eastAsia"/>
        </w:rPr>
      </w:pPr>
      <w:r>
        <w:rPr>
          <w:rFonts w:hint="eastAsia"/>
        </w:rPr>
        <w:t>投标人签字：                    联系电话：              报价时间：   年   月   日</w:t>
      </w:r>
    </w:p>
    <w:p w14:paraId="388BCC47">
      <w:pPr>
        <w:pStyle w:val="2"/>
        <w:bidi w:val="0"/>
        <w:rPr>
          <w:rFonts w:hint="eastAsia"/>
        </w:rPr>
      </w:pPr>
    </w:p>
    <w:p w14:paraId="3F0FAD0F">
      <w:pPr>
        <w:pStyle w:val="2"/>
        <w:bidi w:val="0"/>
        <w:rPr>
          <w:rFonts w:hint="eastAsia"/>
        </w:rPr>
      </w:pPr>
      <w:r>
        <w:rPr>
          <w:rFonts w:hint="eastAsia"/>
        </w:rPr>
        <w:t>2、以往业绩一览表。</w:t>
      </w:r>
    </w:p>
    <w:tbl>
      <w:tblPr>
        <w:tblW w:w="6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760"/>
        <w:gridCol w:w="2050"/>
        <w:gridCol w:w="1280"/>
        <w:gridCol w:w="1200"/>
      </w:tblGrid>
      <w:tr w14:paraId="64C41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C12DC2">
            <w:pPr>
              <w:pStyle w:val="2"/>
              <w:bidi w:val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7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D7169E">
            <w:pPr>
              <w:pStyle w:val="2"/>
              <w:bidi w:val="0"/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20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CEDFA7">
            <w:pPr>
              <w:pStyle w:val="2"/>
              <w:bidi w:val="0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2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2FE564">
            <w:pPr>
              <w:pStyle w:val="2"/>
              <w:bidi w:val="0"/>
            </w:pPr>
            <w:r>
              <w:rPr>
                <w:rFonts w:hint="eastAsia"/>
              </w:rPr>
              <w:t>供货内容</w:t>
            </w:r>
          </w:p>
        </w:tc>
        <w:tc>
          <w:tcPr>
            <w:tcW w:w="12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0DF47B">
            <w:pPr>
              <w:pStyle w:val="2"/>
              <w:bidi w:val="0"/>
            </w:pPr>
            <w:r>
              <w:rPr>
                <w:rFonts w:hint="eastAsia"/>
              </w:rPr>
              <w:t>供应金额（万元）</w:t>
            </w:r>
          </w:p>
        </w:tc>
      </w:tr>
      <w:tr w14:paraId="5FFB7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E53AA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7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3FF7E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E7A44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2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08063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73F0F7">
            <w:pPr>
              <w:pStyle w:val="2"/>
              <w:bidi w:val="0"/>
              <w:rPr>
                <w:rFonts w:hint="eastAsia"/>
              </w:rPr>
            </w:pPr>
          </w:p>
        </w:tc>
      </w:tr>
      <w:tr w14:paraId="5736F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81CEA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7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56048F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465A6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2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25B0A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7FFBC5">
            <w:pPr>
              <w:pStyle w:val="2"/>
              <w:bidi w:val="0"/>
              <w:rPr>
                <w:rFonts w:hint="eastAsia"/>
              </w:rPr>
            </w:pPr>
          </w:p>
        </w:tc>
      </w:tr>
      <w:tr w14:paraId="0FF22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818180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7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DE09D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C467A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2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04031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051EAC">
            <w:pPr>
              <w:pStyle w:val="2"/>
              <w:bidi w:val="0"/>
              <w:rPr>
                <w:rFonts w:hint="eastAsia"/>
              </w:rPr>
            </w:pPr>
          </w:p>
        </w:tc>
      </w:tr>
      <w:tr w14:paraId="64AB7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63720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7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E85A5F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6FDC5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2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C4455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A020A2">
            <w:pPr>
              <w:pStyle w:val="2"/>
              <w:bidi w:val="0"/>
              <w:rPr>
                <w:rFonts w:hint="eastAsia"/>
              </w:rPr>
            </w:pPr>
          </w:p>
        </w:tc>
      </w:tr>
      <w:tr w14:paraId="58135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165BE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7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C33A6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683F31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2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956FF5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1B9BE5">
            <w:pPr>
              <w:pStyle w:val="2"/>
              <w:bidi w:val="0"/>
              <w:rPr>
                <w:rFonts w:hint="eastAsia"/>
              </w:rPr>
            </w:pPr>
          </w:p>
        </w:tc>
      </w:tr>
      <w:tr w14:paraId="17027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C31F2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7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5778E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8331C8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2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ABB46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AF4B51">
            <w:pPr>
              <w:pStyle w:val="2"/>
              <w:bidi w:val="0"/>
              <w:rPr>
                <w:rFonts w:hint="eastAsia"/>
              </w:rPr>
            </w:pPr>
          </w:p>
        </w:tc>
      </w:tr>
      <w:tr w14:paraId="749A5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7E410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7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241FFF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AAAC2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2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D6E6D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E87CC8">
            <w:pPr>
              <w:pStyle w:val="2"/>
              <w:bidi w:val="0"/>
              <w:rPr>
                <w:rFonts w:hint="eastAsia"/>
              </w:rPr>
            </w:pPr>
          </w:p>
        </w:tc>
      </w:tr>
      <w:tr w14:paraId="6072C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B93C6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7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9FD10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1FBBC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2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76FD45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3A08F7">
            <w:pPr>
              <w:pStyle w:val="2"/>
              <w:bidi w:val="0"/>
              <w:rPr>
                <w:rFonts w:hint="eastAsia"/>
              </w:rPr>
            </w:pPr>
          </w:p>
        </w:tc>
      </w:tr>
      <w:tr w14:paraId="684AD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659818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7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CF438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7EC7DF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2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C11FF1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6E5A30">
            <w:pPr>
              <w:pStyle w:val="2"/>
              <w:bidi w:val="0"/>
              <w:rPr>
                <w:rFonts w:hint="eastAsia"/>
              </w:rPr>
            </w:pPr>
          </w:p>
        </w:tc>
      </w:tr>
      <w:tr w14:paraId="17348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981736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7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DA055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0D231E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2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4CADE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44177F">
            <w:pPr>
              <w:pStyle w:val="2"/>
              <w:bidi w:val="0"/>
              <w:rPr>
                <w:rFonts w:hint="eastAsia"/>
              </w:rPr>
            </w:pPr>
          </w:p>
        </w:tc>
      </w:tr>
      <w:tr w14:paraId="1E4B3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30056E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7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301031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44B13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2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657E4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926D1B">
            <w:pPr>
              <w:pStyle w:val="2"/>
              <w:bidi w:val="0"/>
              <w:rPr>
                <w:rFonts w:hint="eastAsia"/>
              </w:rPr>
            </w:pPr>
          </w:p>
        </w:tc>
      </w:tr>
      <w:tr w14:paraId="7AA48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FD684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7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8D482F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8FA025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2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073FB7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8BF9A1">
            <w:pPr>
              <w:pStyle w:val="2"/>
              <w:bidi w:val="0"/>
              <w:rPr>
                <w:rFonts w:hint="eastAsia"/>
              </w:rPr>
            </w:pPr>
          </w:p>
        </w:tc>
      </w:tr>
      <w:tr w14:paraId="40F8E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06CC20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7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E0F61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D583A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2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421107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EEFFD2">
            <w:pPr>
              <w:pStyle w:val="2"/>
              <w:bidi w:val="0"/>
              <w:rPr>
                <w:rFonts w:hint="eastAsia"/>
              </w:rPr>
            </w:pPr>
          </w:p>
        </w:tc>
      </w:tr>
      <w:tr w14:paraId="36F68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98A91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7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7DD1E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39C975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2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50DC8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FDBE8E">
            <w:pPr>
              <w:pStyle w:val="2"/>
              <w:bidi w:val="0"/>
              <w:rPr>
                <w:rFonts w:hint="eastAsia"/>
              </w:rPr>
            </w:pPr>
          </w:p>
        </w:tc>
      </w:tr>
      <w:tr w14:paraId="0905A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56B95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7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CF0FC7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67B166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2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51CA7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34B0BD">
            <w:pPr>
              <w:pStyle w:val="2"/>
              <w:bidi w:val="0"/>
              <w:rPr>
                <w:rFonts w:hint="eastAsia"/>
              </w:rPr>
            </w:pPr>
          </w:p>
        </w:tc>
      </w:tr>
      <w:tr w14:paraId="6F3AD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725BC1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7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16B291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D6F24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2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4874C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679184">
            <w:pPr>
              <w:pStyle w:val="2"/>
              <w:bidi w:val="0"/>
              <w:rPr>
                <w:rFonts w:hint="eastAsia"/>
              </w:rPr>
            </w:pPr>
          </w:p>
        </w:tc>
      </w:tr>
      <w:tr w14:paraId="09961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9FC6E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7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7AC3F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CE1D90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2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F38997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9BC59E">
            <w:pPr>
              <w:pStyle w:val="2"/>
              <w:bidi w:val="0"/>
              <w:rPr>
                <w:rFonts w:hint="eastAsia"/>
              </w:rPr>
            </w:pPr>
          </w:p>
        </w:tc>
      </w:tr>
      <w:tr w14:paraId="79174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FC7DC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7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F2AC7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BB840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2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A140B8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43E1CC">
            <w:pPr>
              <w:pStyle w:val="2"/>
              <w:bidi w:val="0"/>
              <w:rPr>
                <w:rFonts w:hint="eastAsia"/>
              </w:rPr>
            </w:pPr>
          </w:p>
        </w:tc>
      </w:tr>
      <w:tr w14:paraId="2CCCF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BCB9D5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7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3BE578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142568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2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14FD8F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F87268">
            <w:pPr>
              <w:pStyle w:val="2"/>
              <w:bidi w:val="0"/>
              <w:rPr>
                <w:rFonts w:hint="eastAsia"/>
              </w:rPr>
            </w:pPr>
          </w:p>
        </w:tc>
      </w:tr>
      <w:tr w14:paraId="686A9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ADE67E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7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AFB33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20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C003E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2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732AAE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BBF22E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27F1FF9E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46686BBD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4AF51B45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E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2025-02-11T02:47:32Z</dcterms:created>
  <dc:creator>28039</dc:creator>
  <cp:lastModifiedBy>沫燃 *</cp:lastModifiedBy>
  <dcterms:modified xsi:type="dcterms:W3CDTF">2025-02-11T02:48:17Z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089FD79CCDB145F5B1967D7F1D0668FE_12</vt:lpwstr>
  </property>
</Properties>
</file>