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61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天地壹号饮料股份有限公司是一家集研发、生产、销售醋饮料及其他饮料的股份制企业。主要生产基地设在广东省江门市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  <w:lang w:val="en-US" w:eastAsia="zh-CN"/>
        </w:rPr>
        <w:t>及江西省九江市，营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销管理中心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  <w:lang w:val="en-US" w:eastAsia="zh-CN"/>
        </w:rPr>
        <w:t>位于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广州市天河区维多利广场。2015年8月，公司成功登陆资本市场（证券代码：832898）。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61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根据公司发展和业务需求，本着公平、公开、公正原则，现面向社会招标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  <w:lang w:val="en-US" w:eastAsia="zh-CN"/>
        </w:rPr>
        <w:t>江门工厂物流干线及调拨运输采购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项目，竭诚欢迎符合条件的物流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  <w:lang w:val="en-US" w:eastAsia="zh-CN"/>
        </w:rPr>
        <w:t>承运</w:t>
      </w:r>
      <w:r>
        <w:rPr>
          <w:rFonts w:hint="eastAsia" w:ascii="仿宋" w:hAnsi="仿宋" w:eastAsia="仿宋" w:cs="仿宋"/>
          <w:b/>
          <w:color w:val="333333"/>
          <w:sz w:val="18"/>
          <w:szCs w:val="18"/>
          <w:shd w:val="clear" w:color="auto" w:fill="FFFFFF"/>
        </w:rPr>
        <w:t>商参加，现将有关招标事项公布如下：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Cs/>
          <w:color w:val="333333"/>
          <w:kern w:val="0"/>
          <w:sz w:val="18"/>
          <w:szCs w:val="18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一、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项目内容：</w:t>
      </w:r>
      <w:r>
        <w:rPr>
          <w:rFonts w:hint="eastAsia" w:ascii="仿宋" w:hAnsi="仿宋" w:eastAsia="仿宋" w:cs="仿宋"/>
          <w:bCs/>
          <w:color w:val="333333"/>
          <w:sz w:val="18"/>
          <w:szCs w:val="18"/>
        </w:rPr>
        <w:t>202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sz w:val="18"/>
          <w:szCs w:val="18"/>
        </w:rPr>
        <w:t>年度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  <w:t>天地壹号江门工厂物流干线及调拨运输采购</w:t>
      </w:r>
      <w:r>
        <w:rPr>
          <w:rFonts w:hint="eastAsia" w:ascii="仿宋" w:hAnsi="仿宋" w:eastAsia="仿宋" w:cs="仿宋"/>
          <w:bCs/>
          <w:color w:val="333333"/>
          <w:sz w:val="18"/>
          <w:szCs w:val="18"/>
        </w:rPr>
        <w:t>项目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二、采购需求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：</w:t>
      </w:r>
    </w:p>
    <w:p>
      <w:pPr>
        <w:pStyle w:val="11"/>
        <w:numPr>
          <w:ilvl w:val="0"/>
          <w:numId w:val="0"/>
        </w:numPr>
        <w:spacing w:line="360" w:lineRule="auto"/>
        <w:rPr>
          <w:rStyle w:val="7"/>
          <w:rFonts w:hint="eastAsia" w:ascii="仿宋" w:hAnsi="仿宋" w:eastAsia="仿宋" w:cs="仿宋"/>
          <w:b/>
          <w:bCs/>
          <w:color w:val="444444"/>
          <w:spacing w:val="-15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1、运输类型：</w:t>
      </w:r>
    </w:p>
    <w:p>
      <w:pPr>
        <w:pStyle w:val="11"/>
        <w:numPr>
          <w:ilvl w:val="0"/>
          <w:numId w:val="0"/>
        </w:numPr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A、干线运输：自江门工厂运输至各省区域客户仓库或其他指定地点；</w:t>
      </w:r>
    </w:p>
    <w:p>
      <w:pPr>
        <w:pStyle w:val="11"/>
        <w:numPr>
          <w:ilvl w:val="0"/>
          <w:numId w:val="0"/>
        </w:numPr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B、工厂间调拨：固定区域内调拨运输；</w:t>
      </w:r>
    </w:p>
    <w:p>
      <w:pPr>
        <w:pStyle w:val="11"/>
        <w:numPr>
          <w:ilvl w:val="0"/>
          <w:numId w:val="0"/>
        </w:numPr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C、仓库间中转：江门工厂临时租赁仓库中转运输。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2、运输产品类型：</w:t>
      </w:r>
      <w:r>
        <w:rPr>
          <w:rFonts w:hint="eastAsia" w:ascii="仿宋" w:hAnsi="仿宋" w:eastAsia="仿宋" w:cs="仿宋"/>
          <w:bCs/>
          <w:color w:val="333333"/>
          <w:sz w:val="18"/>
          <w:szCs w:val="18"/>
        </w:rPr>
        <w:t>玻璃瓶装饮料、易拉罐装饮料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  <w:t>塑料瓶饮料以及</w:t>
      </w:r>
      <w:r>
        <w:rPr>
          <w:rFonts w:hint="eastAsia" w:ascii="仿宋" w:hAnsi="仿宋" w:eastAsia="仿宋" w:cs="仿宋"/>
          <w:bCs/>
          <w:color w:val="333333"/>
          <w:sz w:val="18"/>
          <w:szCs w:val="18"/>
        </w:rPr>
        <w:t>广宣品物资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  <w:t>等货物；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18"/>
          <w:szCs w:val="18"/>
          <w:lang w:val="en-US" w:eastAsia="zh-CN"/>
        </w:rPr>
        <w:t>3、货物包装类型：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lang w:val="en-US" w:eastAsia="zh-CN"/>
        </w:rPr>
        <w:t>散装或托盘装，以实际运输需求为准。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4、具体采购需求及参考运量：</w:t>
      </w:r>
    </w:p>
    <w:tbl>
      <w:tblPr>
        <w:tblW w:w="821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6"/>
        <w:gridCol w:w="2571"/>
        <w:gridCol w:w="149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81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1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起运地</w:t>
            </w:r>
          </w:p>
        </w:tc>
        <w:tc>
          <w:tcPr>
            <w:tcW w:w="257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目的地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运输方式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参考运量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81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25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（公路运输）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需求一</w:t>
            </w:r>
          </w:p>
        </w:tc>
        <w:tc>
          <w:tcPr>
            <w:tcW w:w="15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干线运输</w:t>
            </w:r>
          </w:p>
        </w:tc>
        <w:tc>
          <w:tcPr>
            <w:tcW w:w="0" w:type="auto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需求二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河池市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巴马瑶族自治县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149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工厂间调拨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（双向）</w:t>
            </w: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三水区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149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中山市民众镇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149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九江市柴桑区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149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需求三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江门市蓬江区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仓库间中转</w:t>
            </w: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18"/>
                <w:szCs w:val="18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333333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18"/>
          <w:szCs w:val="18"/>
          <w:lang w:val="en-US" w:eastAsia="zh-CN"/>
        </w:rPr>
        <w:t>（特别说明：需求一、二、三采购需求必须同时参标应标，参考运量仅作参考，以实际业务发生量为准）</w:t>
      </w:r>
    </w:p>
    <w:p>
      <w:pPr>
        <w:pStyle w:val="11"/>
        <w:numPr>
          <w:ilvl w:val="0"/>
          <w:numId w:val="0"/>
        </w:numPr>
        <w:spacing w:line="360" w:lineRule="auto"/>
        <w:jc w:val="left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三、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投标单位资质要求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1、投标单位需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具备合法有效资质（营业执照、道路运输经营许可证、必须具备开具9%运输增值税专用发票资质）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不允许以挂靠名义进行投标；不接受多家单位联合投标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2、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投标单位需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注册资本在500万元以上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成立时间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年以上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3、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投标单位需3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年以上物流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营运经验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具备快销行业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运输经验者优先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4、投标单位应标后需缴纳投标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保证金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中标后缴纳合同履约保证金。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四、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报名须知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投标单位必须通过我司报名审核，方可参加正式投标工作，具体报名文件明细及要求如下：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bookmarkStart w:id="0" w:name="_GoBack"/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1、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投标单位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资格证件资料：营业执照、税务登记证、组织机构代码证（或三证合一）、道路运输经营许可</w:t>
      </w:r>
      <w:bookmarkEnd w:id="0"/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证的复印件。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2、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投标单位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情况简介：包括但不限于经营模式、注册资金情况、服务行业和代表客户、优势区域、近年经营业绩等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/>
          <w:color w:val="333333"/>
          <w:kern w:val="2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333333"/>
          <w:kern w:val="2"/>
          <w:sz w:val="18"/>
          <w:szCs w:val="18"/>
          <w:lang w:val="en-US" w:eastAsia="zh-CN"/>
        </w:rPr>
        <w:t>必须提供不少于2个客户两年内的合同首页及盖章页，优先提供食品快消品合同。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/>
          <w:color w:val="333333"/>
          <w:kern w:val="2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2"/>
          <w:sz w:val="18"/>
          <w:szCs w:val="18"/>
          <w:lang w:val="en-US" w:eastAsia="zh-CN"/>
        </w:rPr>
        <w:t>4、按要求填写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承运商调查表（模板见附件1）。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以上资料必须确保清晰、无误，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打印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加盖公章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扫描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后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请</w:t>
      </w:r>
      <w:r>
        <w:rPr>
          <w:rFonts w:hint="eastAsia" w:ascii="仿宋" w:hAnsi="仿宋" w:eastAsia="仿宋" w:cs="仿宋"/>
          <w:b/>
          <w:color w:val="333333"/>
          <w:kern w:val="2"/>
          <w:sz w:val="18"/>
          <w:szCs w:val="18"/>
        </w:rPr>
        <w:t>将PDF文档和电子档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发至以下指定邮箱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：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zyb-tdyh@tdyh.com.cn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。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 xml:space="preserve">     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若对本项目存在疑问，请咨询联系：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联系人：李生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联系方式：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15521061489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联系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地址： 广东省江门市蓬江区金桐三路121号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五、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项目时间安排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本项目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投标报名截止时间：202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年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月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日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逾期报名无效。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  <w:lang w:val="en-US" w:eastAsia="zh-CN"/>
        </w:rPr>
        <w:t>六、</w:t>
      </w:r>
      <w:r>
        <w:rPr>
          <w:rStyle w:val="7"/>
          <w:rFonts w:hint="eastAsia" w:ascii="仿宋" w:hAnsi="仿宋" w:eastAsia="仿宋" w:cs="仿宋"/>
          <w:color w:val="444444"/>
          <w:spacing w:val="-15"/>
          <w:sz w:val="18"/>
          <w:szCs w:val="18"/>
          <w:shd w:val="clear" w:color="auto" w:fill="FFFFFF"/>
        </w:rPr>
        <w:t>标书发放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</w:pP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经资格审核和筛选后，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初步拟定于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202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年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3月4日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对符合条件的报名单位发出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文件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/>
        </w:rPr>
        <w:t>邮件形式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eastAsia="zh-CN"/>
        </w:rPr>
        <w:t>）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18"/>
        </w:rPr>
      </w:pPr>
    </w:p>
    <w:p>
      <w:pPr>
        <w:spacing w:line="360" w:lineRule="auto"/>
        <w:ind w:firstLine="360" w:firstLineChars="200"/>
        <w:jc w:val="right"/>
        <w:rPr>
          <w:rFonts w:hint="eastAsia" w:ascii="宋体" w:hAnsi="宋体" w:eastAsia="宋体" w:cs="宋体"/>
          <w:bCs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         </w:t>
      </w:r>
      <w:r>
        <w:rPr>
          <w:rFonts w:hint="eastAsia" w:ascii="仿宋" w:hAnsi="仿宋" w:eastAsia="仿宋" w:cs="仿宋"/>
          <w:bCs/>
          <w:color w:val="333333"/>
          <w:kern w:val="2"/>
          <w:sz w:val="18"/>
          <w:szCs w:val="18"/>
          <w:lang w:val="en-US" w:eastAsia="zh-CN" w:bidi="ar-SA"/>
        </w:rPr>
        <w:t xml:space="preserve">  天地壹号饮料股份有限公司                                              2025年2月12日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7"/>
      </w:tabs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1394460" cy="613410"/>
          <wp:effectExtent l="0" t="0" r="2540" b="8890"/>
          <wp:docPr id="15" name="图片 2" descr="tim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2" descr="timg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6134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E8110"/>
    <w:multiLevelType w:val="singleLevel"/>
    <w:tmpl w:val="D7FE811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DI0YTYyODY4OTQ1ZDkzYmZjNGQwMGQ3NjY4OTkifQ=="/>
    <w:docVar w:name="KSO_WPS_MARK_KEY" w:val="ab0d3ee7-4a7c-425b-98f2-8823b281035b"/>
  </w:docVars>
  <w:rsids>
    <w:rsidRoot w:val="001F6D9D"/>
    <w:rsid w:val="00066C2F"/>
    <w:rsid w:val="00156FD9"/>
    <w:rsid w:val="001C3927"/>
    <w:rsid w:val="001F6D9D"/>
    <w:rsid w:val="0032350D"/>
    <w:rsid w:val="003B07E3"/>
    <w:rsid w:val="003C5F14"/>
    <w:rsid w:val="003C756D"/>
    <w:rsid w:val="007F4204"/>
    <w:rsid w:val="00892EB4"/>
    <w:rsid w:val="00B25932"/>
    <w:rsid w:val="00D64CDE"/>
    <w:rsid w:val="00F95EEF"/>
    <w:rsid w:val="01B849F5"/>
    <w:rsid w:val="03E017D2"/>
    <w:rsid w:val="06710BC6"/>
    <w:rsid w:val="0AFB6974"/>
    <w:rsid w:val="0F2B5CEE"/>
    <w:rsid w:val="0FFF56D6"/>
    <w:rsid w:val="18534811"/>
    <w:rsid w:val="235143E9"/>
    <w:rsid w:val="2E5D2F19"/>
    <w:rsid w:val="34757B91"/>
    <w:rsid w:val="3AC37C43"/>
    <w:rsid w:val="4553013E"/>
    <w:rsid w:val="46B75DE7"/>
    <w:rsid w:val="47F4798C"/>
    <w:rsid w:val="4CAB6F9D"/>
    <w:rsid w:val="51AB5A59"/>
    <w:rsid w:val="572936AA"/>
    <w:rsid w:val="603C7C73"/>
    <w:rsid w:val="64C71494"/>
    <w:rsid w:val="654735CD"/>
    <w:rsid w:val="65E75187"/>
    <w:rsid w:val="6A04018B"/>
    <w:rsid w:val="6CCB616E"/>
    <w:rsid w:val="7B8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  <w:style w:type="character" w:customStyle="1" w:styleId="15">
    <w:name w:val="font31"/>
    <w:basedOn w:val="6"/>
    <w:uiPriority w:val="0"/>
    <w:rPr>
      <w:rFonts w:hint="eastAsia" w:ascii="宋体" w:hAnsi="宋体" w:eastAsia="宋体" w:cs="宋体"/>
      <w:b/>
      <w:bCs/>
      <w:color w:val="444444"/>
      <w:sz w:val="22"/>
      <w:szCs w:val="22"/>
      <w:u w:val="none"/>
    </w:rPr>
  </w:style>
  <w:style w:type="character" w:customStyle="1" w:styleId="16">
    <w:name w:val="font41"/>
    <w:basedOn w:val="6"/>
    <w:uiPriority w:val="0"/>
    <w:rPr>
      <w:rFonts w:hint="eastAsia" w:ascii="宋体" w:hAnsi="宋体" w:eastAsia="宋体" w:cs="宋体"/>
      <w:color w:val="44444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1182</Words>
  <Characters>1242</Characters>
  <Lines>9</Lines>
  <Paragraphs>2</Paragraphs>
  <TotalTime>3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2023-02-09T01:02:00Z</dcterms:created>
  <dc:creator>王鹏</dc:creator>
  <cp:lastModifiedBy>L</cp:lastModifiedBy>
  <dcterms:modified xsi:type="dcterms:W3CDTF">2025-02-12T09:23:42Z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31A6B6FB391E4F67AB3ABA816BA2E8F6_13</vt:lpwstr>
  </property>
</Properties>
</file>