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6EA0C">
      <w:pPr>
        <w:pStyle w:val="2"/>
        <w:bidi w:val="0"/>
      </w:pPr>
      <w:r>
        <w:t>中国电信股份有限公司苏州分公司</w:t>
      </w:r>
      <w:bookmarkStart w:id="0" w:name="_GoBack"/>
      <w:r>
        <w:t>张家港区域</w:t>
      </w:r>
      <w:r>
        <w:rPr>
          <w:rFonts w:hint="eastAsia"/>
        </w:rPr>
        <w:t>运输搬运服务集中采购项目</w:t>
      </w:r>
      <w:bookmarkEnd w:id="0"/>
      <w:r>
        <w:rPr>
          <w:rFonts w:hint="eastAsia"/>
        </w:rPr>
        <w:t>（2025）</w:t>
      </w:r>
    </w:p>
    <w:p w14:paraId="0B03D157">
      <w:pPr>
        <w:pStyle w:val="2"/>
        <w:bidi w:val="0"/>
      </w:pPr>
      <w:r>
        <w:rPr>
          <w:rFonts w:hint="eastAsia"/>
        </w:rPr>
        <w:t>中国电信股份有限公司苏州分公司张家港区域运输搬运服务集中采购项目（2025）  询比公告</w:t>
      </w:r>
    </w:p>
    <w:p w14:paraId="64AA5BEE">
      <w:pPr>
        <w:pStyle w:val="2"/>
        <w:bidi w:val="0"/>
      </w:pPr>
      <w:r>
        <w:rPr>
          <w:rFonts w:hint="eastAsia"/>
        </w:rPr>
        <w:t>本询比项目为中国电信股份有限公司苏州分公司张家港区域运输搬运服务集中采购项目（2025）（项目编号：ZYJSZ250206ZJC1），采购人为中国电信股份有限公司张家港分公司，采购代理机构为中邮建技术有限公司。项目资金已落实，具备采购条件，现进行公开询比，特邀请有意向的且具有提供标的物能力的潜在供应商（以下简称供应商）参加询比响应。</w:t>
      </w:r>
    </w:p>
    <w:p w14:paraId="6FFAD75F">
      <w:pPr>
        <w:pStyle w:val="2"/>
        <w:bidi w:val="0"/>
      </w:pPr>
      <w:r>
        <w:rPr>
          <w:rFonts w:hint="eastAsia"/>
        </w:rPr>
        <w:t>1. 项目概况与采购内容</w:t>
      </w:r>
    </w:p>
    <w:p w14:paraId="3047BD76">
      <w:pPr>
        <w:pStyle w:val="2"/>
        <w:bidi w:val="0"/>
      </w:pPr>
      <w:r>
        <w:rPr>
          <w:rFonts w:hint="eastAsia"/>
        </w:rPr>
        <w:t>1.1 项目概况：</w:t>
      </w:r>
    </w:p>
    <w:p w14:paraId="436488D6">
      <w:pPr>
        <w:pStyle w:val="2"/>
        <w:bidi w:val="0"/>
      </w:pPr>
      <w:r>
        <w:rPr>
          <w:rFonts w:hint="eastAsia"/>
        </w:rPr>
        <w:t>中国电信股份有限公司苏州分公司为满足张家港区域2025年的运输搬运需要，需采购包括工程、维护材料运输；柴油及废旧物资处置搬运；后勤搬运；张家港至苏州的终端运输及其他搬运类服务需求，现对本项目进行公开询比。</w:t>
      </w:r>
    </w:p>
    <w:p w14:paraId="3C3FA029">
      <w:pPr>
        <w:pStyle w:val="2"/>
        <w:bidi w:val="0"/>
      </w:pPr>
      <w:r>
        <w:rPr>
          <w:rFonts w:hint="eastAsia"/>
        </w:rPr>
        <w:t>1.2 采购内容及标包划分情况：</w:t>
      </w:r>
    </w:p>
    <w:p w14:paraId="0D0BE182">
      <w:pPr>
        <w:pStyle w:val="2"/>
        <w:bidi w:val="0"/>
      </w:pPr>
      <w:r>
        <w:rPr>
          <w:rFonts w:hint="eastAsia"/>
        </w:rPr>
        <w:t>中国电信股份有限公司苏州分公司张家港区域运输搬运服务集中采购项目（2025）询比内容包括工程、维护材料运输；柴油及废旧物资处置搬运；后勤搬运；张家港至苏州的终端运输及其他搬运类服务需求，本项目采购金额预估为458715元（不含税），具体详见询比文件。</w:t>
      </w:r>
    </w:p>
    <w:p w14:paraId="78004251">
      <w:pPr>
        <w:pStyle w:val="2"/>
        <w:bidi w:val="0"/>
      </w:pPr>
      <w:r>
        <w:rPr>
          <w:rFonts w:hint="eastAsia"/>
        </w:rPr>
        <w:t>本次询比的规模、服务名称、数量及主要技术参数具体如下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594"/>
        <w:gridCol w:w="1918"/>
        <w:gridCol w:w="1540"/>
      </w:tblGrid>
      <w:tr w14:paraId="675E6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578"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24A94B">
            <w:pPr>
              <w:pStyle w:val="2"/>
              <w:bidi w:val="0"/>
            </w:pPr>
            <w:r>
              <w:t>序号</w:t>
            </w:r>
          </w:p>
        </w:tc>
        <w:tc>
          <w:tcPr>
            <w:tcW w:w="1898"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D4A015">
            <w:pPr>
              <w:pStyle w:val="2"/>
              <w:bidi w:val="0"/>
            </w:pPr>
            <w:r>
              <w:t>产品名称</w:t>
            </w:r>
          </w:p>
        </w:tc>
        <w:tc>
          <w:tcPr>
            <w:tcW w:w="1524"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D10C25">
            <w:pPr>
              <w:pStyle w:val="2"/>
              <w:bidi w:val="0"/>
            </w:pPr>
            <w:r>
              <w:t>数量</w:t>
            </w:r>
          </w:p>
        </w:tc>
      </w:tr>
      <w:tr w14:paraId="0E595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578"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9517DD">
            <w:pPr>
              <w:pStyle w:val="2"/>
              <w:bidi w:val="0"/>
            </w:pPr>
            <w:r>
              <w:t>1</w:t>
            </w:r>
          </w:p>
        </w:tc>
        <w:tc>
          <w:tcPr>
            <w:tcW w:w="1898"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31C327">
            <w:pPr>
              <w:pStyle w:val="2"/>
              <w:bidi w:val="0"/>
            </w:pPr>
            <w:r>
              <w:t>运输搬运服务</w:t>
            </w:r>
          </w:p>
        </w:tc>
        <w:tc>
          <w:tcPr>
            <w:tcW w:w="1524"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C1A93A">
            <w:pPr>
              <w:pStyle w:val="2"/>
              <w:bidi w:val="0"/>
            </w:pPr>
            <w:r>
              <w:t>详见询比文件</w:t>
            </w:r>
          </w:p>
        </w:tc>
      </w:tr>
    </w:tbl>
    <w:p w14:paraId="51F4A5A2">
      <w:pPr>
        <w:pStyle w:val="2"/>
        <w:bidi w:val="0"/>
      </w:pPr>
      <w:r>
        <w:rPr>
          <w:rFonts w:hint="eastAsia"/>
        </w:rPr>
        <w:t>本项目将按照最新的《中国电信供应商不良行为管理规则》执行供应商不良行为处理结果，请重点关注处理结果适用的供应商主体、被处理产品、处理范围、禁限期、处理措施等关键内容，请务必登录中国电信阳光采购网（https://caigou.chinatelecom.com.cn）查阅《中国电信供应商不良行为管理规则》。</w:t>
      </w:r>
    </w:p>
    <w:p w14:paraId="41ECCC5B">
      <w:pPr>
        <w:pStyle w:val="2"/>
        <w:bidi w:val="0"/>
      </w:pPr>
      <w:r>
        <w:rPr>
          <w:rFonts w:hint="eastAsia"/>
        </w:rPr>
        <w:t>1.2.1★服务地点：张家港市（采购人指定的任一地点）。</w:t>
      </w:r>
    </w:p>
    <w:p w14:paraId="7E288B6F">
      <w:pPr>
        <w:pStyle w:val="2"/>
        <w:bidi w:val="0"/>
      </w:pPr>
      <w:r>
        <w:rPr>
          <w:rFonts w:hint="eastAsia"/>
        </w:rPr>
        <w:t>1.2.2服务要求：详见技术规范书。</w:t>
      </w:r>
    </w:p>
    <w:p w14:paraId="5ACE75F8">
      <w:pPr>
        <w:pStyle w:val="2"/>
        <w:bidi w:val="0"/>
      </w:pPr>
      <w:r>
        <w:rPr>
          <w:rFonts w:hint="eastAsia"/>
        </w:rPr>
        <w:t>1.3 ★框架协议有效期限：（满足下述条件中的任意一项，则框架协议终止）</w:t>
      </w:r>
    </w:p>
    <w:p w14:paraId="60B09D35">
      <w:pPr>
        <w:pStyle w:val="2"/>
        <w:bidi w:val="0"/>
      </w:pPr>
      <w:r>
        <w:rPr>
          <w:rFonts w:hint="eastAsia"/>
        </w:rPr>
        <w:t>（1）自框架协议签订日期起1年；</w:t>
      </w:r>
    </w:p>
    <w:p w14:paraId="0B89E464">
      <w:pPr>
        <w:pStyle w:val="2"/>
        <w:bidi w:val="0"/>
      </w:pPr>
      <w:r>
        <w:rPr>
          <w:rFonts w:hint="eastAsia"/>
        </w:rPr>
        <w:t>（2）框架协议下订单累计金额达到采购预估金额上限。</w:t>
      </w:r>
    </w:p>
    <w:p w14:paraId="159CC984">
      <w:pPr>
        <w:pStyle w:val="2"/>
        <w:bidi w:val="0"/>
      </w:pPr>
      <w:r>
        <w:rPr>
          <w:rFonts w:hint="eastAsia"/>
        </w:rPr>
        <w:t>1.4 规定本项目不划分标包。</w:t>
      </w:r>
    </w:p>
    <w:p w14:paraId="03EB1A81">
      <w:pPr>
        <w:pStyle w:val="2"/>
        <w:bidi w:val="0"/>
      </w:pPr>
      <w:r>
        <w:rPr>
          <w:rFonts w:hint="eastAsia"/>
        </w:rPr>
        <w:t>1.5 ★本项目设置最高响应折扣，本项目最高响应折扣为100%；供应商响应折扣高于最高响应折扣的，其响应将被否决。</w:t>
      </w:r>
    </w:p>
    <w:p w14:paraId="2A4AE834">
      <w:pPr>
        <w:pStyle w:val="2"/>
        <w:bidi w:val="0"/>
      </w:pPr>
      <w:r>
        <w:rPr>
          <w:rFonts w:hint="eastAsia"/>
        </w:rPr>
        <w:t>1.6 成交原则：成交供应商数量为1个，综合排名第一的为成交供应商，成交份额：100%。</w:t>
      </w:r>
    </w:p>
    <w:p w14:paraId="79A374DD">
      <w:pPr>
        <w:pStyle w:val="2"/>
        <w:bidi w:val="0"/>
      </w:pPr>
      <w:r>
        <w:rPr>
          <w:rFonts w:hint="eastAsia"/>
        </w:rPr>
        <w:t>2. ★供应商资格要求 </w:t>
      </w:r>
    </w:p>
    <w:p w14:paraId="15CE1E8E">
      <w:pPr>
        <w:pStyle w:val="2"/>
        <w:bidi w:val="0"/>
      </w:pPr>
      <w:r>
        <w:rPr>
          <w:rFonts w:hint="eastAsia"/>
        </w:rPr>
        <w:t>2.1 供应商基本资格要求：</w:t>
      </w:r>
    </w:p>
    <w:p w14:paraId="4C513FFD">
      <w:pPr>
        <w:pStyle w:val="2"/>
        <w:bidi w:val="0"/>
      </w:pPr>
      <w:r>
        <w:rPr>
          <w:rFonts w:hint="eastAsia"/>
        </w:rPr>
        <w:t>2.1.1供应商应为中华人民共和国境内法律上和财务上独立的法人或依法登记注册的其他组织，合法运作并独立于采购人和采购代理机构。供应商应具有良好的银行资信和商业信誉。法人下属不具备法人资格的分支机构参与响应的，应提供所属法人针对本项目或覆盖本项目的经营事项的有效授权。</w:t>
      </w:r>
    </w:p>
    <w:p w14:paraId="5574593E">
      <w:pPr>
        <w:pStyle w:val="2"/>
        <w:bidi w:val="0"/>
      </w:pPr>
      <w:r>
        <w:rPr>
          <w:rFonts w:hint="eastAsia"/>
        </w:rPr>
        <w:t>2.1.2供应商的法定代表人或负责人为同一人或者存在控股、管理关系的不同供应商，不得参加同一标包响应或者未划分标包的同一询比项目响应。</w:t>
      </w:r>
    </w:p>
    <w:p w14:paraId="2ECCEA03">
      <w:pPr>
        <w:pStyle w:val="2"/>
        <w:bidi w:val="0"/>
      </w:pPr>
      <w:r>
        <w:rPr>
          <w:rFonts w:hint="eastAsia"/>
        </w:rPr>
        <w:t>2.1.3供应商须承诺能够为本项目开具符合国家规定的增值税专用发票。（若供应商因单位性质无法开具增值税专用发票，需说明相关原因并承诺开具符合国家规定的收费票据）。</w:t>
      </w:r>
    </w:p>
    <w:p w14:paraId="222C07FC">
      <w:pPr>
        <w:pStyle w:val="2"/>
        <w:bidi w:val="0"/>
      </w:pPr>
      <w:r>
        <w:rPr>
          <w:rFonts w:hint="eastAsia"/>
        </w:rPr>
        <w:t>2.1.4本次询比不接受联合体响应。</w:t>
      </w:r>
    </w:p>
    <w:p w14:paraId="41DE286F">
      <w:pPr>
        <w:pStyle w:val="2"/>
        <w:bidi w:val="0"/>
      </w:pPr>
      <w:r>
        <w:rPr>
          <w:rFonts w:hint="eastAsia"/>
        </w:rPr>
        <w:t>2.1.5企业资质：</w:t>
      </w:r>
    </w:p>
    <w:p w14:paraId="6321BBCC">
      <w:pPr>
        <w:pStyle w:val="2"/>
        <w:bidi w:val="0"/>
      </w:pPr>
      <w:r>
        <w:rPr>
          <w:rFonts w:hint="eastAsia"/>
        </w:rPr>
        <w:t>供应商须具有由交通运输管理部门颁发的道路运输经营许可证、道路危险货物运输许可证和危险化学品经营许可证。</w:t>
      </w:r>
    </w:p>
    <w:p w14:paraId="66AE31B8">
      <w:pPr>
        <w:pStyle w:val="2"/>
        <w:bidi w:val="0"/>
      </w:pPr>
      <w:r>
        <w:rPr>
          <w:rFonts w:hint="eastAsia"/>
        </w:rPr>
        <w:t>2.1.6供应商须承诺成交后，为本项目提供服务的运输车辆具有进入张家港区域相关地区的不限时间的通行证。</w:t>
      </w:r>
    </w:p>
    <w:p w14:paraId="3EE19626">
      <w:pPr>
        <w:pStyle w:val="2"/>
        <w:bidi w:val="0"/>
      </w:pPr>
      <w:r>
        <w:rPr>
          <w:rFonts w:hint="eastAsia"/>
        </w:rPr>
        <w:t>2.1.7供应商须承诺成交后，为本项目提供服务的相关人员及所搬、运的所有货物提供相应的保险。</w:t>
      </w:r>
    </w:p>
    <w:p w14:paraId="6EAADC77">
      <w:pPr>
        <w:pStyle w:val="2"/>
        <w:bidi w:val="0"/>
      </w:pPr>
      <w:r>
        <w:rPr>
          <w:rFonts w:hint="eastAsia"/>
        </w:rPr>
        <w:t>2.1.8类似业绩：</w:t>
      </w:r>
    </w:p>
    <w:p w14:paraId="4EC8F100">
      <w:pPr>
        <w:pStyle w:val="2"/>
        <w:bidi w:val="0"/>
      </w:pPr>
      <w:r>
        <w:rPr>
          <w:rFonts w:hint="eastAsia"/>
        </w:rPr>
        <w:t>2022年1月1日至今（不包含本项目公告发布之日起所签订的合同），供应商承担的类似运输或搬运项目业绩在中华人民共和国境内市场上累计不少于1份。</w:t>
      </w:r>
    </w:p>
    <w:p w14:paraId="450BDC53">
      <w:pPr>
        <w:pStyle w:val="2"/>
        <w:bidi w:val="0"/>
      </w:pPr>
      <w:r>
        <w:rPr>
          <w:rFonts w:hint="eastAsia"/>
        </w:rPr>
        <w:t>2.2 供应商不得存在下列情形之一：</w:t>
      </w:r>
    </w:p>
    <w:p w14:paraId="7C0C8FE5">
      <w:pPr>
        <w:pStyle w:val="2"/>
        <w:bidi w:val="0"/>
      </w:pPr>
      <w:r>
        <w:rPr>
          <w:rFonts w:hint="eastAsia"/>
        </w:rPr>
        <w:t>（1） 为采购人不具有独立法人资格的附属机构（单位）；</w:t>
      </w:r>
    </w:p>
    <w:p w14:paraId="79BC48E3">
      <w:pPr>
        <w:pStyle w:val="2"/>
        <w:bidi w:val="0"/>
      </w:pPr>
      <w:r>
        <w:rPr>
          <w:rFonts w:hint="eastAsia"/>
        </w:rPr>
        <w:t>（2） 被依法暂停或取消投标/响应资格的；</w:t>
      </w:r>
    </w:p>
    <w:p w14:paraId="704C4B2C">
      <w:pPr>
        <w:pStyle w:val="2"/>
        <w:bidi w:val="0"/>
      </w:pPr>
      <w:r>
        <w:rPr>
          <w:rFonts w:hint="eastAsia"/>
        </w:rPr>
        <w:t>（3） 被责令停产停业、暂扣或者吊销许可证、暂扣或者吊销执照；</w:t>
      </w:r>
    </w:p>
    <w:p w14:paraId="69D9AE95">
      <w:pPr>
        <w:pStyle w:val="2"/>
        <w:bidi w:val="0"/>
      </w:pPr>
      <w:r>
        <w:rPr>
          <w:rFonts w:hint="eastAsia"/>
        </w:rPr>
        <w:t>（4） 进入清算程序，或被宣告破产，或其他丧失履约能力的情形；</w:t>
      </w:r>
    </w:p>
    <w:p w14:paraId="2177D44E">
      <w:pPr>
        <w:pStyle w:val="2"/>
        <w:bidi w:val="0"/>
      </w:pPr>
      <w:r>
        <w:rPr>
          <w:rFonts w:hint="eastAsia"/>
        </w:rPr>
        <w:t>（5） 在最近三年内（自2022年2月1日起）被相关行业主管部门或司法机关认定骗取中标/成交、严重违约、重大工程质量或者安全问题的；</w:t>
      </w:r>
    </w:p>
    <w:p w14:paraId="25468470">
      <w:pPr>
        <w:pStyle w:val="2"/>
        <w:bidi w:val="0"/>
      </w:pPr>
      <w:r>
        <w:rPr>
          <w:rFonts w:hint="eastAsia"/>
        </w:rPr>
        <w:t>（6） 在最近五年内（自2020年2月1日起）被相处单位行贿罪，且行贿行为与采购活动相关的（以“中国裁判文书网”的生效判决为准）；</w:t>
      </w:r>
    </w:p>
    <w:p w14:paraId="626C0F70">
      <w:pPr>
        <w:pStyle w:val="2"/>
        <w:bidi w:val="0"/>
      </w:pPr>
      <w:r>
        <w:rPr>
          <w:rFonts w:hint="eastAsia"/>
        </w:rPr>
        <w:t>（7） 在最近五年内（自2020年2月1日起）被相处合同诈骗罪的（以“中国裁判文书网”的生效判决为准）；</w:t>
      </w:r>
    </w:p>
    <w:p w14:paraId="20720082">
      <w:pPr>
        <w:pStyle w:val="2"/>
        <w:bidi w:val="0"/>
      </w:pPr>
      <w:r>
        <w:rPr>
          <w:rFonts w:hint="eastAsia"/>
        </w:rPr>
        <w:t>（8） 被最高人民法院在“信用中国”网站（www.creditchina.gov.cn）或各级信用信息共享平台中列入失信被执行人名单，已执行完毕或不再执行的除外；</w:t>
      </w:r>
    </w:p>
    <w:p w14:paraId="7C2DA40F">
      <w:pPr>
        <w:pStyle w:val="2"/>
        <w:bidi w:val="0"/>
      </w:pPr>
      <w:r>
        <w:rPr>
          <w:rFonts w:hint="eastAsia"/>
        </w:rPr>
        <w:t>（9） 为本询比项目提供过设计、编制技术规范和其他文件的咨询服务；</w:t>
      </w:r>
    </w:p>
    <w:p w14:paraId="1367E8F7">
      <w:pPr>
        <w:pStyle w:val="2"/>
        <w:bidi w:val="0"/>
      </w:pPr>
      <w:r>
        <w:rPr>
          <w:rFonts w:hint="eastAsia"/>
        </w:rPr>
        <w:t>（10） 为本工程项目的相关监理人，或者与本工程项目的相关监理人存在隶属关系或者其他利害关系；</w:t>
      </w:r>
    </w:p>
    <w:p w14:paraId="78B9B22A">
      <w:pPr>
        <w:pStyle w:val="2"/>
        <w:bidi w:val="0"/>
      </w:pPr>
      <w:r>
        <w:rPr>
          <w:rFonts w:hint="eastAsia"/>
        </w:rPr>
        <w:t>（11） 为本询比项目的代建人；</w:t>
      </w:r>
    </w:p>
    <w:p w14:paraId="168007EF">
      <w:pPr>
        <w:pStyle w:val="2"/>
        <w:bidi w:val="0"/>
      </w:pPr>
      <w:r>
        <w:rPr>
          <w:rFonts w:hint="eastAsia"/>
        </w:rPr>
        <w:t>（12） 为本询比项目的采购代理机构；</w:t>
      </w:r>
    </w:p>
    <w:p w14:paraId="2DBEAC3C">
      <w:pPr>
        <w:pStyle w:val="2"/>
        <w:bidi w:val="0"/>
      </w:pPr>
      <w:r>
        <w:rPr>
          <w:rFonts w:hint="eastAsia"/>
        </w:rPr>
        <w:t>（13） 与本询比项目的监理人或代建人或采购代理机构同为一个法定代表人；</w:t>
      </w:r>
    </w:p>
    <w:p w14:paraId="4CD5E29C">
      <w:pPr>
        <w:pStyle w:val="2"/>
        <w:bidi w:val="0"/>
      </w:pPr>
      <w:r>
        <w:rPr>
          <w:rFonts w:hint="eastAsia"/>
        </w:rPr>
        <w:t>（14） 与本询比项目的监理人或代建人或采购代理机构存在控股或参股关系；</w:t>
      </w:r>
    </w:p>
    <w:p w14:paraId="20C221FE">
      <w:pPr>
        <w:pStyle w:val="2"/>
        <w:bidi w:val="0"/>
      </w:pPr>
      <w:r>
        <w:rPr>
          <w:rFonts w:hint="eastAsia"/>
        </w:rPr>
        <w:t>（15） 被工商行政管理机关在国家企业信用信息公示系统中列入严重违法失信企业名单的；</w:t>
      </w:r>
    </w:p>
    <w:p w14:paraId="59D3E736">
      <w:pPr>
        <w:pStyle w:val="2"/>
        <w:bidi w:val="0"/>
      </w:pPr>
      <w:r>
        <w:rPr>
          <w:rFonts w:hint="eastAsia"/>
        </w:rPr>
        <w:t>（16） 其他按照中国电信供应商不良行为处理结果及《中国电信供应商不良行为管理规则》的结果执行规则，应对供应商及其响应产品品类在本项目中执行禁止采购处理措施的；</w:t>
      </w:r>
    </w:p>
    <w:p w14:paraId="4C83B19C">
      <w:pPr>
        <w:pStyle w:val="2"/>
        <w:bidi w:val="0"/>
      </w:pPr>
      <w:r>
        <w:rPr>
          <w:rFonts w:hint="eastAsia"/>
        </w:rPr>
        <w:t>（17） 法律法规、询比文件限定的其他情形。</w:t>
      </w:r>
    </w:p>
    <w:p w14:paraId="32673AB6">
      <w:pPr>
        <w:pStyle w:val="2"/>
        <w:bidi w:val="0"/>
      </w:pPr>
      <w:r>
        <w:rPr>
          <w:rFonts w:hint="eastAsia"/>
        </w:rPr>
        <w:t>2.3响应产品所涉知识产权应保证不存在权利瑕疵，不侵害第三方专利权、商标权、著作权或其他任何形式的合法权益，并提供《知识产权不侵权承诺函》。</w:t>
      </w:r>
    </w:p>
    <w:p w14:paraId="5FC05D85">
      <w:pPr>
        <w:pStyle w:val="2"/>
        <w:bidi w:val="0"/>
      </w:pPr>
      <w:r>
        <w:rPr>
          <w:rFonts w:hint="eastAsia"/>
        </w:rPr>
        <w:t>2.4律法规规定的其他要求。</w:t>
      </w:r>
    </w:p>
    <w:p w14:paraId="2BB7EF2A">
      <w:pPr>
        <w:pStyle w:val="2"/>
        <w:bidi w:val="0"/>
      </w:pPr>
      <w:r>
        <w:rPr>
          <w:rFonts w:hint="eastAsia"/>
        </w:rPr>
        <w:t>3. 资格审查方法</w:t>
      </w:r>
    </w:p>
    <w:p w14:paraId="0F1A016E">
      <w:pPr>
        <w:pStyle w:val="2"/>
        <w:bidi w:val="0"/>
      </w:pPr>
      <w:r>
        <w:rPr>
          <w:rFonts w:hint="eastAsia"/>
        </w:rPr>
        <w:t>本项目将进行资格后审，资格审查标准和内容见询比文件第三章“评审办法”，凡未通过资格后审的供应商，其响应将被否决。</w:t>
      </w:r>
    </w:p>
    <w:p w14:paraId="3BD66181">
      <w:pPr>
        <w:pStyle w:val="2"/>
        <w:bidi w:val="0"/>
      </w:pPr>
      <w:r>
        <w:rPr>
          <w:rFonts w:hint="eastAsia"/>
        </w:rPr>
        <w:t>4. 询比文件的获取</w:t>
      </w:r>
    </w:p>
    <w:p w14:paraId="31672C59">
      <w:pPr>
        <w:pStyle w:val="2"/>
        <w:bidi w:val="0"/>
      </w:pPr>
      <w:r>
        <w:rPr>
          <w:rFonts w:hint="eastAsia"/>
        </w:rPr>
        <w:t>4.1询比文件获取时间：2025年2月14日00时00分至2025年2月17日24时00分。</w:t>
      </w:r>
    </w:p>
    <w:p w14:paraId="179FE61F">
      <w:pPr>
        <w:pStyle w:val="2"/>
        <w:bidi w:val="0"/>
      </w:pPr>
      <w:r>
        <w:rPr>
          <w:rFonts w:hint="eastAsia"/>
        </w:rPr>
        <w:t>4.2询比文件获取方式：登录“中国电信阳光采购网（https://caigou.chinatelecom.com.cn）”后，通过“招投标-采购文件领取”模块或通过“电子采购入口”跳转中国电信电子采购系统，进入本项目进行询比文件登记申领，未在系统注册的供应商须先进行注册，注册方法详见本公告“6供应商注册”。</w:t>
      </w:r>
    </w:p>
    <w:p w14:paraId="51BDF4E3">
      <w:pPr>
        <w:pStyle w:val="2"/>
        <w:bidi w:val="0"/>
      </w:pPr>
      <w:r>
        <w:rPr>
          <w:rFonts w:hint="eastAsia"/>
        </w:rPr>
        <w:t>4.3获取本询比文件不收取费用。</w:t>
      </w:r>
    </w:p>
    <w:p w14:paraId="64A86945">
      <w:pPr>
        <w:pStyle w:val="2"/>
        <w:bidi w:val="0"/>
      </w:pPr>
      <w:r>
        <w:rPr>
          <w:rFonts w:hint="eastAsia"/>
        </w:rPr>
        <w:t>5. 响应文件的提交</w:t>
      </w:r>
    </w:p>
    <w:p w14:paraId="3C7B5CA9">
      <w:pPr>
        <w:pStyle w:val="2"/>
        <w:bidi w:val="0"/>
      </w:pPr>
      <w:r>
        <w:rPr>
          <w:rFonts w:hint="eastAsia"/>
        </w:rPr>
        <w:t>5.1 响应文件提交截止时间（即响应截止时间）：2025年2月21日13时30分00秒。</w:t>
      </w:r>
    </w:p>
    <w:p w14:paraId="1DBAA3B6">
      <w:pPr>
        <w:pStyle w:val="2"/>
        <w:bidi w:val="0"/>
      </w:pPr>
      <w:r>
        <w:rPr>
          <w:rFonts w:hint="eastAsia"/>
        </w:rPr>
        <w:t>5.2 电子响应文件的提交方式：登录“中国电信阳光采购网（https://caigou.chinatelecom.com.cn）”后，通过“招投标-我的项目”模块或通过“电子采购入口”跳转中国电信电子采购系统，选择本项目进行响应文件提交，供应商应在响应文件提交截止时间之前通过电子采购系统完成加密电子响应文件的上传。供应商未在电子采购系统进行询比文件申领登记或电子响应文件未按照要求加密的，将无法通过电子采购系统提交电子响应文件。</w:t>
      </w:r>
    </w:p>
    <w:p w14:paraId="7D0FEFC4">
      <w:pPr>
        <w:pStyle w:val="2"/>
        <w:bidi w:val="0"/>
      </w:pPr>
      <w:r>
        <w:rPr>
          <w:rFonts w:hint="eastAsia"/>
        </w:rPr>
        <w:t>5.3 本项目将于响应文件提交截止同一时间通过中国电信电子采购系统开启响应文件，采购代理机构邀请响应供应商的法定代表人或者其委托代理人准时参加。</w:t>
      </w:r>
    </w:p>
    <w:p w14:paraId="2AC099E1">
      <w:pPr>
        <w:pStyle w:val="2"/>
        <w:bidi w:val="0"/>
      </w:pPr>
      <w:r>
        <w:rPr>
          <w:rFonts w:hint="eastAsia"/>
        </w:rPr>
        <w:t>6. 供应商注册</w:t>
      </w:r>
    </w:p>
    <w:p w14:paraId="5A1B89E5">
      <w:pPr>
        <w:pStyle w:val="2"/>
        <w:bidi w:val="0"/>
      </w:pPr>
      <w:r>
        <w:rPr>
          <w:rFonts w:hint="eastAsia"/>
        </w:rPr>
        <w:t>6.1中国电信阳光采购网注册</w:t>
      </w:r>
    </w:p>
    <w:p w14:paraId="7FBB0E30">
      <w:pPr>
        <w:pStyle w:val="2"/>
        <w:bidi w:val="0"/>
      </w:pPr>
      <w:r>
        <w:rPr>
          <w:rFonts w:hint="eastAsia"/>
        </w:rPr>
        <w:t>未注册过的潜在供应商，须通过“中国电信阳光采购网（https://caigou.chinatelecom.com.cn）”首页“立即注册”模块完成注册后，方可申领本项目询比文件。</w:t>
      </w:r>
    </w:p>
    <w:p w14:paraId="33771B6C">
      <w:pPr>
        <w:pStyle w:val="2"/>
        <w:bidi w:val="0"/>
      </w:pPr>
      <w:r>
        <w:rPr>
          <w:rFonts w:hint="eastAsia"/>
        </w:rPr>
        <w:t>6.2 CA证书办理</w:t>
      </w:r>
    </w:p>
    <w:p w14:paraId="4438A2B4">
      <w:pPr>
        <w:pStyle w:val="2"/>
        <w:bidi w:val="0"/>
      </w:pPr>
      <w:r>
        <w:rPr>
          <w:rFonts w:hint="eastAsia"/>
        </w:rPr>
        <w:t>参加询比响应的潜在供应商须提前办理CA证书，并确保CA证书在使用时有效。CA证书办理流程详见中国电信阳光采购网首页“操作指引-CA办理”。</w:t>
      </w:r>
    </w:p>
    <w:p w14:paraId="0B459627">
      <w:pPr>
        <w:pStyle w:val="2"/>
        <w:bidi w:val="0"/>
      </w:pPr>
      <w:r>
        <w:rPr>
          <w:rFonts w:hint="eastAsia"/>
        </w:rPr>
        <w:t>6.3技术支撑联系方式</w:t>
      </w:r>
    </w:p>
    <w:p w14:paraId="28EC08F1">
      <w:pPr>
        <w:pStyle w:val="2"/>
        <w:bidi w:val="0"/>
      </w:pPr>
      <w:r>
        <w:rPr>
          <w:rFonts w:hint="eastAsia"/>
        </w:rPr>
        <w:t>服务热线：010-56107929 /010-56107880</w:t>
      </w:r>
    </w:p>
    <w:p w14:paraId="5EC4416C">
      <w:pPr>
        <w:pStyle w:val="2"/>
        <w:bidi w:val="0"/>
      </w:pPr>
      <w:r>
        <w:rPr>
          <w:rFonts w:hint="eastAsia"/>
        </w:rPr>
        <w:t>服务邮箱：zb_support@chinatelecom.cn（电子采购系统技术支撑）</w:t>
      </w:r>
    </w:p>
    <w:p w14:paraId="0D555B29">
      <w:pPr>
        <w:pStyle w:val="2"/>
        <w:bidi w:val="0"/>
      </w:pPr>
      <w:r>
        <w:rPr>
          <w:rFonts w:hint="eastAsia"/>
        </w:rPr>
        <w:t>ctsc@chinatelecom.cn（CA证书办理技术支撑）</w:t>
      </w:r>
    </w:p>
    <w:p w14:paraId="3788DF0A">
      <w:pPr>
        <w:pStyle w:val="2"/>
        <w:bidi w:val="0"/>
      </w:pPr>
      <w:r>
        <w:rPr>
          <w:rFonts w:hint="eastAsia"/>
        </w:rPr>
        <w:t>7. 发布公告的媒介</w:t>
      </w:r>
    </w:p>
    <w:p w14:paraId="410AAC9C">
      <w:pPr>
        <w:pStyle w:val="2"/>
        <w:bidi w:val="0"/>
      </w:pPr>
      <w:r>
        <w:rPr>
          <w:rFonts w:hint="eastAsia"/>
        </w:rPr>
        <w:t>本询比公告在中国电信阳光采购网（https://caigou.chinatelecom.com.cn）、中国招标投标公共服务平台（http://www.cebpubservice.com/）上发布，其他媒介转载无效。</w:t>
      </w:r>
    </w:p>
    <w:p w14:paraId="6ED1BFDA">
      <w:pPr>
        <w:pStyle w:val="2"/>
        <w:bidi w:val="0"/>
      </w:pPr>
      <w:r>
        <w:rPr>
          <w:rFonts w:hint="eastAsia"/>
        </w:rPr>
        <w:t>8. 联系及异议接收方式</w:t>
      </w:r>
    </w:p>
    <w:p w14:paraId="00FCF712">
      <w:pPr>
        <w:pStyle w:val="2"/>
        <w:bidi w:val="0"/>
      </w:pPr>
      <w:r>
        <w:rPr>
          <w:rFonts w:hint="eastAsia"/>
        </w:rPr>
        <w:t>8.1联系方式</w:t>
      </w:r>
    </w:p>
    <w:p w14:paraId="2BA6EAE9">
      <w:pPr>
        <w:pStyle w:val="2"/>
        <w:bidi w:val="0"/>
      </w:pPr>
      <w:r>
        <w:rPr>
          <w:rFonts w:hint="eastAsia"/>
        </w:rPr>
        <w:t>采 购 人：中国电信股份有限公司苏州分公司</w:t>
      </w:r>
    </w:p>
    <w:p w14:paraId="0EF26DB4">
      <w:pPr>
        <w:pStyle w:val="2"/>
        <w:bidi w:val="0"/>
      </w:pPr>
      <w:r>
        <w:rPr>
          <w:rFonts w:hint="eastAsia"/>
        </w:rPr>
        <w:t>地    址：苏州市姑苏区三香路1036号</w:t>
      </w:r>
    </w:p>
    <w:p w14:paraId="0753C812">
      <w:pPr>
        <w:pStyle w:val="2"/>
        <w:bidi w:val="0"/>
      </w:pPr>
      <w:r>
        <w:rPr>
          <w:rFonts w:hint="eastAsia"/>
        </w:rPr>
        <w:t>采购代理机构：中邮建技术有限公司</w:t>
      </w:r>
    </w:p>
    <w:p w14:paraId="7A95E698">
      <w:pPr>
        <w:pStyle w:val="2"/>
        <w:bidi w:val="0"/>
      </w:pPr>
      <w:r>
        <w:rPr>
          <w:rFonts w:hint="eastAsia"/>
        </w:rPr>
        <w:t>地    址：：南京市雨花台区雨花西路210号</w:t>
      </w:r>
    </w:p>
    <w:p w14:paraId="78FC7C66">
      <w:pPr>
        <w:pStyle w:val="2"/>
        <w:bidi w:val="0"/>
      </w:pPr>
      <w:r>
        <w:rPr>
          <w:rFonts w:hint="eastAsia"/>
        </w:rPr>
        <w:t>邮政编码：210012</w:t>
      </w:r>
    </w:p>
    <w:p w14:paraId="38359462">
      <w:pPr>
        <w:pStyle w:val="2"/>
        <w:bidi w:val="0"/>
      </w:pPr>
      <w:r>
        <w:rPr>
          <w:rFonts w:hint="eastAsia"/>
        </w:rPr>
        <w:t>项目负责人：邹佳成、田宝杰、来立、乙成</w:t>
      </w:r>
    </w:p>
    <w:p w14:paraId="6123896C">
      <w:pPr>
        <w:pStyle w:val="2"/>
        <w:bidi w:val="0"/>
      </w:pPr>
      <w:r>
        <w:rPr>
          <w:rFonts w:hint="eastAsia"/>
        </w:rPr>
        <w:t>电    话：181365409044</w:t>
      </w:r>
    </w:p>
    <w:p w14:paraId="555EB5CF">
      <w:pPr>
        <w:pStyle w:val="2"/>
        <w:bidi w:val="0"/>
      </w:pPr>
      <w:r>
        <w:rPr>
          <w:rFonts w:hint="eastAsia"/>
        </w:rPr>
        <w:t>邮箱：zoujiacheng.jszyj@chinaccs.cn</w:t>
      </w:r>
    </w:p>
    <w:p w14:paraId="271A9B04">
      <w:pPr>
        <w:pStyle w:val="2"/>
        <w:bidi w:val="0"/>
      </w:pPr>
      <w:r>
        <w:rPr>
          <w:rFonts w:hint="eastAsia"/>
        </w:rPr>
        <w:t>8.2异议接收方式</w:t>
      </w:r>
    </w:p>
    <w:p w14:paraId="2B7AA72B">
      <w:pPr>
        <w:pStyle w:val="2"/>
        <w:bidi w:val="0"/>
      </w:pPr>
      <w:r>
        <w:rPr>
          <w:rFonts w:hint="eastAsia"/>
        </w:rPr>
        <w:t>登录中国电信阳光采购网（https://caigou.chinatelecom.com.cn）后，通过“招投标-采购异议-提出异议”模块提出。</w:t>
      </w:r>
    </w:p>
    <w:p w14:paraId="7BEC723A">
      <w:pPr>
        <w:pStyle w:val="2"/>
        <w:bidi w:val="0"/>
      </w:pPr>
      <w:r>
        <w:rPr>
          <w:rFonts w:hint="eastAsia"/>
        </w:rPr>
        <w:t> </w:t>
      </w:r>
    </w:p>
    <w:p w14:paraId="2DF62702">
      <w:pPr>
        <w:pStyle w:val="2"/>
        <w:bidi w:val="0"/>
      </w:pPr>
      <w:r>
        <w:rPr>
          <w:rFonts w:hint="eastAsia"/>
        </w:rPr>
        <w:t>采购代理机构：中邮建技术有限公司</w:t>
      </w:r>
    </w:p>
    <w:p w14:paraId="64B91458">
      <w:pPr>
        <w:pStyle w:val="2"/>
        <w:bidi w:val="0"/>
      </w:pPr>
      <w:r>
        <w:rPr>
          <w:rFonts w:hint="eastAsia"/>
        </w:rPr>
        <w:t>2025年2月13日</w:t>
      </w:r>
    </w:p>
    <w:p w14:paraId="4C0275F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D43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2025-02-13T08:08:48Z</dcterms:created>
  <dc:creator>28039</dc:creator>
  <cp:lastModifiedBy>沫燃 *</cp:lastModifiedBy>
  <dcterms:modified xsi:type="dcterms:W3CDTF">2025-02-13T08:09:01Z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7AFC654B0C6A4A85A71922F411C19871_12</vt:lpwstr>
  </property>
</Properties>
</file>