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0EE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r>
        <w:rPr>
          <w:rStyle w:val="3"/>
          <w:rFonts w:hint="eastAsia"/>
          <w:lang w:val="en-US" w:eastAsia="zh-CN"/>
        </w:rPr>
        <w:t>一、采购物资</w:t>
      </w:r>
      <w:bookmarkStart w:id="0" w:name="_GoBack"/>
      <w:bookmarkEnd w:id="0"/>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8"/>
        <w:gridCol w:w="606"/>
        <w:gridCol w:w="607"/>
        <w:gridCol w:w="646"/>
        <w:gridCol w:w="937"/>
        <w:gridCol w:w="409"/>
        <w:gridCol w:w="412"/>
        <w:gridCol w:w="607"/>
        <w:gridCol w:w="1300"/>
        <w:gridCol w:w="607"/>
        <w:gridCol w:w="1458"/>
        <w:gridCol w:w="409"/>
      </w:tblGrid>
      <w:tr w14:paraId="37E5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76131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B9DB3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物资编码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19EBA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物资名称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F4F74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材质/品牌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8336C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型号规格</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AC2D9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82ECA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D70E1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其他属性</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3D2FB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需求单位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2D17E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使用方向</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84076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04D0D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附件</w:t>
            </w:r>
          </w:p>
        </w:tc>
      </w:tr>
      <w:tr w14:paraId="73FE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B913D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6B89B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C4BAF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拱形托盘</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CE808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33946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300*300*12MM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8328C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304A2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1600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BA98F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3BEED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盂县创辉达物资有限公司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7C1D2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矿用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B7E26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不带球垫 孔径要求25MM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E97360">
            <w:pPr>
              <w:rPr>
                <w:rStyle w:val="3"/>
                <w:rFonts w:hint="eastAsia"/>
              </w:rPr>
            </w:pPr>
          </w:p>
        </w:tc>
      </w:tr>
      <w:tr w14:paraId="22226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9CC78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55808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02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8595F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拱形托盘</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7589B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D6231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300*300*14MM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27998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661C1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6E18F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D0BCC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盂县创辉达物资有限公司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24282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矿用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C1028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不带球垫 孔径要求25MM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54F3AE">
            <w:pPr>
              <w:rPr>
                <w:rStyle w:val="3"/>
                <w:rFonts w:hint="eastAsia"/>
              </w:rPr>
            </w:pPr>
          </w:p>
        </w:tc>
      </w:tr>
      <w:tr w14:paraId="7B393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55665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D97EC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03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B5923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拱形托盘</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A91E8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50F6D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300*300*16MM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8611D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103F4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2DE3BC">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3C09A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盂县创辉达物资有限公司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EAB97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矿用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A99F8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不带球垫 孔径要求25MM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35EAE4">
            <w:pPr>
              <w:rPr>
                <w:rStyle w:val="3"/>
                <w:rFonts w:hint="eastAsia"/>
              </w:rPr>
            </w:pPr>
          </w:p>
        </w:tc>
      </w:tr>
      <w:tr w14:paraId="71952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025EF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47CB6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04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CABBC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螺纹锚杆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E8A39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3CAEF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20*2.0（335）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25046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15F9F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2600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8CB32C">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EF8A9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盂县创辉达物资有限公司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0BEC2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矿用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23FFE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左旋，带扭力母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4BC2DE">
            <w:pPr>
              <w:rPr>
                <w:rStyle w:val="3"/>
                <w:rFonts w:hint="eastAsia"/>
              </w:rPr>
            </w:pPr>
          </w:p>
        </w:tc>
      </w:tr>
      <w:tr w14:paraId="414C3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D6C0E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57E81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05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320ED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螺纹锚杆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DBEAC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2CDFC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20*2.2（335）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AAEC2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C448C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2600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552A6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B43B4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盂县创辉达物资有限公司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DFBBB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矿用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F5410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左旋，带扭力母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FAEF80">
            <w:pPr>
              <w:rPr>
                <w:rStyle w:val="3"/>
                <w:rFonts w:hint="eastAsia"/>
              </w:rPr>
            </w:pPr>
          </w:p>
        </w:tc>
      </w:tr>
      <w:tr w14:paraId="7F1E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68065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8D3FA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06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ED6D4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螺纹锚杆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558F9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2DDDE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20*2.4（335）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11F26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C1C77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10D42A">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70BEF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盂县创辉达物资有限公司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39FDB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矿用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CEE27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左旋，带扭力母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357D23">
            <w:pPr>
              <w:rPr>
                <w:rStyle w:val="3"/>
                <w:rFonts w:hint="eastAsia"/>
              </w:rPr>
            </w:pPr>
          </w:p>
        </w:tc>
      </w:tr>
    </w:tbl>
    <w:p w14:paraId="283F30E8">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8"/>
        <w:gridCol w:w="7758"/>
      </w:tblGrid>
      <w:tr w14:paraId="08E4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36BA4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物资采购详细要求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79467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1.技术要求: (1) 所供货物及附件必须是符合中华人民共和国现行技术规范和质量标准的全新合格产品。 (2) 供应商随货提供出厂检验合格证明资料和交货明细。 2.本项目不接受联合体。 3.供应商应依法设立且满足如下要求： （1）资格要求：具备中华人民共和国境内注册的独立法人资格、营业执照处于有效期内且具有良好的社会信誉和履行合同的能力。 （2）信誉要求： a.供应商在国家企业信用信息公示系统中未被列入严重违法失信企业； b.供应商未被最高人民法院在“信用中国”网站（www.creditchina.gov.cn）或各级信用信息共享平台中列入失信被执行人； c.供应商、法定代表人无犯罪记录，同时查询供应商和法定代表人(以中国裁判文书网(http://wenshu.court.gov.cn/)查询结果为准)。 4.供货方式：中标人应在合同规定期限内，将所供货物（出厂原包装）按合同清单运送至采购方指定地点，一切费用由中标方负责。 5.付款方式：中标单位凭采购合同、产品验收合格单、正式税务发票、中标通知书、中标清单等送采购单位结算货款。付款方式为：根据煤矿要求，前三个月内付百分之三十，前六个月内付百分之五十，剩余部分在一年内付清！</w:t>
            </w:r>
          </w:p>
        </w:tc>
      </w:tr>
    </w:tbl>
    <w:p w14:paraId="54C82027">
      <w:pPr>
        <w:keepNext w:val="0"/>
        <w:keepLines w:val="0"/>
        <w:widowControl/>
        <w:suppressLineNumbers w:val="0"/>
        <w:jc w:val="left"/>
        <w:rPr>
          <w:rStyle w:val="3"/>
        </w:rPr>
      </w:pPr>
    </w:p>
    <w:p w14:paraId="438CB2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二、报名要求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54"/>
        <w:gridCol w:w="6752"/>
      </w:tblGrid>
      <w:tr w14:paraId="1CF2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98ADB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44830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山西省阳泉市盂县</w:t>
            </w:r>
          </w:p>
        </w:tc>
      </w:tr>
      <w:tr w14:paraId="5902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9B4AF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报价是否含税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19F0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是，说明： 13%增值税</w:t>
            </w:r>
          </w:p>
        </w:tc>
      </w:tr>
      <w:tr w14:paraId="6017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1ABA4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A54CE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可不填写</w:t>
            </w:r>
          </w:p>
        </w:tc>
      </w:tr>
      <w:tr w14:paraId="2759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DFBD5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F9598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必须全部报价</w:t>
            </w:r>
          </w:p>
        </w:tc>
      </w:tr>
      <w:tr w14:paraId="797E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619E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发票要求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81804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专票</w:t>
            </w:r>
          </w:p>
        </w:tc>
      </w:tr>
      <w:tr w14:paraId="6C80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0F910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报价有效期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4C51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填写</w:t>
            </w:r>
          </w:p>
        </w:tc>
      </w:tr>
      <w:tr w14:paraId="66F5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18DCC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是否上传报价单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4C6CB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r>
      <w:tr w14:paraId="3B9E1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C876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经营模式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204BF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生产厂家，经销批发，商业服务，招商代理，其他</w:t>
            </w:r>
          </w:p>
        </w:tc>
      </w:tr>
      <w:tr w14:paraId="03846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334FB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入供应商库要求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A887A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本项目接受已在优质采平台注册通过，且满足本公告要求的所有供应商</w:t>
            </w:r>
          </w:p>
        </w:tc>
      </w:tr>
      <w:tr w14:paraId="598D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4136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基本证件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EA6D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营业执照(非自然人上传营业执照，自然人上传身份证正反面),产品认证报告,质量体系认证</w:t>
            </w:r>
          </w:p>
        </w:tc>
      </w:tr>
      <w:tr w14:paraId="7615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B6268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供应商邮箱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0D134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非必填</w:t>
            </w:r>
          </w:p>
        </w:tc>
      </w:tr>
      <w:tr w14:paraId="1CEAD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61908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是否允许自然人报价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C845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r>
    </w:tbl>
    <w:p w14:paraId="27CB16A1">
      <w:pPr>
        <w:keepNext w:val="0"/>
        <w:keepLines w:val="0"/>
        <w:widowControl/>
        <w:suppressLineNumbers w:val="0"/>
        <w:jc w:val="left"/>
        <w:rPr>
          <w:rStyle w:val="3"/>
        </w:rPr>
      </w:pPr>
    </w:p>
    <w:p w14:paraId="2BB148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三、评审规则</w:t>
      </w:r>
    </w:p>
    <w:p w14:paraId="5BF0C2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评审规则：经评审最低价法</w:t>
      </w:r>
    </w:p>
    <w:p w14:paraId="1A43BFAB">
      <w:pPr>
        <w:keepNext w:val="0"/>
        <w:keepLines w:val="0"/>
        <w:widowControl/>
        <w:suppressLineNumbers w:val="0"/>
        <w:jc w:val="left"/>
        <w:rPr>
          <w:rStyle w:val="3"/>
        </w:rPr>
      </w:pPr>
    </w:p>
    <w:p w14:paraId="63DA75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四、保证金</w:t>
      </w:r>
    </w:p>
    <w:p w14:paraId="338674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保证金收取方式：不收取费用</w:t>
      </w:r>
    </w:p>
    <w:p w14:paraId="6C15BC22">
      <w:pPr>
        <w:keepNext w:val="0"/>
        <w:keepLines w:val="0"/>
        <w:widowControl/>
        <w:suppressLineNumbers w:val="0"/>
        <w:jc w:val="left"/>
        <w:rPr>
          <w:rStyle w:val="3"/>
        </w:rPr>
      </w:pPr>
    </w:p>
    <w:p w14:paraId="3BE34B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五、报价须知</w:t>
      </w:r>
    </w:p>
    <w:p w14:paraId="457C19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1、报价截止时间：2025年02月20日10时00分</w:t>
      </w:r>
      <w:r>
        <w:rPr>
          <w:rStyle w:val="3"/>
          <w:rFonts w:hint="eastAsia"/>
          <w:lang w:val="en-US" w:eastAsia="zh-CN"/>
        </w:rPr>
        <w:br w:type="textWrapping"/>
      </w:r>
      <w:r>
        <w:rPr>
          <w:rStyle w:val="3"/>
          <w:rFonts w:hint="eastAsia"/>
          <w:lang w:val="en-US" w:eastAsia="zh-CN"/>
        </w:rPr>
        <w:br w:type="textWrapping"/>
      </w:r>
      <w:r>
        <w:rPr>
          <w:rStyle w:val="3"/>
          <w:rFonts w:hint="eastAsia"/>
          <w:lang w:val="en-US" w:eastAsia="zh-CN"/>
        </w:rPr>
        <w:t>2、报价方式：</w:t>
      </w:r>
      <w:r>
        <w:rPr>
          <w:rStyle w:val="3"/>
          <w:rFonts w:hint="eastAsia"/>
          <w:lang w:val="en-US" w:eastAsia="zh-CN"/>
        </w:rPr>
        <w:br w:type="textWrapping"/>
      </w:r>
      <w:r>
        <w:rPr>
          <w:rStyle w:val="3"/>
          <w:rFonts w:hint="eastAsia"/>
          <w:lang w:val="en-US" w:eastAsia="zh-CN"/>
        </w:rPr>
        <w:t>（1）登录优质采云采购平台（https://www.youzhicai.com）公告查看页面点击“我要报价”。请未注册的供应商及时办理注册审核，注册咨询电话：400-0099-555。因未及时办理注册审核手续影响报价的，责任自负。</w:t>
      </w:r>
      <w:r>
        <w:rPr>
          <w:rStyle w:val="3"/>
          <w:rFonts w:hint="eastAsia"/>
          <w:lang w:val="en-US" w:eastAsia="zh-CN"/>
        </w:rPr>
        <w:br w:type="textWrapping"/>
      </w:r>
      <w:r>
        <w:rPr>
          <w:rStyle w:val="3"/>
          <w:rFonts w:hint="eastAsia"/>
          <w:lang w:val="en-US" w:eastAsia="zh-CN"/>
        </w:rPr>
        <w:t>（2）供应商需完整填写报价信息，并按采购要求上传相应资料的扫描件，须在报价截止时间前提交报价，逾期责任自负。</w:t>
      </w:r>
      <w:r>
        <w:rPr>
          <w:rStyle w:val="3"/>
          <w:rFonts w:hint="eastAsia"/>
          <w:lang w:val="en-US" w:eastAsia="zh-CN"/>
        </w:rPr>
        <w:br w:type="textWrapping"/>
      </w:r>
      <w:r>
        <w:rPr>
          <w:rStyle w:val="3"/>
          <w:rFonts w:hint="eastAsia"/>
          <w:lang w:val="en-US" w:eastAsia="zh-CN"/>
        </w:rPr>
        <w:t>3、报价须响应条件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6"/>
        <w:gridCol w:w="537"/>
        <w:gridCol w:w="7483"/>
      </w:tblGrid>
      <w:tr w14:paraId="6F29B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72B7E7A">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shd w:val="clear"/>
            <w:tcMar>
              <w:top w:w="0" w:type="dxa"/>
              <w:left w:w="0" w:type="dxa"/>
              <w:bottom w:w="0" w:type="dxa"/>
              <w:right w:w="0" w:type="dxa"/>
            </w:tcMar>
            <w:vAlign w:val="center"/>
          </w:tcPr>
          <w:p w14:paraId="07B20637">
            <w:pPr>
              <w:keepNext w:val="0"/>
              <w:keepLines w:val="0"/>
              <w:widowControl/>
              <w:suppressLineNumbers w:val="0"/>
              <w:spacing w:before="0" w:beforeAutospacing="0" w:after="0" w:afterAutospacing="0"/>
              <w:ind w:left="0" w:right="0"/>
              <w:jc w:val="center"/>
              <w:rPr>
                <w:rStyle w:val="3"/>
              </w:rPr>
            </w:pPr>
            <w:r>
              <w:rPr>
                <w:rStyle w:val="3"/>
                <w:lang w:val="en-US" w:eastAsia="zh-CN"/>
              </w:rPr>
              <w:t>条件名称</w:t>
            </w:r>
          </w:p>
        </w:tc>
        <w:tc>
          <w:tcPr>
            <w:tcW w:w="0" w:type="auto"/>
            <w:shd w:val="clear"/>
            <w:tcMar>
              <w:top w:w="0" w:type="dxa"/>
              <w:left w:w="0" w:type="dxa"/>
              <w:bottom w:w="0" w:type="dxa"/>
              <w:right w:w="0" w:type="dxa"/>
            </w:tcMar>
            <w:vAlign w:val="center"/>
          </w:tcPr>
          <w:p w14:paraId="7C5D0E45">
            <w:pPr>
              <w:keepNext w:val="0"/>
              <w:keepLines w:val="0"/>
              <w:widowControl/>
              <w:suppressLineNumbers w:val="0"/>
              <w:spacing w:before="0" w:beforeAutospacing="0" w:after="0" w:afterAutospacing="0"/>
              <w:ind w:left="0" w:right="0"/>
              <w:jc w:val="center"/>
              <w:rPr>
                <w:rStyle w:val="3"/>
              </w:rPr>
            </w:pPr>
            <w:r>
              <w:rPr>
                <w:rStyle w:val="3"/>
                <w:lang w:val="en-US" w:eastAsia="zh-CN"/>
              </w:rPr>
              <w:t>条件内容</w:t>
            </w:r>
          </w:p>
        </w:tc>
      </w:tr>
      <w:tr w14:paraId="7D969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AE2D9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C427C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违约责任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7C1C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成交供应商延迟交货或提供商品服务不满足公告所列要求的视为违约，需承担违约赔偿责任，情节严重的，采购方有权取消其为成交供应商。</w:t>
            </w:r>
          </w:p>
        </w:tc>
      </w:tr>
      <w:tr w14:paraId="43C9D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FA5E3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833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E0C48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由供应商提供</w:t>
            </w:r>
          </w:p>
        </w:tc>
      </w:tr>
      <w:tr w14:paraId="7743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943C7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27078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付款方式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37A8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标单位凭采购合同、产品验收合格单、正式税务发票、中标通知书、中标清单等送采购单位结算货款。付款方式为：根据煤矿要求，前三个月内付百分之三十，前六个月内付百分之五十，剩余部分在一年内付清！</w:t>
            </w:r>
          </w:p>
        </w:tc>
      </w:tr>
    </w:tbl>
    <w:p w14:paraId="75EEF551">
      <w:pPr>
        <w:keepNext w:val="0"/>
        <w:keepLines w:val="0"/>
        <w:widowControl/>
        <w:suppressLineNumbers w:val="0"/>
        <w:jc w:val="left"/>
        <w:rPr>
          <w:rStyle w:val="3"/>
        </w:rPr>
      </w:pPr>
    </w:p>
    <w:p w14:paraId="0788CA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六、注意事项</w:t>
      </w:r>
    </w:p>
    <w:p w14:paraId="5A07E3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1、供应商如有疑问可以在线提问并在线查看答疑澄清；</w:t>
      </w:r>
      <w:r>
        <w:rPr>
          <w:rStyle w:val="3"/>
          <w:rFonts w:hint="eastAsia"/>
          <w:lang w:val="en-US" w:eastAsia="zh-CN"/>
        </w:rPr>
        <w:br w:type="textWrapping"/>
      </w:r>
      <w:r>
        <w:rPr>
          <w:rStyle w:val="3"/>
          <w:rFonts w:hint="eastAsia"/>
          <w:lang w:val="en-US" w:eastAsia="zh-CN"/>
        </w:rPr>
        <w:t>2、供应商应合理安排报价时间，特别是网络速度慢的地区为防止在报价结束前网络拥堵无法操作。如果因计算机及网络故障无法报价，责任自负；</w:t>
      </w:r>
      <w:r>
        <w:rPr>
          <w:rStyle w:val="3"/>
          <w:rFonts w:hint="eastAsia"/>
          <w:lang w:val="en-US" w:eastAsia="zh-CN"/>
        </w:rPr>
        <w:br w:type="textWrapping"/>
      </w:r>
      <w:r>
        <w:rPr>
          <w:rStyle w:val="3"/>
          <w:rFonts w:hint="eastAsia"/>
          <w:lang w:val="en-US" w:eastAsia="zh-CN"/>
        </w:rPr>
        <w:t>3、报价过程中如有任何平台操作问题，请联系平台客服，咨询电话：400-0099-555；</w:t>
      </w:r>
    </w:p>
    <w:p w14:paraId="7FA877E8">
      <w:pPr>
        <w:keepNext w:val="0"/>
        <w:keepLines w:val="0"/>
        <w:widowControl/>
        <w:suppressLineNumbers w:val="0"/>
        <w:jc w:val="left"/>
        <w:rPr>
          <w:rStyle w:val="3"/>
        </w:rPr>
      </w:pPr>
    </w:p>
    <w:p w14:paraId="5E01EA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七、联系方式</w:t>
      </w:r>
    </w:p>
    <w:p w14:paraId="69C760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采购单位：盂县创辉达物资有限公司</w:t>
      </w:r>
    </w:p>
    <w:p w14:paraId="4B20FA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地址：山西省阳泉市盂县孙家庄镇孙家庄村</w:t>
      </w:r>
    </w:p>
    <w:p w14:paraId="1E5400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联系人：王经理</w:t>
      </w:r>
    </w:p>
    <w:p w14:paraId="1CAD4F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联系方式：14797267739</w:t>
      </w:r>
    </w:p>
    <w:p w14:paraId="499E4D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邮箱：15303539223@163.com</w:t>
      </w:r>
    </w:p>
    <w:p w14:paraId="2B77D0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其他联系人：程经理</w:t>
      </w:r>
    </w:p>
    <w:p w14:paraId="4ACBAE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其他联系方式：18434399668</w:t>
      </w:r>
    </w:p>
    <w:p w14:paraId="766E9DD4">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901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2025-02-17T08:40:01Z</dcterms:created>
  <dc:creator>28039</dc:creator>
  <cp:lastModifiedBy>沫燃 *</cp:lastModifiedBy>
  <dcterms:modified xsi:type="dcterms:W3CDTF">2025-02-17T08:40:09Z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2552946F594E4E9E9FD337FDE578BE44_12</vt:lpwstr>
  </property>
</Properties>
</file>