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0EDEA">
      <w:pPr>
        <w:pStyle w:val="2"/>
        <w:bidi w:val="0"/>
      </w:pPr>
      <w:r>
        <w:rPr>
          <w:rFonts w:hint="eastAsia"/>
        </w:rPr>
        <w:t>中国邮政速递物流股份有限公司石家庄市分公司</w:t>
      </w:r>
    </w:p>
    <w:p w14:paraId="5A093337">
      <w:pPr>
        <w:pStyle w:val="2"/>
        <w:bidi w:val="0"/>
        <w:rPr>
          <w:rFonts w:hint="eastAsia"/>
        </w:rPr>
      </w:pPr>
      <w:bookmarkStart w:id="0" w:name="_GoBack"/>
      <w:r>
        <w:rPr>
          <w:rFonts w:hint="eastAsia"/>
        </w:rPr>
        <w:t>国达仓高位货架项目询价公告</w:t>
      </w:r>
    </w:p>
    <w:bookmarkEnd w:id="0"/>
    <w:p w14:paraId="69A8DBDA">
      <w:pPr>
        <w:pStyle w:val="2"/>
        <w:bidi w:val="0"/>
        <w:rPr>
          <w:rFonts w:hint="eastAsia"/>
        </w:rPr>
      </w:pPr>
      <w:r>
        <w:rPr>
          <w:rFonts w:hint="eastAsia"/>
        </w:rPr>
        <w:t> </w:t>
      </w:r>
    </w:p>
    <w:p w14:paraId="346DA478">
      <w:pPr>
        <w:pStyle w:val="2"/>
        <w:bidi w:val="0"/>
        <w:rPr>
          <w:rFonts w:hint="eastAsia"/>
        </w:rPr>
      </w:pPr>
      <w:r>
        <w:rPr>
          <w:rFonts w:hint="eastAsia"/>
        </w:rPr>
        <w:t>1. 招标条件</w:t>
      </w:r>
    </w:p>
    <w:p w14:paraId="3B35E72C">
      <w:pPr>
        <w:pStyle w:val="2"/>
        <w:bidi w:val="0"/>
        <w:rPr>
          <w:rFonts w:hint="eastAsia"/>
        </w:rPr>
      </w:pPr>
      <w:r>
        <w:rPr>
          <w:rFonts w:hint="eastAsia"/>
        </w:rPr>
        <w:t>本招标项目中国邮政速递物流股份有限公司石家庄市分公司国达仓高位货架项目已由/以/批准建设，项目业主为中国邮政集团有限公司石家庄市分公司，建设资金来自自筹，出资比例为100%，招标人为中国邮政集团有限公司石家庄市分公司。项目已具备招标条件，现对该项目进行询价采购。</w:t>
      </w:r>
    </w:p>
    <w:p w14:paraId="77A1700D">
      <w:pPr>
        <w:pStyle w:val="2"/>
        <w:bidi w:val="0"/>
        <w:rPr>
          <w:rFonts w:hint="eastAsia"/>
        </w:rPr>
      </w:pPr>
      <w:r>
        <w:rPr>
          <w:rFonts w:hint="eastAsia"/>
        </w:rPr>
        <w:t>2. 项目概况与招标范围</w:t>
      </w:r>
    </w:p>
    <w:p w14:paraId="7CCF56B9">
      <w:pPr>
        <w:pStyle w:val="2"/>
        <w:bidi w:val="0"/>
        <w:rPr>
          <w:rFonts w:hint="eastAsia"/>
        </w:rPr>
      </w:pPr>
      <w:r>
        <w:rPr>
          <w:rFonts w:hint="eastAsia"/>
        </w:rPr>
        <w:t>项目概况：电商营销中心国达仓采购272组高位货架。</w:t>
      </w:r>
    </w:p>
    <w:p w14:paraId="26B49347">
      <w:pPr>
        <w:pStyle w:val="2"/>
        <w:bidi w:val="0"/>
        <w:rPr>
          <w:rFonts w:hint="eastAsia"/>
        </w:rPr>
      </w:pPr>
      <w:r>
        <w:rPr>
          <w:rFonts w:hint="eastAsia"/>
        </w:rPr>
        <w:t>标段划分：1个标段。</w:t>
      </w:r>
    </w:p>
    <w:p w14:paraId="51924B51">
      <w:pPr>
        <w:pStyle w:val="2"/>
        <w:bidi w:val="0"/>
        <w:rPr>
          <w:rFonts w:hint="eastAsia"/>
        </w:rPr>
      </w:pPr>
      <w:r>
        <w:rPr>
          <w:rFonts w:hint="eastAsia"/>
        </w:rPr>
        <w:t>供货期：合同签订后30内货物送达指定地点并安装调试完毕。</w:t>
      </w:r>
    </w:p>
    <w:p w14:paraId="7094A4DC">
      <w:pPr>
        <w:pStyle w:val="2"/>
        <w:bidi w:val="0"/>
        <w:rPr>
          <w:rFonts w:hint="eastAsia"/>
        </w:rPr>
      </w:pPr>
      <w:r>
        <w:rPr>
          <w:rFonts w:hint="eastAsia"/>
        </w:rPr>
        <w:t>质量标准：合格。</w:t>
      </w:r>
    </w:p>
    <w:p w14:paraId="0D6E70D9">
      <w:pPr>
        <w:pStyle w:val="2"/>
        <w:bidi w:val="0"/>
        <w:rPr>
          <w:rFonts w:hint="eastAsia"/>
        </w:rPr>
      </w:pPr>
      <w:r>
        <w:rPr>
          <w:rFonts w:hint="eastAsia"/>
        </w:rPr>
        <w:t>采购范围：国达仓高位货架采购。</w:t>
      </w:r>
    </w:p>
    <w:p w14:paraId="7FE8435B">
      <w:pPr>
        <w:pStyle w:val="2"/>
        <w:bidi w:val="0"/>
        <w:rPr>
          <w:rFonts w:hint="eastAsia"/>
        </w:rPr>
      </w:pPr>
      <w:r>
        <w:rPr>
          <w:rFonts w:hint="eastAsia"/>
        </w:rPr>
        <w:t>3. 投标人资格要求</w:t>
      </w:r>
    </w:p>
    <w:p w14:paraId="4499D74F">
      <w:pPr>
        <w:pStyle w:val="2"/>
        <w:bidi w:val="0"/>
        <w:rPr>
          <w:rFonts w:hint="eastAsia"/>
        </w:rPr>
      </w:pPr>
      <w:r>
        <w:rPr>
          <w:rFonts w:hint="eastAsia"/>
        </w:rPr>
        <w:t>3.1 资质要求：投标人必须是中国境内合法注册的独立法人或其他组织，具备为本项目提供产品和服务的能力，具有独立承担民事责任的能力。按照采购人要求开具增值税专用发票。法定代表人为同一人的两个及两个以上法人，母公司、全资子公司及其控股公司，不得在本项目招标中同时参加。</w:t>
      </w:r>
    </w:p>
    <w:p w14:paraId="421E145A">
      <w:pPr>
        <w:pStyle w:val="2"/>
        <w:bidi w:val="0"/>
        <w:rPr>
          <w:rFonts w:hint="eastAsia"/>
        </w:rPr>
      </w:pPr>
      <w:r>
        <w:rPr>
          <w:rFonts w:hint="eastAsia"/>
        </w:rPr>
        <w:t>3.2 其他要求：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供应商必须遵守国家相关法律、行政法规的规定，具有良好的信誉和诚实的商业道德;未列入“信用中国”（www.creditchina.gov.cn）失信被执行人名单，未列入“中国政府采购网”（www.ccgp.gov.cn）政府采购严重违法失信行为记录名单，未被中国邮政集团有限公司及其下属机构列入黑名单。</w:t>
      </w:r>
    </w:p>
    <w:p w14:paraId="3C236B72">
      <w:pPr>
        <w:pStyle w:val="2"/>
        <w:bidi w:val="0"/>
        <w:rPr>
          <w:rFonts w:hint="eastAsia"/>
        </w:rPr>
      </w:pPr>
      <w:r>
        <w:rPr>
          <w:rFonts w:hint="eastAsia"/>
        </w:rPr>
        <w:t>4. 询价文件的获取</w:t>
      </w:r>
    </w:p>
    <w:p w14:paraId="39BE4290">
      <w:pPr>
        <w:pStyle w:val="2"/>
        <w:bidi w:val="0"/>
        <w:rPr>
          <w:rFonts w:hint="eastAsia"/>
        </w:rPr>
      </w:pPr>
      <w:r>
        <w:rPr>
          <w:rFonts w:hint="eastAsia"/>
        </w:rPr>
        <w:t>4.1 凡有意参加投标者，请于2025年2月18日至2025年2月21日，每日上午9时至11:30时，下午14时至17时（北京时间，下同），有意向的供应商将公司营业执照扫描件和公司代表的姓名、手机号发送至邮箱（js0210@126.com），代理机构审核通过后将询价文件电子版发送至投标人邮箱，代理机构审核材料通过后将缴费方式以电子邮件方式发送至供应商，询价文件每套售价300元，售后不退。</w:t>
      </w:r>
    </w:p>
    <w:p w14:paraId="4A7217EC">
      <w:pPr>
        <w:pStyle w:val="2"/>
        <w:bidi w:val="0"/>
        <w:rPr>
          <w:rFonts w:hint="eastAsia"/>
        </w:rPr>
      </w:pPr>
      <w:r>
        <w:rPr>
          <w:rFonts w:hint="eastAsia"/>
        </w:rPr>
        <w:t>5. 投标文件的递交</w:t>
      </w:r>
    </w:p>
    <w:p w14:paraId="06EC313D">
      <w:pPr>
        <w:pStyle w:val="2"/>
        <w:bidi w:val="0"/>
        <w:rPr>
          <w:rFonts w:hint="eastAsia"/>
        </w:rPr>
      </w:pPr>
      <w:r>
        <w:rPr>
          <w:rFonts w:hint="eastAsia"/>
        </w:rPr>
        <w:t>5.1 投标文件递交的截止时间（投标截止时间，下同）为2025年2月24日14:30:00，地点为石家庄市建设南大街269号河北师范大学科技园B座12层第一A会议室。</w:t>
      </w:r>
    </w:p>
    <w:p w14:paraId="761170CD">
      <w:pPr>
        <w:pStyle w:val="2"/>
        <w:bidi w:val="0"/>
        <w:rPr>
          <w:rFonts w:hint="eastAsia"/>
        </w:rPr>
      </w:pPr>
      <w:r>
        <w:rPr>
          <w:rFonts w:hint="eastAsia"/>
        </w:rPr>
        <w:t>5.2 逾期送达的、未送达指定地点的或者不按照询价文件要求密封的投标文件，招标人将予以拒收。</w:t>
      </w:r>
    </w:p>
    <w:p w14:paraId="796BE0D2">
      <w:pPr>
        <w:pStyle w:val="2"/>
        <w:bidi w:val="0"/>
        <w:rPr>
          <w:rFonts w:hint="eastAsia"/>
        </w:rPr>
      </w:pPr>
      <w:r>
        <w:rPr>
          <w:rFonts w:hint="eastAsia"/>
        </w:rPr>
        <w:t>6. 发布公告的媒介</w:t>
      </w:r>
    </w:p>
    <w:p w14:paraId="4393070E">
      <w:pPr>
        <w:pStyle w:val="2"/>
        <w:bidi w:val="0"/>
        <w:rPr>
          <w:rFonts w:hint="eastAsia"/>
        </w:rPr>
      </w:pPr>
      <w:r>
        <w:rPr>
          <w:rFonts w:hint="eastAsia"/>
        </w:rPr>
        <w:t>本次招标公告同时在中国招标投标公共服务平台、中国邮政官方网站上发布。</w:t>
      </w:r>
    </w:p>
    <w:p w14:paraId="0ADEA18D">
      <w:pPr>
        <w:pStyle w:val="2"/>
        <w:bidi w:val="0"/>
        <w:rPr>
          <w:rFonts w:hint="eastAsia"/>
        </w:rPr>
      </w:pPr>
      <w:r>
        <w:rPr>
          <w:rFonts w:hint="eastAsia"/>
        </w:rPr>
        <w:t>7.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5"/>
        <w:gridCol w:w="2501"/>
        <w:gridCol w:w="1255"/>
        <w:gridCol w:w="3665"/>
      </w:tblGrid>
      <w:tr w14:paraId="34FD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577F2">
            <w:pPr>
              <w:pStyle w:val="2"/>
              <w:bidi w:val="0"/>
            </w:pPr>
            <w: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F082F">
            <w:pPr>
              <w:pStyle w:val="2"/>
              <w:bidi w:val="0"/>
            </w:pPr>
            <w:r>
              <w:t>中国邮政集团有限公司石家庄市分公司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35CCA">
            <w:pPr>
              <w:pStyle w:val="2"/>
              <w:bidi w:val="0"/>
            </w:pPr>
            <w: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B5CE4">
            <w:pPr>
              <w:pStyle w:val="2"/>
              <w:bidi w:val="0"/>
            </w:pPr>
            <w:r>
              <w:t>瑞和安惠项目管理集团有限公司</w:t>
            </w:r>
          </w:p>
        </w:tc>
      </w:tr>
      <w:tr w14:paraId="4327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C63CDE">
            <w:pPr>
              <w:pStyle w:val="2"/>
              <w:bidi w:val="0"/>
            </w:pPr>
            <w: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0C975">
            <w:pPr>
              <w:pStyle w:val="2"/>
              <w:bidi w:val="0"/>
            </w:pPr>
            <w:r>
              <w:t>石家庄市新华区市庄路261号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7162E">
            <w:pPr>
              <w:pStyle w:val="2"/>
              <w:bidi w:val="0"/>
            </w:pPr>
            <w: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33A03">
            <w:pPr>
              <w:pStyle w:val="2"/>
              <w:bidi w:val="0"/>
            </w:pPr>
            <w:r>
              <w:t>石家庄市建设南大街269号河北师范大学科技园B座12层</w:t>
            </w:r>
          </w:p>
        </w:tc>
      </w:tr>
      <w:tr w14:paraId="0039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62C45">
            <w:pPr>
              <w:pStyle w:val="2"/>
              <w:bidi w:val="0"/>
            </w:pPr>
            <w: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77F24">
            <w:pPr>
              <w:pStyle w:val="2"/>
              <w:bidi w:val="0"/>
            </w:pPr>
            <w:r>
              <w:t>050000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78EBF">
            <w:pPr>
              <w:pStyle w:val="2"/>
              <w:bidi w:val="0"/>
            </w:pPr>
            <w: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3FECB">
            <w:pPr>
              <w:pStyle w:val="2"/>
              <w:bidi w:val="0"/>
            </w:pPr>
            <w:r>
              <w:t>050000</w:t>
            </w:r>
          </w:p>
        </w:tc>
      </w:tr>
      <w:tr w14:paraId="4F8F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039CD">
            <w:pPr>
              <w:pStyle w:val="2"/>
              <w:bidi w:val="0"/>
            </w:pPr>
            <w: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20E6E">
            <w:pPr>
              <w:pStyle w:val="2"/>
              <w:bidi w:val="0"/>
            </w:pPr>
            <w:r>
              <w:t>贾增良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DC8BB">
            <w:pPr>
              <w:pStyle w:val="2"/>
              <w:bidi w:val="0"/>
            </w:pPr>
            <w: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C2140">
            <w:pPr>
              <w:pStyle w:val="2"/>
              <w:bidi w:val="0"/>
            </w:pPr>
            <w:r>
              <w:t>贾硕</w:t>
            </w:r>
          </w:p>
        </w:tc>
      </w:tr>
      <w:tr w14:paraId="73D7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8530D5">
            <w:pPr>
              <w:pStyle w:val="2"/>
              <w:bidi w:val="0"/>
            </w:pPr>
            <w: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5BDC3">
            <w:pPr>
              <w:pStyle w:val="2"/>
              <w:bidi w:val="0"/>
            </w:pPr>
            <w:r>
              <w:t>0311-87188581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C955F">
            <w:pPr>
              <w:pStyle w:val="2"/>
              <w:bidi w:val="0"/>
            </w:pPr>
            <w: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320AFE">
            <w:pPr>
              <w:pStyle w:val="2"/>
              <w:bidi w:val="0"/>
            </w:pPr>
            <w:r>
              <w:t>0311-69052039</w:t>
            </w:r>
          </w:p>
        </w:tc>
      </w:tr>
      <w:tr w14:paraId="4F95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18A1D">
            <w:pPr>
              <w:pStyle w:val="2"/>
              <w:bidi w:val="0"/>
            </w:pPr>
            <w: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10B0B">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30DDD">
            <w:pPr>
              <w:pStyle w:val="2"/>
              <w:bidi w:val="0"/>
            </w:pPr>
            <w: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F0182">
            <w:pPr>
              <w:pStyle w:val="2"/>
              <w:bidi w:val="0"/>
            </w:pPr>
            <w:r>
              <w:t>/</w:t>
            </w:r>
          </w:p>
        </w:tc>
      </w:tr>
      <w:tr w14:paraId="33AF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8495A">
            <w:pPr>
              <w:pStyle w:val="2"/>
              <w:bidi w:val="0"/>
            </w:pPr>
            <w: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44A9E">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C9CB4">
            <w:pPr>
              <w:pStyle w:val="2"/>
              <w:bidi w:val="0"/>
            </w:pPr>
            <w: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5AA1B">
            <w:pPr>
              <w:pStyle w:val="2"/>
              <w:bidi w:val="0"/>
            </w:pPr>
            <w:r>
              <w:t>js0210@126.com</w:t>
            </w:r>
          </w:p>
        </w:tc>
      </w:tr>
      <w:tr w14:paraId="24AB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57E9D">
            <w:pPr>
              <w:pStyle w:val="2"/>
              <w:bidi w:val="0"/>
            </w:pPr>
            <w: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BAEFA">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49F27">
            <w:pPr>
              <w:pStyle w:val="2"/>
              <w:bidi w:val="0"/>
            </w:pPr>
            <w: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1938A">
            <w:pPr>
              <w:pStyle w:val="2"/>
              <w:bidi w:val="0"/>
            </w:pPr>
            <w:r>
              <w:t>http://www.ruihepm.com/</w:t>
            </w:r>
          </w:p>
        </w:tc>
      </w:tr>
      <w:tr w14:paraId="29BB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45154">
            <w:pPr>
              <w:pStyle w:val="2"/>
              <w:bidi w:val="0"/>
            </w:pPr>
            <w: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D9D01">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CC446">
            <w:pPr>
              <w:pStyle w:val="2"/>
              <w:bidi w:val="0"/>
            </w:pPr>
            <w: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838060">
            <w:pPr>
              <w:pStyle w:val="2"/>
              <w:bidi w:val="0"/>
            </w:pPr>
            <w:r>
              <w:t>中国邮政储蓄银行股份有限公司石家庄市广安支行</w:t>
            </w:r>
          </w:p>
        </w:tc>
      </w:tr>
      <w:tr w14:paraId="3CC6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04533">
            <w:pPr>
              <w:pStyle w:val="2"/>
              <w:bidi w:val="0"/>
            </w:pPr>
            <w: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B6764">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96EA65">
            <w:pPr>
              <w:pStyle w:val="2"/>
              <w:bidi w:val="0"/>
            </w:pPr>
            <w:r>
              <w:t>帐号：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2CE03">
            <w:pPr>
              <w:pStyle w:val="2"/>
              <w:bidi w:val="0"/>
            </w:pPr>
            <w:r>
              <w:t>913004010031458947</w:t>
            </w:r>
          </w:p>
        </w:tc>
      </w:tr>
    </w:tbl>
    <w:p w14:paraId="5AE30022">
      <w:pPr>
        <w:pStyle w:val="2"/>
        <w:bidi w:val="0"/>
        <w:rPr>
          <w:rFonts w:hint="eastAsia"/>
        </w:rPr>
      </w:pPr>
      <w:r>
        <w:rPr>
          <w:rFonts w:hint="eastAsia"/>
        </w:rPr>
        <w:t> </w:t>
      </w:r>
    </w:p>
    <w:p w14:paraId="507E9674">
      <w:pPr>
        <w:pStyle w:val="2"/>
        <w:bidi w:val="0"/>
        <w:rPr>
          <w:rFonts w:hint="eastAsia"/>
        </w:rPr>
      </w:pPr>
      <w:r>
        <w:rPr>
          <w:rFonts w:hint="eastAsia"/>
        </w:rPr>
        <w:t> </w:t>
      </w:r>
    </w:p>
    <w:p w14:paraId="0274A6A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8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2025-02-18T07:58:24Z</dcterms:created>
  <dc:creator>28039</dc:creator>
  <cp:lastModifiedBy>沫燃 *</cp:lastModifiedBy>
  <dcterms:modified xsi:type="dcterms:W3CDTF">2025-02-18T07:58:32Z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57C0819F8D044E18AE62D30F25477F0C_12</vt:lpwstr>
  </property>
</Properties>
</file>