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徐州恒顺万通食品酿造</w:t>
      </w:r>
      <w:r>
        <w:rPr>
          <w:rFonts w:hint="eastAsia" w:ascii="宋体" w:hAnsi="宋体" w:eastAsia="宋体"/>
          <w:b/>
          <w:sz w:val="44"/>
          <w:szCs w:val="44"/>
        </w:rPr>
        <w:t>有限公司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合力品牌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电动托盘搬运车</w:t>
      </w:r>
      <w:r>
        <w:rPr>
          <w:rFonts w:hint="eastAsia" w:ascii="宋体" w:hAnsi="宋体" w:eastAsia="宋体"/>
          <w:b/>
          <w:sz w:val="44"/>
          <w:szCs w:val="44"/>
        </w:rPr>
        <w:t>询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比</w:t>
      </w:r>
      <w:r>
        <w:rPr>
          <w:rFonts w:hint="eastAsia" w:ascii="宋体" w:hAnsi="宋体" w:eastAsia="宋体"/>
          <w:b/>
          <w:sz w:val="44"/>
          <w:szCs w:val="44"/>
        </w:rPr>
        <w:t>价</w:t>
      </w:r>
      <w:r>
        <w:rPr>
          <w:rFonts w:hint="eastAsia" w:ascii="宋体" w:hAnsi="宋体" w:eastAsia="宋体" w:cs="宋体"/>
          <w:b/>
          <w:bCs w:val="0"/>
          <w:sz w:val="44"/>
          <w:szCs w:val="44"/>
          <w:u w:val="none"/>
          <w:lang w:val="en-US" w:eastAsia="zh-CN"/>
        </w:rPr>
        <w:t>公告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一、项目概况</w:t>
      </w:r>
    </w:p>
    <w:p>
      <w:pPr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合力品牌电动托盘搬运车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公告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</w:t>
      </w:r>
      <w:r>
        <w:rPr>
          <w:rFonts w:hint="eastAsia" w:ascii="仿宋" w:hAnsi="仿宋" w:eastAsia="仿宋" w:cs="仿宋"/>
          <w:sz w:val="28"/>
          <w:szCs w:val="28"/>
        </w:rPr>
        <w:t>内容：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本公司现使用叉车为合力品牌，结合车间的使用及方便后续售后维护，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本次询价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指定合力品牌电动托盘搬运车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，详情见报价单。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验收/技术标准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（1）合格证、说明书、原厂信息等资料齐全；</w:t>
      </w:r>
    </w:p>
    <w:p>
      <w:pPr>
        <w:spacing w:line="560" w:lineRule="exact"/>
        <w:ind w:left="0" w:leftChars="0" w:firstLine="915" w:firstLineChars="327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符合电动托盘搬运车相关国家标准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电动托盘搬运车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包含安装费、运费。</w:t>
      </w:r>
    </w:p>
    <w:p>
      <w:pPr>
        <w:ind w:left="559" w:leftChars="266"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（3）提供质保、售后服务及相关培训；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付款方式：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到货验收合格且甲方收到乙方开具的全额增值税发票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注：每月12号、27号为甲方付款日，遇节假日顺延。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5、询比价方式:最低价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二、供应商资格要求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</w:rPr>
        <w:t>有效的营业执照，企业应具备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相关经营 </w:t>
      </w:r>
      <w:r>
        <w:rPr>
          <w:rFonts w:hint="eastAsia" w:ascii="仿宋" w:hAnsi="仿宋" w:eastAsia="仿宋"/>
          <w:sz w:val="28"/>
          <w:szCs w:val="28"/>
        </w:rPr>
        <w:t>资质；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8"/>
        </w:rPr>
        <w:t>具有独立订立合同的能力；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sz w:val="28"/>
          <w:szCs w:val="28"/>
        </w:rPr>
        <w:t>未处于被责令停业、报价资格被取消或者财产被接管、冻结和破产状态等；报价单位具有良好资信，以及相应的履约能力，能够保证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质量</w:t>
      </w:r>
      <w:r>
        <w:rPr>
          <w:rFonts w:hint="eastAsia" w:ascii="仿宋" w:hAnsi="仿宋" w:eastAsia="仿宋"/>
          <w:sz w:val="28"/>
          <w:szCs w:val="28"/>
        </w:rPr>
        <w:t>按时按量到货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或提供响应的服务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sz w:val="28"/>
          <w:szCs w:val="28"/>
        </w:rPr>
        <w:t>能够以自己公司名称开具可抵扣税收（以国家实际税收为准）的增值税发票企业；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/>
          <w:sz w:val="28"/>
          <w:szCs w:val="28"/>
        </w:rPr>
        <w:t>符合法律、法规规定的其他条件。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/>
          <w:sz w:val="28"/>
          <w:szCs w:val="28"/>
        </w:rPr>
        <w:t>本项目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不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接受联合体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/>
          <w:sz w:val="28"/>
          <w:szCs w:val="28"/>
        </w:rPr>
        <w:t>本项目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不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接受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分包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三、报价说明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、此项目由恒顺新采招平台上执行报价作业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网址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"http://srm.hengshun.cn:8090/" </w:instrText>
      </w:r>
      <w:r>
        <w:rPr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http://srm.hengshun.cn:8090/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，有意向供应商的可先进行注册后报名下载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询价文件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请在报价截止时间之前在网上提交报价文件扫描件（需加盖公章，PDF格式），逾期作弃权处理。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2、所有有效报价人报价税率相同时，统一按照含税价进行比价，报价税率不相同时，统一按照不含税价进行比价。</w:t>
      </w:r>
    </w:p>
    <w:p>
      <w:pPr>
        <w:ind w:firstLine="562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四、时间安排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报价截止时间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2025年2月26日17 时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/>
          <w:b/>
          <w:sz w:val="28"/>
          <w:szCs w:val="28"/>
        </w:rPr>
        <w:t>单位名称、地址和联系方式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1、名称：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徐州恒顺万通食品酿造有限公司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2、地址：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徐州市经济开区杨山路26号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ascii="仿宋" w:hAnsi="仿宋" w:eastAsia="仿宋"/>
          <w:sz w:val="28"/>
          <w:szCs w:val="28"/>
        </w:rPr>
        <w:t>公告</w:t>
      </w:r>
      <w:r>
        <w:rPr>
          <w:rFonts w:hint="eastAsia" w:ascii="仿宋" w:hAnsi="仿宋" w:eastAsia="仿宋"/>
          <w:sz w:val="28"/>
          <w:szCs w:val="28"/>
        </w:rPr>
        <w:t>、报价联系方式：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 xml:space="preserve">电话：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15952187366</w:t>
      </w:r>
      <w:r>
        <w:rPr>
          <w:rFonts w:hint="eastAsia" w:ascii="仿宋" w:hAnsi="仿宋" w:eastAsia="仿宋"/>
          <w:sz w:val="28"/>
          <w:szCs w:val="28"/>
        </w:rPr>
        <w:t xml:space="preserve">联系人：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王先生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六、未尽事宜电话交流。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徐州恒顺万通食品酿造有限公司</w:t>
      </w:r>
    </w:p>
    <w:p>
      <w:pPr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jc w:val="both"/>
        <w:rPr>
          <w:rFonts w:hint="eastAsia" w:ascii="楷体" w:hAnsi="楷体" w:eastAsia="楷体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报价单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</w:p>
    <w:p>
      <w:pPr>
        <w:pStyle w:val="30"/>
        <w:widowControl/>
        <w:ind w:left="0" w:leftChars="0" w:firstLine="320" w:firstLineChars="100"/>
        <w:rPr>
          <w:rFonts w:hint="eastAsia" w:ascii="楷体" w:hAnsi="楷体" w:eastAsia="楷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宋体"/>
          <w:sz w:val="32"/>
          <w:szCs w:val="32"/>
          <w:lang w:val="en-US" w:eastAsia="zh-CN"/>
        </w:rPr>
        <w:t>供方</w:t>
      </w:r>
      <w:r>
        <w:rPr>
          <w:rFonts w:hint="eastAsia" w:ascii="楷体" w:hAnsi="楷体" w:eastAsia="楷体" w:cs="宋体"/>
          <w:sz w:val="32"/>
          <w:szCs w:val="32"/>
        </w:rPr>
        <w:t>名称（加盖公章）：</w:t>
      </w:r>
    </w:p>
    <w:p>
      <w:pPr>
        <w:widowControl/>
        <w:spacing w:line="264" w:lineRule="auto"/>
        <w:ind w:firstLine="320" w:firstLineChars="100"/>
        <w:jc w:val="both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kern w:val="2"/>
          <w:sz w:val="32"/>
          <w:szCs w:val="32"/>
          <w:lang w:val="en-US" w:eastAsia="zh-CN" w:bidi="ar-SA"/>
        </w:rPr>
        <w:t>报价时间：    年  月  日</w:t>
      </w:r>
    </w:p>
    <w:p>
      <w:pPr>
        <w:pStyle w:val="30"/>
        <w:ind w:left="0" w:leftChars="0" w:firstLine="320" w:firstLineChars="1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 xml:space="preserve">联系人：         </w:t>
      </w:r>
      <w:r>
        <w:rPr>
          <w:rFonts w:hint="eastAsia" w:ascii="楷体" w:hAnsi="楷体" w:eastAsia="楷体" w:cs="宋体"/>
          <w:sz w:val="32"/>
          <w:szCs w:val="32"/>
          <w:lang w:val="en-US" w:eastAsia="zh-CN"/>
        </w:rPr>
        <w:t xml:space="preserve">      </w:t>
      </w:r>
      <w:r>
        <w:rPr>
          <w:rFonts w:hint="eastAsia" w:ascii="楷体" w:hAnsi="楷体" w:eastAsia="楷体" w:cs="宋体"/>
          <w:sz w:val="32"/>
          <w:szCs w:val="32"/>
        </w:rPr>
        <w:t xml:space="preserve"> 联系电话：</w:t>
      </w:r>
    </w:p>
    <w:tbl>
      <w:tblPr>
        <w:tblStyle w:val="9"/>
        <w:tblpPr w:leftFromText="180" w:rightFromText="180" w:vertAnchor="text" w:horzAnchor="page" w:tblpX="1431" w:tblpY="100"/>
        <w:tblOverlap w:val="never"/>
        <w:tblW w:w="505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905"/>
        <w:gridCol w:w="971"/>
        <w:gridCol w:w="1582"/>
        <w:gridCol w:w="4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物料描述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税率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含税价（元）</w:t>
            </w:r>
          </w:p>
        </w:tc>
        <w:tc>
          <w:tcPr>
            <w:tcW w:w="2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lang w:val="en-US" w:eastAsia="zh-CN"/>
              </w:rPr>
              <w:t>步行式全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电动托盘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搬运车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13%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合力品牌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额定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载重：1.5t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货叉长度：1150mm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货叉外宽：685mm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行走方式：步行式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电池类型：锂电池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电池属性：24V/40Ah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特别要求：轮胎不伤环氧地面，橡胶轮胎最好。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lang w:val="en-US" w:eastAsia="zh-CN"/>
              </w:rPr>
              <w:t>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电动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lang w:val="en-US" w:eastAsia="zh-CN"/>
              </w:rPr>
              <w:t>步行式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lang w:val="en-US" w:eastAsia="zh-CN"/>
              </w:rPr>
              <w:t>堆高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车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13%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合力品牌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额定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载重：1.5t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 xml:space="preserve">    升高2.5米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货叉长度：1150mm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货叉外宽：685mm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行走方式：步行式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电池属性：24V/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85-100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Ah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特别要求：轮胎不伤环氧地面</w:t>
            </w:r>
          </w:p>
        </w:tc>
      </w:tr>
    </w:tbl>
    <w:p>
      <w:pPr>
        <w:pStyle w:val="4"/>
        <w:spacing w:line="360" w:lineRule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color w:val="FF0000"/>
          <w:sz w:val="28"/>
          <w:szCs w:val="28"/>
          <w:lang w:val="en-US" w:eastAsia="zh-CN"/>
        </w:rPr>
        <w:t xml:space="preserve"> 备注：</w:t>
      </w:r>
      <w:r>
        <w:rPr>
          <w:rFonts w:hint="eastAsia" w:ascii="楷体" w:hAnsi="楷体" w:eastAsia="楷体"/>
          <w:color w:val="FF0000"/>
          <w:sz w:val="28"/>
          <w:szCs w:val="28"/>
          <w:u w:val="single"/>
        </w:rPr>
        <w:t>“</w:t>
      </w:r>
      <w:r>
        <w:rPr>
          <w:rFonts w:hint="eastAsia" w:ascii="楷体" w:hAnsi="楷体" w:eastAsia="楷体"/>
          <w:color w:val="FF0000"/>
          <w:sz w:val="28"/>
          <w:szCs w:val="28"/>
          <w:u w:val="single"/>
          <w:lang w:val="en-US" w:eastAsia="zh-CN"/>
        </w:rPr>
        <w:t>含税价</w:t>
      </w:r>
      <w:r>
        <w:rPr>
          <w:rFonts w:hint="eastAsia" w:ascii="楷体" w:hAnsi="楷体" w:eastAsia="楷体"/>
          <w:color w:val="FF0000"/>
          <w:sz w:val="28"/>
          <w:szCs w:val="28"/>
          <w:u w:val="single"/>
        </w:rPr>
        <w:t>”包括本次</w:t>
      </w:r>
      <w:r>
        <w:rPr>
          <w:rFonts w:hint="eastAsia" w:ascii="楷体" w:hAnsi="楷体" w:eastAsia="楷体"/>
          <w:color w:val="FF0000"/>
          <w:sz w:val="28"/>
          <w:szCs w:val="28"/>
          <w:u w:val="single"/>
          <w:lang w:val="en-US" w:eastAsia="zh-CN"/>
        </w:rPr>
        <w:t>询比价</w:t>
      </w:r>
      <w:r>
        <w:rPr>
          <w:rFonts w:hint="eastAsia" w:ascii="楷体" w:hAnsi="楷体" w:eastAsia="楷体"/>
          <w:color w:val="FF0000"/>
          <w:sz w:val="28"/>
          <w:szCs w:val="28"/>
          <w:u w:val="single"/>
        </w:rPr>
        <w:t>要求提供货物和服务本身的各种税费及所有相关费用；</w:t>
      </w:r>
    </w:p>
    <w:p>
      <w:pPr>
        <w:widowControl/>
        <w:numPr>
          <w:ilvl w:val="0"/>
          <w:numId w:val="1"/>
        </w:numPr>
        <w:spacing w:line="264" w:lineRule="auto"/>
        <w:jc w:val="both"/>
        <w:rPr>
          <w:rFonts w:hint="eastAsia" w:ascii="楷体" w:hAnsi="楷体" w:eastAsia="楷体" w:cs="楷体"/>
          <w:b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28"/>
          <w:szCs w:val="28"/>
          <w:lang w:val="en-US" w:eastAsia="zh-CN"/>
        </w:rPr>
        <w:t>报价日期必填，报价有效期默认3个月</w:t>
      </w:r>
    </w:p>
    <w:p>
      <w:pPr>
        <w:widowControl/>
        <w:spacing w:line="264" w:lineRule="auto"/>
        <w:jc w:val="both"/>
        <w:rPr>
          <w:rFonts w:hint="default" w:ascii="楷体" w:hAnsi="楷体" w:eastAsia="楷体"/>
          <w:b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28"/>
          <w:szCs w:val="28"/>
          <w:lang w:val="en-US" w:eastAsia="zh-CN"/>
        </w:rPr>
        <w:t>2、询比价方式：最低价</w:t>
      </w:r>
    </w:p>
    <w:p>
      <w:pPr>
        <w:widowControl/>
        <w:spacing w:line="264" w:lineRule="auto"/>
        <w:jc w:val="both"/>
        <w:rPr>
          <w:rFonts w:hint="default" w:ascii="楷体" w:hAnsi="楷体" w:eastAsia="楷体"/>
          <w:b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28"/>
          <w:szCs w:val="28"/>
          <w:lang w:val="en-US" w:eastAsia="zh-CN"/>
        </w:rPr>
        <w:t>3、上传报价必须盖章</w:t>
      </w:r>
    </w:p>
    <w:sectPr>
      <w:pgSz w:w="11906" w:h="16838"/>
      <w:pgMar w:top="1361" w:right="1332" w:bottom="1361" w:left="133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C16E2"/>
    <w:multiLevelType w:val="singleLevel"/>
    <w:tmpl w:val="BE7C16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YWJmNjM0Y2M3NmM1YjZmYzg2ZTViMjExMDRjNmEifQ=="/>
  </w:docVars>
  <w:rsids>
    <w:rsidRoot w:val="008503C3"/>
    <w:rsid w:val="00011EB9"/>
    <w:rsid w:val="0003781D"/>
    <w:rsid w:val="00043A11"/>
    <w:rsid w:val="00044AE5"/>
    <w:rsid w:val="000604C4"/>
    <w:rsid w:val="00067533"/>
    <w:rsid w:val="00072698"/>
    <w:rsid w:val="000E2117"/>
    <w:rsid w:val="000E59B6"/>
    <w:rsid w:val="000E62D8"/>
    <w:rsid w:val="000F5645"/>
    <w:rsid w:val="000F7BC8"/>
    <w:rsid w:val="00125034"/>
    <w:rsid w:val="001958F6"/>
    <w:rsid w:val="00195F81"/>
    <w:rsid w:val="001A1DF7"/>
    <w:rsid w:val="001A38A3"/>
    <w:rsid w:val="001C5BA3"/>
    <w:rsid w:val="00224D2C"/>
    <w:rsid w:val="0022644C"/>
    <w:rsid w:val="0023072C"/>
    <w:rsid w:val="00236877"/>
    <w:rsid w:val="00265F82"/>
    <w:rsid w:val="002A11D7"/>
    <w:rsid w:val="002B2EE8"/>
    <w:rsid w:val="002B349B"/>
    <w:rsid w:val="002D0327"/>
    <w:rsid w:val="002D0D56"/>
    <w:rsid w:val="002E1AD7"/>
    <w:rsid w:val="002E1B13"/>
    <w:rsid w:val="002E5B29"/>
    <w:rsid w:val="002F4AC9"/>
    <w:rsid w:val="00306CB8"/>
    <w:rsid w:val="003078A6"/>
    <w:rsid w:val="00316D1F"/>
    <w:rsid w:val="0032158C"/>
    <w:rsid w:val="00322F44"/>
    <w:rsid w:val="003322CF"/>
    <w:rsid w:val="00344A2E"/>
    <w:rsid w:val="003706D0"/>
    <w:rsid w:val="00387478"/>
    <w:rsid w:val="003C08C8"/>
    <w:rsid w:val="003C614F"/>
    <w:rsid w:val="003E1303"/>
    <w:rsid w:val="003E2E63"/>
    <w:rsid w:val="003E5453"/>
    <w:rsid w:val="00415DD6"/>
    <w:rsid w:val="00427B9F"/>
    <w:rsid w:val="0043423B"/>
    <w:rsid w:val="00443E00"/>
    <w:rsid w:val="00466C99"/>
    <w:rsid w:val="00486B0F"/>
    <w:rsid w:val="0049519D"/>
    <w:rsid w:val="00497EFC"/>
    <w:rsid w:val="004B254E"/>
    <w:rsid w:val="004E7E29"/>
    <w:rsid w:val="004F60AC"/>
    <w:rsid w:val="004F6E57"/>
    <w:rsid w:val="005018B5"/>
    <w:rsid w:val="00526AA1"/>
    <w:rsid w:val="005351D7"/>
    <w:rsid w:val="00537763"/>
    <w:rsid w:val="00566560"/>
    <w:rsid w:val="00582E13"/>
    <w:rsid w:val="00594F78"/>
    <w:rsid w:val="00597ABC"/>
    <w:rsid w:val="005A0428"/>
    <w:rsid w:val="005C33F8"/>
    <w:rsid w:val="005D7FB7"/>
    <w:rsid w:val="006064B2"/>
    <w:rsid w:val="00617842"/>
    <w:rsid w:val="006178D1"/>
    <w:rsid w:val="00620A13"/>
    <w:rsid w:val="0062585E"/>
    <w:rsid w:val="00627666"/>
    <w:rsid w:val="00627D26"/>
    <w:rsid w:val="00657D78"/>
    <w:rsid w:val="00664BEA"/>
    <w:rsid w:val="00677D6F"/>
    <w:rsid w:val="00684FB3"/>
    <w:rsid w:val="006937B5"/>
    <w:rsid w:val="006C5D74"/>
    <w:rsid w:val="006D52E0"/>
    <w:rsid w:val="006D5F96"/>
    <w:rsid w:val="006D6C8D"/>
    <w:rsid w:val="006E32A3"/>
    <w:rsid w:val="00701686"/>
    <w:rsid w:val="00710084"/>
    <w:rsid w:val="00711062"/>
    <w:rsid w:val="00717F4D"/>
    <w:rsid w:val="007448A6"/>
    <w:rsid w:val="007451BD"/>
    <w:rsid w:val="00753321"/>
    <w:rsid w:val="00765901"/>
    <w:rsid w:val="00781CC2"/>
    <w:rsid w:val="00796F7D"/>
    <w:rsid w:val="007C0F2D"/>
    <w:rsid w:val="007E246D"/>
    <w:rsid w:val="007E398F"/>
    <w:rsid w:val="007E7160"/>
    <w:rsid w:val="007F674B"/>
    <w:rsid w:val="00807D8B"/>
    <w:rsid w:val="00837F06"/>
    <w:rsid w:val="008503C3"/>
    <w:rsid w:val="00853D0D"/>
    <w:rsid w:val="00855444"/>
    <w:rsid w:val="00855F7D"/>
    <w:rsid w:val="008668D1"/>
    <w:rsid w:val="00876881"/>
    <w:rsid w:val="008917CB"/>
    <w:rsid w:val="00893FAA"/>
    <w:rsid w:val="008B18B1"/>
    <w:rsid w:val="008C0021"/>
    <w:rsid w:val="008E0443"/>
    <w:rsid w:val="008E0C60"/>
    <w:rsid w:val="00912BC4"/>
    <w:rsid w:val="009145D4"/>
    <w:rsid w:val="009618C2"/>
    <w:rsid w:val="00965FF7"/>
    <w:rsid w:val="009671BE"/>
    <w:rsid w:val="009678BD"/>
    <w:rsid w:val="00972B5A"/>
    <w:rsid w:val="009736DD"/>
    <w:rsid w:val="00973FB8"/>
    <w:rsid w:val="009851E5"/>
    <w:rsid w:val="00992735"/>
    <w:rsid w:val="00995AB7"/>
    <w:rsid w:val="009A5D0F"/>
    <w:rsid w:val="009A76EC"/>
    <w:rsid w:val="009B7FE1"/>
    <w:rsid w:val="009C1151"/>
    <w:rsid w:val="009C4939"/>
    <w:rsid w:val="009C5453"/>
    <w:rsid w:val="009E34C3"/>
    <w:rsid w:val="009F2427"/>
    <w:rsid w:val="009F4682"/>
    <w:rsid w:val="009F4E8D"/>
    <w:rsid w:val="009F7D18"/>
    <w:rsid w:val="00A16C53"/>
    <w:rsid w:val="00A24DE1"/>
    <w:rsid w:val="00A35DD1"/>
    <w:rsid w:val="00A40F4C"/>
    <w:rsid w:val="00A76151"/>
    <w:rsid w:val="00A90AF2"/>
    <w:rsid w:val="00A92520"/>
    <w:rsid w:val="00A95013"/>
    <w:rsid w:val="00A96CE6"/>
    <w:rsid w:val="00AA3CEC"/>
    <w:rsid w:val="00AA3DEE"/>
    <w:rsid w:val="00AB3CBE"/>
    <w:rsid w:val="00AE0268"/>
    <w:rsid w:val="00AE3ECB"/>
    <w:rsid w:val="00AF1302"/>
    <w:rsid w:val="00B165A7"/>
    <w:rsid w:val="00B22882"/>
    <w:rsid w:val="00B235A5"/>
    <w:rsid w:val="00B52F28"/>
    <w:rsid w:val="00B55975"/>
    <w:rsid w:val="00B56221"/>
    <w:rsid w:val="00B65850"/>
    <w:rsid w:val="00B66FBC"/>
    <w:rsid w:val="00B73C1A"/>
    <w:rsid w:val="00B92181"/>
    <w:rsid w:val="00B93D50"/>
    <w:rsid w:val="00BA24E3"/>
    <w:rsid w:val="00BA6E41"/>
    <w:rsid w:val="00BB5C3C"/>
    <w:rsid w:val="00BC2543"/>
    <w:rsid w:val="00BC269B"/>
    <w:rsid w:val="00BC757B"/>
    <w:rsid w:val="00BD38B0"/>
    <w:rsid w:val="00BE17D8"/>
    <w:rsid w:val="00C04EC0"/>
    <w:rsid w:val="00C22351"/>
    <w:rsid w:val="00C3085E"/>
    <w:rsid w:val="00C37440"/>
    <w:rsid w:val="00C4026D"/>
    <w:rsid w:val="00C517C8"/>
    <w:rsid w:val="00C568FE"/>
    <w:rsid w:val="00C671D0"/>
    <w:rsid w:val="00C758D6"/>
    <w:rsid w:val="00C813E9"/>
    <w:rsid w:val="00CA1C4D"/>
    <w:rsid w:val="00CC2B9A"/>
    <w:rsid w:val="00CC6FA8"/>
    <w:rsid w:val="00CE32ED"/>
    <w:rsid w:val="00CE6716"/>
    <w:rsid w:val="00D06F68"/>
    <w:rsid w:val="00D12B8F"/>
    <w:rsid w:val="00D159C6"/>
    <w:rsid w:val="00D167BC"/>
    <w:rsid w:val="00D32331"/>
    <w:rsid w:val="00D5297D"/>
    <w:rsid w:val="00D53BB0"/>
    <w:rsid w:val="00D60E31"/>
    <w:rsid w:val="00D72FEB"/>
    <w:rsid w:val="00D858B3"/>
    <w:rsid w:val="00DA7EB9"/>
    <w:rsid w:val="00DB035E"/>
    <w:rsid w:val="00DC012D"/>
    <w:rsid w:val="00E043AC"/>
    <w:rsid w:val="00E0699D"/>
    <w:rsid w:val="00E17DD0"/>
    <w:rsid w:val="00E3671B"/>
    <w:rsid w:val="00E607DE"/>
    <w:rsid w:val="00E71807"/>
    <w:rsid w:val="00E7628C"/>
    <w:rsid w:val="00E8422D"/>
    <w:rsid w:val="00E93F87"/>
    <w:rsid w:val="00ED0928"/>
    <w:rsid w:val="00EE520C"/>
    <w:rsid w:val="00EE5635"/>
    <w:rsid w:val="00EE5743"/>
    <w:rsid w:val="00F02216"/>
    <w:rsid w:val="00F10310"/>
    <w:rsid w:val="00F16211"/>
    <w:rsid w:val="00F32FD3"/>
    <w:rsid w:val="00F40313"/>
    <w:rsid w:val="00F43BE6"/>
    <w:rsid w:val="00F54CFA"/>
    <w:rsid w:val="00F82751"/>
    <w:rsid w:val="00F94823"/>
    <w:rsid w:val="00FB2656"/>
    <w:rsid w:val="00FB37CB"/>
    <w:rsid w:val="00FD56B6"/>
    <w:rsid w:val="00FE32CD"/>
    <w:rsid w:val="00FE58B3"/>
    <w:rsid w:val="00FE5AA4"/>
    <w:rsid w:val="01011432"/>
    <w:rsid w:val="011949CD"/>
    <w:rsid w:val="014F03EF"/>
    <w:rsid w:val="01655E65"/>
    <w:rsid w:val="0196601E"/>
    <w:rsid w:val="01A86D70"/>
    <w:rsid w:val="01B75A0B"/>
    <w:rsid w:val="01BE6D22"/>
    <w:rsid w:val="01EE5DB7"/>
    <w:rsid w:val="01FF0067"/>
    <w:rsid w:val="022E26FA"/>
    <w:rsid w:val="02550BA8"/>
    <w:rsid w:val="02783976"/>
    <w:rsid w:val="02B0310F"/>
    <w:rsid w:val="02B71C63"/>
    <w:rsid w:val="02B7624C"/>
    <w:rsid w:val="02EB774C"/>
    <w:rsid w:val="03200295"/>
    <w:rsid w:val="037A04F0"/>
    <w:rsid w:val="03810918"/>
    <w:rsid w:val="038A7E04"/>
    <w:rsid w:val="040556DD"/>
    <w:rsid w:val="04284A23"/>
    <w:rsid w:val="042F676D"/>
    <w:rsid w:val="044845B6"/>
    <w:rsid w:val="044C6E68"/>
    <w:rsid w:val="045A3333"/>
    <w:rsid w:val="049E0D7E"/>
    <w:rsid w:val="04A25E17"/>
    <w:rsid w:val="04B70785"/>
    <w:rsid w:val="04C44C50"/>
    <w:rsid w:val="04CA789C"/>
    <w:rsid w:val="05812B41"/>
    <w:rsid w:val="05A74301"/>
    <w:rsid w:val="05F9301F"/>
    <w:rsid w:val="0648792F"/>
    <w:rsid w:val="066477B5"/>
    <w:rsid w:val="06707ACF"/>
    <w:rsid w:val="06D575E9"/>
    <w:rsid w:val="06F4220E"/>
    <w:rsid w:val="07043A2A"/>
    <w:rsid w:val="07103AE9"/>
    <w:rsid w:val="079B25E0"/>
    <w:rsid w:val="07C1191B"/>
    <w:rsid w:val="07ED3FE3"/>
    <w:rsid w:val="07FE6A73"/>
    <w:rsid w:val="080737D2"/>
    <w:rsid w:val="082500FC"/>
    <w:rsid w:val="082C4FE6"/>
    <w:rsid w:val="084131CD"/>
    <w:rsid w:val="086E3851"/>
    <w:rsid w:val="086F1377"/>
    <w:rsid w:val="089D4136"/>
    <w:rsid w:val="08BB280E"/>
    <w:rsid w:val="08F33D56"/>
    <w:rsid w:val="09181A0E"/>
    <w:rsid w:val="095962AF"/>
    <w:rsid w:val="095B72E8"/>
    <w:rsid w:val="09C01ECA"/>
    <w:rsid w:val="09C6146A"/>
    <w:rsid w:val="09D92F4C"/>
    <w:rsid w:val="09E35B78"/>
    <w:rsid w:val="09EA5159"/>
    <w:rsid w:val="0A8944AA"/>
    <w:rsid w:val="0ACF434F"/>
    <w:rsid w:val="0ADC7EEB"/>
    <w:rsid w:val="0B163D2C"/>
    <w:rsid w:val="0B2B496F"/>
    <w:rsid w:val="0B3B060A"/>
    <w:rsid w:val="0BBE5307"/>
    <w:rsid w:val="0BC733C6"/>
    <w:rsid w:val="0BCA5242"/>
    <w:rsid w:val="0BF56037"/>
    <w:rsid w:val="0C405504"/>
    <w:rsid w:val="0CCE2B10"/>
    <w:rsid w:val="0D103128"/>
    <w:rsid w:val="0D71793F"/>
    <w:rsid w:val="0D9D2095"/>
    <w:rsid w:val="0DA10224"/>
    <w:rsid w:val="0DA63A8D"/>
    <w:rsid w:val="0DAE2941"/>
    <w:rsid w:val="0DB67850"/>
    <w:rsid w:val="0DCB34F3"/>
    <w:rsid w:val="0DD57ECE"/>
    <w:rsid w:val="0DDA3736"/>
    <w:rsid w:val="0DE16873"/>
    <w:rsid w:val="0DE66C1C"/>
    <w:rsid w:val="0DEB5944"/>
    <w:rsid w:val="0E0922A6"/>
    <w:rsid w:val="0E124C7E"/>
    <w:rsid w:val="0E3C619F"/>
    <w:rsid w:val="0E4A528C"/>
    <w:rsid w:val="0E5C239D"/>
    <w:rsid w:val="0EFD76DC"/>
    <w:rsid w:val="0F4946D0"/>
    <w:rsid w:val="0F9D4A1B"/>
    <w:rsid w:val="0FE812BB"/>
    <w:rsid w:val="10207B26"/>
    <w:rsid w:val="102D3FF1"/>
    <w:rsid w:val="10644682"/>
    <w:rsid w:val="106A6FF4"/>
    <w:rsid w:val="11C95F9C"/>
    <w:rsid w:val="11E12B5E"/>
    <w:rsid w:val="11F456DF"/>
    <w:rsid w:val="12000E86"/>
    <w:rsid w:val="12AB744F"/>
    <w:rsid w:val="12C329EB"/>
    <w:rsid w:val="13854144"/>
    <w:rsid w:val="138C7281"/>
    <w:rsid w:val="13A54257"/>
    <w:rsid w:val="13C24A51"/>
    <w:rsid w:val="13CE1647"/>
    <w:rsid w:val="13EC7D20"/>
    <w:rsid w:val="13F92EC2"/>
    <w:rsid w:val="14620F06"/>
    <w:rsid w:val="14B73550"/>
    <w:rsid w:val="14DE58BA"/>
    <w:rsid w:val="14E5168C"/>
    <w:rsid w:val="14EF5D19"/>
    <w:rsid w:val="14FE41AE"/>
    <w:rsid w:val="151A654D"/>
    <w:rsid w:val="15837C6E"/>
    <w:rsid w:val="15BF56EC"/>
    <w:rsid w:val="16805973"/>
    <w:rsid w:val="169D4E47"/>
    <w:rsid w:val="1719796A"/>
    <w:rsid w:val="178535C1"/>
    <w:rsid w:val="17935082"/>
    <w:rsid w:val="17936E30"/>
    <w:rsid w:val="17C0399D"/>
    <w:rsid w:val="17DB07D7"/>
    <w:rsid w:val="18356139"/>
    <w:rsid w:val="18601F9D"/>
    <w:rsid w:val="18BF1E42"/>
    <w:rsid w:val="18F356AC"/>
    <w:rsid w:val="192817FA"/>
    <w:rsid w:val="193E2DCB"/>
    <w:rsid w:val="197033B9"/>
    <w:rsid w:val="19762565"/>
    <w:rsid w:val="19877F91"/>
    <w:rsid w:val="19AB404F"/>
    <w:rsid w:val="19B02454"/>
    <w:rsid w:val="1A0A53A3"/>
    <w:rsid w:val="1A3113F9"/>
    <w:rsid w:val="1A653C34"/>
    <w:rsid w:val="1A8E45EB"/>
    <w:rsid w:val="1AD02149"/>
    <w:rsid w:val="1AF220BF"/>
    <w:rsid w:val="1B100797"/>
    <w:rsid w:val="1BE614F8"/>
    <w:rsid w:val="1C362480"/>
    <w:rsid w:val="1C5841A4"/>
    <w:rsid w:val="1C6012AB"/>
    <w:rsid w:val="1C92127B"/>
    <w:rsid w:val="1CAA3340"/>
    <w:rsid w:val="1CE75528"/>
    <w:rsid w:val="1D202888"/>
    <w:rsid w:val="1D28001A"/>
    <w:rsid w:val="1D4B2FA9"/>
    <w:rsid w:val="1E2E522A"/>
    <w:rsid w:val="1E402240"/>
    <w:rsid w:val="1EB45C4E"/>
    <w:rsid w:val="1EB8717C"/>
    <w:rsid w:val="1F195E48"/>
    <w:rsid w:val="1F204D21"/>
    <w:rsid w:val="1F291E28"/>
    <w:rsid w:val="1F3157DC"/>
    <w:rsid w:val="1F415612"/>
    <w:rsid w:val="1F720A5F"/>
    <w:rsid w:val="1F9B6F21"/>
    <w:rsid w:val="1FD004F5"/>
    <w:rsid w:val="1FDB75C6"/>
    <w:rsid w:val="1FE551D6"/>
    <w:rsid w:val="20062169"/>
    <w:rsid w:val="2039253E"/>
    <w:rsid w:val="20452C91"/>
    <w:rsid w:val="20566C4C"/>
    <w:rsid w:val="205A2B5B"/>
    <w:rsid w:val="20796DDF"/>
    <w:rsid w:val="20AE7580"/>
    <w:rsid w:val="20B10327"/>
    <w:rsid w:val="20B3409F"/>
    <w:rsid w:val="21350F58"/>
    <w:rsid w:val="213A656E"/>
    <w:rsid w:val="21751354"/>
    <w:rsid w:val="2198483C"/>
    <w:rsid w:val="21B856E5"/>
    <w:rsid w:val="21C36564"/>
    <w:rsid w:val="21E62BC1"/>
    <w:rsid w:val="21F64033"/>
    <w:rsid w:val="2212372B"/>
    <w:rsid w:val="221E379A"/>
    <w:rsid w:val="223C6316"/>
    <w:rsid w:val="226D0ABA"/>
    <w:rsid w:val="22745AB0"/>
    <w:rsid w:val="227718B8"/>
    <w:rsid w:val="228F4698"/>
    <w:rsid w:val="229972C4"/>
    <w:rsid w:val="23151041"/>
    <w:rsid w:val="23243032"/>
    <w:rsid w:val="238242D8"/>
    <w:rsid w:val="239A3292"/>
    <w:rsid w:val="23CE2F9E"/>
    <w:rsid w:val="24A67C34"/>
    <w:rsid w:val="24DF30D5"/>
    <w:rsid w:val="24FA4ED5"/>
    <w:rsid w:val="253F4E90"/>
    <w:rsid w:val="25643BBA"/>
    <w:rsid w:val="257F27A2"/>
    <w:rsid w:val="259A582D"/>
    <w:rsid w:val="259C77F7"/>
    <w:rsid w:val="25A77F4A"/>
    <w:rsid w:val="25EB7E37"/>
    <w:rsid w:val="2612756C"/>
    <w:rsid w:val="26253531"/>
    <w:rsid w:val="262E5F76"/>
    <w:rsid w:val="26502390"/>
    <w:rsid w:val="267C13D7"/>
    <w:rsid w:val="267F367D"/>
    <w:rsid w:val="269009DE"/>
    <w:rsid w:val="26C568DA"/>
    <w:rsid w:val="26CD678A"/>
    <w:rsid w:val="26DE55B1"/>
    <w:rsid w:val="2751016E"/>
    <w:rsid w:val="2786250D"/>
    <w:rsid w:val="27AD00AD"/>
    <w:rsid w:val="27C9064C"/>
    <w:rsid w:val="27F76F67"/>
    <w:rsid w:val="285E0D94"/>
    <w:rsid w:val="28663FC7"/>
    <w:rsid w:val="286E4D4F"/>
    <w:rsid w:val="28C130D1"/>
    <w:rsid w:val="28E45B5A"/>
    <w:rsid w:val="2918117E"/>
    <w:rsid w:val="298E7457"/>
    <w:rsid w:val="299C7DFE"/>
    <w:rsid w:val="29E4351B"/>
    <w:rsid w:val="2A5C7555"/>
    <w:rsid w:val="2A6F54DA"/>
    <w:rsid w:val="2A7B6947"/>
    <w:rsid w:val="2B35704D"/>
    <w:rsid w:val="2B7F799F"/>
    <w:rsid w:val="2BBE1FB9"/>
    <w:rsid w:val="2C1F083A"/>
    <w:rsid w:val="2C8C0211"/>
    <w:rsid w:val="2CE513D0"/>
    <w:rsid w:val="2D1B36F8"/>
    <w:rsid w:val="2D6230D5"/>
    <w:rsid w:val="2D656721"/>
    <w:rsid w:val="2D6C5D01"/>
    <w:rsid w:val="2D9B65E7"/>
    <w:rsid w:val="2DA42713"/>
    <w:rsid w:val="2DC3461C"/>
    <w:rsid w:val="2DD85145"/>
    <w:rsid w:val="2DEE5B82"/>
    <w:rsid w:val="2DF66CE0"/>
    <w:rsid w:val="2DFD01CF"/>
    <w:rsid w:val="2E0C6FDB"/>
    <w:rsid w:val="2E6E7857"/>
    <w:rsid w:val="2E954DE4"/>
    <w:rsid w:val="2EE007F7"/>
    <w:rsid w:val="2F2027F9"/>
    <w:rsid w:val="2F3A598B"/>
    <w:rsid w:val="2F413966"/>
    <w:rsid w:val="2F5C3B54"/>
    <w:rsid w:val="2F61560E"/>
    <w:rsid w:val="2F9E4B46"/>
    <w:rsid w:val="2FAF45CB"/>
    <w:rsid w:val="30603A35"/>
    <w:rsid w:val="30803872"/>
    <w:rsid w:val="30872E52"/>
    <w:rsid w:val="30D065A7"/>
    <w:rsid w:val="30D836AE"/>
    <w:rsid w:val="311C59FC"/>
    <w:rsid w:val="317E4255"/>
    <w:rsid w:val="31A07484"/>
    <w:rsid w:val="320F4EAD"/>
    <w:rsid w:val="326571C3"/>
    <w:rsid w:val="32823D36"/>
    <w:rsid w:val="32A342BF"/>
    <w:rsid w:val="32A83520"/>
    <w:rsid w:val="32AE2C2A"/>
    <w:rsid w:val="32C65EB4"/>
    <w:rsid w:val="32F96543"/>
    <w:rsid w:val="32FF5DB2"/>
    <w:rsid w:val="33106A34"/>
    <w:rsid w:val="33242BDA"/>
    <w:rsid w:val="3330157F"/>
    <w:rsid w:val="33544CDE"/>
    <w:rsid w:val="335F00B6"/>
    <w:rsid w:val="337771AE"/>
    <w:rsid w:val="339639A5"/>
    <w:rsid w:val="33F14A16"/>
    <w:rsid w:val="34125129"/>
    <w:rsid w:val="344D6161"/>
    <w:rsid w:val="347D25A2"/>
    <w:rsid w:val="34812A6F"/>
    <w:rsid w:val="34AF4725"/>
    <w:rsid w:val="34B557FF"/>
    <w:rsid w:val="350D2B05"/>
    <w:rsid w:val="351A6043"/>
    <w:rsid w:val="35AB1391"/>
    <w:rsid w:val="35CB37E1"/>
    <w:rsid w:val="35ED13CD"/>
    <w:rsid w:val="36145188"/>
    <w:rsid w:val="364315C9"/>
    <w:rsid w:val="365D08DD"/>
    <w:rsid w:val="36714388"/>
    <w:rsid w:val="36857559"/>
    <w:rsid w:val="36861B07"/>
    <w:rsid w:val="369462C9"/>
    <w:rsid w:val="36B6623F"/>
    <w:rsid w:val="374727E6"/>
    <w:rsid w:val="374F7A62"/>
    <w:rsid w:val="37557806"/>
    <w:rsid w:val="376C7939"/>
    <w:rsid w:val="37702CC5"/>
    <w:rsid w:val="377B51E3"/>
    <w:rsid w:val="37D97B8F"/>
    <w:rsid w:val="380F5C07"/>
    <w:rsid w:val="382F0057"/>
    <w:rsid w:val="38433B03"/>
    <w:rsid w:val="38563B95"/>
    <w:rsid w:val="38580875"/>
    <w:rsid w:val="38701833"/>
    <w:rsid w:val="387C7014"/>
    <w:rsid w:val="387D5266"/>
    <w:rsid w:val="38BF5AFF"/>
    <w:rsid w:val="38C13BAB"/>
    <w:rsid w:val="38E9047B"/>
    <w:rsid w:val="39323062"/>
    <w:rsid w:val="39761CB6"/>
    <w:rsid w:val="39882115"/>
    <w:rsid w:val="399077E1"/>
    <w:rsid w:val="39963CF1"/>
    <w:rsid w:val="39A405D1"/>
    <w:rsid w:val="39B5404E"/>
    <w:rsid w:val="39BE75D9"/>
    <w:rsid w:val="3A0A4FCA"/>
    <w:rsid w:val="3A8A5A19"/>
    <w:rsid w:val="3A9805C3"/>
    <w:rsid w:val="3AA024DC"/>
    <w:rsid w:val="3ABE56C2"/>
    <w:rsid w:val="3AC56A51"/>
    <w:rsid w:val="3AD60C5E"/>
    <w:rsid w:val="3AF85078"/>
    <w:rsid w:val="3B0F23C2"/>
    <w:rsid w:val="3B402285"/>
    <w:rsid w:val="3B64626A"/>
    <w:rsid w:val="3B9F17D2"/>
    <w:rsid w:val="3C096E11"/>
    <w:rsid w:val="3C0E6F2D"/>
    <w:rsid w:val="3C1852A6"/>
    <w:rsid w:val="3C2A60EA"/>
    <w:rsid w:val="3C333E8E"/>
    <w:rsid w:val="3C42507B"/>
    <w:rsid w:val="3C6F136A"/>
    <w:rsid w:val="3C893FF5"/>
    <w:rsid w:val="3CAD3C40"/>
    <w:rsid w:val="3CC549B2"/>
    <w:rsid w:val="3CF14AA7"/>
    <w:rsid w:val="3CF4186F"/>
    <w:rsid w:val="3CFB2BFE"/>
    <w:rsid w:val="3D2C1009"/>
    <w:rsid w:val="3D3B2FFA"/>
    <w:rsid w:val="3D453E79"/>
    <w:rsid w:val="3D8D763F"/>
    <w:rsid w:val="3D934BE4"/>
    <w:rsid w:val="3DA908AC"/>
    <w:rsid w:val="3DD671C7"/>
    <w:rsid w:val="3DE2791A"/>
    <w:rsid w:val="3DF77869"/>
    <w:rsid w:val="3E5F7C08"/>
    <w:rsid w:val="3F4F5783"/>
    <w:rsid w:val="3F7D3D9E"/>
    <w:rsid w:val="3FF51B86"/>
    <w:rsid w:val="3FF61A6E"/>
    <w:rsid w:val="3FFB2F15"/>
    <w:rsid w:val="404F3DAE"/>
    <w:rsid w:val="409C0254"/>
    <w:rsid w:val="411A73CB"/>
    <w:rsid w:val="412169AB"/>
    <w:rsid w:val="412D35A2"/>
    <w:rsid w:val="41605725"/>
    <w:rsid w:val="41A11856"/>
    <w:rsid w:val="41BA3087"/>
    <w:rsid w:val="41C23DD9"/>
    <w:rsid w:val="41D57E12"/>
    <w:rsid w:val="42044303"/>
    <w:rsid w:val="426D7224"/>
    <w:rsid w:val="42B80EC8"/>
    <w:rsid w:val="43081BD1"/>
    <w:rsid w:val="43086D25"/>
    <w:rsid w:val="4328349F"/>
    <w:rsid w:val="433713B0"/>
    <w:rsid w:val="43374264"/>
    <w:rsid w:val="434B5F61"/>
    <w:rsid w:val="435B2648"/>
    <w:rsid w:val="437E49C1"/>
    <w:rsid w:val="43B27D8E"/>
    <w:rsid w:val="442073EE"/>
    <w:rsid w:val="445F3A72"/>
    <w:rsid w:val="44630317"/>
    <w:rsid w:val="44E70377"/>
    <w:rsid w:val="44EC39B3"/>
    <w:rsid w:val="452250ED"/>
    <w:rsid w:val="4545710C"/>
    <w:rsid w:val="457572C5"/>
    <w:rsid w:val="45DE70E5"/>
    <w:rsid w:val="45ED3300"/>
    <w:rsid w:val="46162856"/>
    <w:rsid w:val="46460CF9"/>
    <w:rsid w:val="466B7950"/>
    <w:rsid w:val="466D2D6C"/>
    <w:rsid w:val="46777892"/>
    <w:rsid w:val="46875502"/>
    <w:rsid w:val="46B502C1"/>
    <w:rsid w:val="46EA4E70"/>
    <w:rsid w:val="47462CC7"/>
    <w:rsid w:val="474A6C5C"/>
    <w:rsid w:val="474D674C"/>
    <w:rsid w:val="47637D1D"/>
    <w:rsid w:val="47650D5E"/>
    <w:rsid w:val="477457C0"/>
    <w:rsid w:val="47C54534"/>
    <w:rsid w:val="47D36AD4"/>
    <w:rsid w:val="47FC5A7C"/>
    <w:rsid w:val="48912668"/>
    <w:rsid w:val="48961A2D"/>
    <w:rsid w:val="48B87BF5"/>
    <w:rsid w:val="48BA561C"/>
    <w:rsid w:val="48E56510"/>
    <w:rsid w:val="48F74BC1"/>
    <w:rsid w:val="492C662D"/>
    <w:rsid w:val="498903B2"/>
    <w:rsid w:val="499624A2"/>
    <w:rsid w:val="49A42643"/>
    <w:rsid w:val="49AF74F6"/>
    <w:rsid w:val="4A01488C"/>
    <w:rsid w:val="4A3459A1"/>
    <w:rsid w:val="4A5D0A54"/>
    <w:rsid w:val="4A82670C"/>
    <w:rsid w:val="4A8E50B1"/>
    <w:rsid w:val="4A9F52C4"/>
    <w:rsid w:val="4AB8212E"/>
    <w:rsid w:val="4ADA6548"/>
    <w:rsid w:val="4AEB304F"/>
    <w:rsid w:val="4B2257F9"/>
    <w:rsid w:val="4B853BB1"/>
    <w:rsid w:val="4BDA02C5"/>
    <w:rsid w:val="4C213D03"/>
    <w:rsid w:val="4C401605"/>
    <w:rsid w:val="4C520360"/>
    <w:rsid w:val="4CA23096"/>
    <w:rsid w:val="4CB93F3C"/>
    <w:rsid w:val="4CF572F2"/>
    <w:rsid w:val="4D626381"/>
    <w:rsid w:val="4D8272C5"/>
    <w:rsid w:val="4E1C29D4"/>
    <w:rsid w:val="4E28581D"/>
    <w:rsid w:val="4E791BD4"/>
    <w:rsid w:val="4E8F5749"/>
    <w:rsid w:val="4EF92D15"/>
    <w:rsid w:val="4F4641AC"/>
    <w:rsid w:val="4F487216"/>
    <w:rsid w:val="4F726A63"/>
    <w:rsid w:val="4F732AC8"/>
    <w:rsid w:val="4FF534DD"/>
    <w:rsid w:val="50315BCC"/>
    <w:rsid w:val="504601DC"/>
    <w:rsid w:val="504B134F"/>
    <w:rsid w:val="5060304C"/>
    <w:rsid w:val="50650662"/>
    <w:rsid w:val="507C59AC"/>
    <w:rsid w:val="50E83041"/>
    <w:rsid w:val="50F47C38"/>
    <w:rsid w:val="50F6750C"/>
    <w:rsid w:val="510D14E5"/>
    <w:rsid w:val="511B23A3"/>
    <w:rsid w:val="511F7B35"/>
    <w:rsid w:val="51404C2B"/>
    <w:rsid w:val="51475FBA"/>
    <w:rsid w:val="514A2AB4"/>
    <w:rsid w:val="515E50B1"/>
    <w:rsid w:val="517263FB"/>
    <w:rsid w:val="5178610E"/>
    <w:rsid w:val="51C94C21"/>
    <w:rsid w:val="51CA0CA8"/>
    <w:rsid w:val="51E05D03"/>
    <w:rsid w:val="51E23F34"/>
    <w:rsid w:val="52416EAD"/>
    <w:rsid w:val="52497B10"/>
    <w:rsid w:val="524D7600"/>
    <w:rsid w:val="525070F0"/>
    <w:rsid w:val="52595FA5"/>
    <w:rsid w:val="525E0BE9"/>
    <w:rsid w:val="526F3A1A"/>
    <w:rsid w:val="52AE5AE6"/>
    <w:rsid w:val="52FB705C"/>
    <w:rsid w:val="531E0F9C"/>
    <w:rsid w:val="532D7BD6"/>
    <w:rsid w:val="536F3A32"/>
    <w:rsid w:val="53755060"/>
    <w:rsid w:val="53A5346C"/>
    <w:rsid w:val="53BF0089"/>
    <w:rsid w:val="544B4013"/>
    <w:rsid w:val="54705828"/>
    <w:rsid w:val="5474356A"/>
    <w:rsid w:val="547723A5"/>
    <w:rsid w:val="54AD082A"/>
    <w:rsid w:val="54C31DFB"/>
    <w:rsid w:val="54C341E7"/>
    <w:rsid w:val="54D03F9F"/>
    <w:rsid w:val="54FE0361"/>
    <w:rsid w:val="54FF095A"/>
    <w:rsid w:val="55012924"/>
    <w:rsid w:val="552049B4"/>
    <w:rsid w:val="5546151F"/>
    <w:rsid w:val="556A2277"/>
    <w:rsid w:val="558906A1"/>
    <w:rsid w:val="55BD684B"/>
    <w:rsid w:val="55D1679A"/>
    <w:rsid w:val="55FB55C5"/>
    <w:rsid w:val="56040CF4"/>
    <w:rsid w:val="56363150"/>
    <w:rsid w:val="56CC2C02"/>
    <w:rsid w:val="56F00EA2"/>
    <w:rsid w:val="57112321"/>
    <w:rsid w:val="571608FC"/>
    <w:rsid w:val="572F712D"/>
    <w:rsid w:val="576E1C1F"/>
    <w:rsid w:val="5794452C"/>
    <w:rsid w:val="57AC301B"/>
    <w:rsid w:val="58006EC2"/>
    <w:rsid w:val="5837394E"/>
    <w:rsid w:val="586B07E0"/>
    <w:rsid w:val="586F6DAD"/>
    <w:rsid w:val="58BA45A9"/>
    <w:rsid w:val="58CA5BAA"/>
    <w:rsid w:val="58DA7713"/>
    <w:rsid w:val="58F033DB"/>
    <w:rsid w:val="59A321FB"/>
    <w:rsid w:val="59B65D89"/>
    <w:rsid w:val="5A074538"/>
    <w:rsid w:val="5A1A070F"/>
    <w:rsid w:val="5A2C0767"/>
    <w:rsid w:val="5A2E3DA2"/>
    <w:rsid w:val="5A3A2F02"/>
    <w:rsid w:val="5A3C22D9"/>
    <w:rsid w:val="5A48722E"/>
    <w:rsid w:val="5A5F6122"/>
    <w:rsid w:val="5A7400A9"/>
    <w:rsid w:val="5A7F67C4"/>
    <w:rsid w:val="5AB73AE2"/>
    <w:rsid w:val="5ADF1011"/>
    <w:rsid w:val="5B323837"/>
    <w:rsid w:val="5B871DD5"/>
    <w:rsid w:val="5B8816A9"/>
    <w:rsid w:val="5B9E3392"/>
    <w:rsid w:val="5BBC1352"/>
    <w:rsid w:val="5BDC15F8"/>
    <w:rsid w:val="5BDE576D"/>
    <w:rsid w:val="5BE07AB5"/>
    <w:rsid w:val="5BEA2AA7"/>
    <w:rsid w:val="5C225659"/>
    <w:rsid w:val="5C2F7D76"/>
    <w:rsid w:val="5C367357"/>
    <w:rsid w:val="5C5B3495"/>
    <w:rsid w:val="5C806824"/>
    <w:rsid w:val="5C8E7193"/>
    <w:rsid w:val="5C9A5B38"/>
    <w:rsid w:val="5CDF354A"/>
    <w:rsid w:val="5D380EAD"/>
    <w:rsid w:val="5D6323CD"/>
    <w:rsid w:val="5D681792"/>
    <w:rsid w:val="5D740044"/>
    <w:rsid w:val="5D7C6FEB"/>
    <w:rsid w:val="5D88172C"/>
    <w:rsid w:val="5D902A97"/>
    <w:rsid w:val="5DC310BE"/>
    <w:rsid w:val="5DF15B60"/>
    <w:rsid w:val="5E127950"/>
    <w:rsid w:val="5E407173"/>
    <w:rsid w:val="5E7A79CF"/>
    <w:rsid w:val="5E895E64"/>
    <w:rsid w:val="5ED847EE"/>
    <w:rsid w:val="5EDD1D0C"/>
    <w:rsid w:val="5EE57563"/>
    <w:rsid w:val="5F08322C"/>
    <w:rsid w:val="5F0C25F1"/>
    <w:rsid w:val="5F2931A3"/>
    <w:rsid w:val="5F2A1CCF"/>
    <w:rsid w:val="5F872BC3"/>
    <w:rsid w:val="5FA6034F"/>
    <w:rsid w:val="5FA97E40"/>
    <w:rsid w:val="6019359F"/>
    <w:rsid w:val="6022031E"/>
    <w:rsid w:val="602435F1"/>
    <w:rsid w:val="60402552"/>
    <w:rsid w:val="607641C6"/>
    <w:rsid w:val="60833683"/>
    <w:rsid w:val="60EF5D26"/>
    <w:rsid w:val="61110078"/>
    <w:rsid w:val="61911FA7"/>
    <w:rsid w:val="61E37639"/>
    <w:rsid w:val="623C05B5"/>
    <w:rsid w:val="623D187A"/>
    <w:rsid w:val="627D631C"/>
    <w:rsid w:val="6295754D"/>
    <w:rsid w:val="63690012"/>
    <w:rsid w:val="63A948B2"/>
    <w:rsid w:val="63FB100A"/>
    <w:rsid w:val="64030466"/>
    <w:rsid w:val="643E324C"/>
    <w:rsid w:val="644F0FB6"/>
    <w:rsid w:val="647A2E78"/>
    <w:rsid w:val="64874454"/>
    <w:rsid w:val="64C01EB3"/>
    <w:rsid w:val="6511270F"/>
    <w:rsid w:val="651144BD"/>
    <w:rsid w:val="6511689C"/>
    <w:rsid w:val="651F5689"/>
    <w:rsid w:val="65516665"/>
    <w:rsid w:val="6558033E"/>
    <w:rsid w:val="65616E58"/>
    <w:rsid w:val="65951BA2"/>
    <w:rsid w:val="65B03CD6"/>
    <w:rsid w:val="65C9123C"/>
    <w:rsid w:val="65DA0D53"/>
    <w:rsid w:val="66042274"/>
    <w:rsid w:val="66141247"/>
    <w:rsid w:val="66330670"/>
    <w:rsid w:val="663366B5"/>
    <w:rsid w:val="664408C2"/>
    <w:rsid w:val="664D66EA"/>
    <w:rsid w:val="668B64F1"/>
    <w:rsid w:val="66B36850"/>
    <w:rsid w:val="66B772E6"/>
    <w:rsid w:val="66E005EB"/>
    <w:rsid w:val="677D408C"/>
    <w:rsid w:val="68104F00"/>
    <w:rsid w:val="683B6C59"/>
    <w:rsid w:val="68BB7D97"/>
    <w:rsid w:val="68BE495C"/>
    <w:rsid w:val="68D4417F"/>
    <w:rsid w:val="68DE0B5A"/>
    <w:rsid w:val="69220FB5"/>
    <w:rsid w:val="69A639E0"/>
    <w:rsid w:val="69A67834"/>
    <w:rsid w:val="69AF0748"/>
    <w:rsid w:val="69AF0AEC"/>
    <w:rsid w:val="69BB0E9B"/>
    <w:rsid w:val="69E71C90"/>
    <w:rsid w:val="6AAB0BDF"/>
    <w:rsid w:val="6B2A452A"/>
    <w:rsid w:val="6B686E01"/>
    <w:rsid w:val="6B827EC3"/>
    <w:rsid w:val="6B9302D2"/>
    <w:rsid w:val="6BA4047A"/>
    <w:rsid w:val="6BD91C16"/>
    <w:rsid w:val="6BE00030"/>
    <w:rsid w:val="6C057932"/>
    <w:rsid w:val="6C847C6A"/>
    <w:rsid w:val="6C8B2DA7"/>
    <w:rsid w:val="6C9A6029"/>
    <w:rsid w:val="6CA816F9"/>
    <w:rsid w:val="6CAB3449"/>
    <w:rsid w:val="6CAC4E5B"/>
    <w:rsid w:val="6CF8225F"/>
    <w:rsid w:val="6CFE5C6F"/>
    <w:rsid w:val="6D275086"/>
    <w:rsid w:val="6DD943FE"/>
    <w:rsid w:val="6DE7007A"/>
    <w:rsid w:val="6DE704B1"/>
    <w:rsid w:val="6E124BA9"/>
    <w:rsid w:val="6E153D79"/>
    <w:rsid w:val="6E2F6AB9"/>
    <w:rsid w:val="6E8D5F70"/>
    <w:rsid w:val="6EAF7707"/>
    <w:rsid w:val="6EBF6D69"/>
    <w:rsid w:val="6EF70BC7"/>
    <w:rsid w:val="6F1057E5"/>
    <w:rsid w:val="6F975F07"/>
    <w:rsid w:val="6FA83C70"/>
    <w:rsid w:val="6FA92B76"/>
    <w:rsid w:val="6FD74555"/>
    <w:rsid w:val="6FE729EA"/>
    <w:rsid w:val="6FEC1DAE"/>
    <w:rsid w:val="70161521"/>
    <w:rsid w:val="703667B6"/>
    <w:rsid w:val="70761FC0"/>
    <w:rsid w:val="70C76378"/>
    <w:rsid w:val="70F57389"/>
    <w:rsid w:val="71023CFE"/>
    <w:rsid w:val="714D0F73"/>
    <w:rsid w:val="716D33C3"/>
    <w:rsid w:val="717E112C"/>
    <w:rsid w:val="7205184D"/>
    <w:rsid w:val="7214383E"/>
    <w:rsid w:val="722D66AE"/>
    <w:rsid w:val="728E35F1"/>
    <w:rsid w:val="72C54938"/>
    <w:rsid w:val="72D008C5"/>
    <w:rsid w:val="72EB3E2E"/>
    <w:rsid w:val="72F71196"/>
    <w:rsid w:val="73013DC3"/>
    <w:rsid w:val="7315786E"/>
    <w:rsid w:val="735F6D3B"/>
    <w:rsid w:val="73880040"/>
    <w:rsid w:val="73F97190"/>
    <w:rsid w:val="740578E3"/>
    <w:rsid w:val="74343D24"/>
    <w:rsid w:val="74820F33"/>
    <w:rsid w:val="749E475A"/>
    <w:rsid w:val="74A444BA"/>
    <w:rsid w:val="74E90FB2"/>
    <w:rsid w:val="74F13016"/>
    <w:rsid w:val="751A5610"/>
    <w:rsid w:val="75B74C0D"/>
    <w:rsid w:val="75E21B92"/>
    <w:rsid w:val="760D0CD1"/>
    <w:rsid w:val="761402B1"/>
    <w:rsid w:val="761E4C8C"/>
    <w:rsid w:val="762F5062"/>
    <w:rsid w:val="76A2766B"/>
    <w:rsid w:val="775A1CF3"/>
    <w:rsid w:val="775E4CB4"/>
    <w:rsid w:val="77806B2C"/>
    <w:rsid w:val="77844FC2"/>
    <w:rsid w:val="77C83A17"/>
    <w:rsid w:val="77CD0717"/>
    <w:rsid w:val="77F776A2"/>
    <w:rsid w:val="783B1B25"/>
    <w:rsid w:val="78771407"/>
    <w:rsid w:val="78E2491F"/>
    <w:rsid w:val="79094C39"/>
    <w:rsid w:val="79182CD0"/>
    <w:rsid w:val="79367728"/>
    <w:rsid w:val="79A13C0A"/>
    <w:rsid w:val="79AE37D4"/>
    <w:rsid w:val="7A1F0902"/>
    <w:rsid w:val="7A9C32BF"/>
    <w:rsid w:val="7AA37E55"/>
    <w:rsid w:val="7AA8546C"/>
    <w:rsid w:val="7AAD32FC"/>
    <w:rsid w:val="7ACE725C"/>
    <w:rsid w:val="7B1B5C3E"/>
    <w:rsid w:val="7B304ABD"/>
    <w:rsid w:val="7B6C3C65"/>
    <w:rsid w:val="7B7C61F7"/>
    <w:rsid w:val="7BBA63F5"/>
    <w:rsid w:val="7BC10593"/>
    <w:rsid w:val="7BC57958"/>
    <w:rsid w:val="7BD858DD"/>
    <w:rsid w:val="7BE20509"/>
    <w:rsid w:val="7BF81ADB"/>
    <w:rsid w:val="7C1342E6"/>
    <w:rsid w:val="7C286864"/>
    <w:rsid w:val="7C3C1AB0"/>
    <w:rsid w:val="7C423641"/>
    <w:rsid w:val="7C5F1B5A"/>
    <w:rsid w:val="7C627C0E"/>
    <w:rsid w:val="7C9712F4"/>
    <w:rsid w:val="7C9B57AD"/>
    <w:rsid w:val="7CA82287"/>
    <w:rsid w:val="7CAF663E"/>
    <w:rsid w:val="7D066D5A"/>
    <w:rsid w:val="7D0A6A44"/>
    <w:rsid w:val="7D750299"/>
    <w:rsid w:val="7D807FDA"/>
    <w:rsid w:val="7DB661C7"/>
    <w:rsid w:val="7DD02D0F"/>
    <w:rsid w:val="7DFA7D8C"/>
    <w:rsid w:val="7E0B01EB"/>
    <w:rsid w:val="7E5D031B"/>
    <w:rsid w:val="7EC363D0"/>
    <w:rsid w:val="7EC44329"/>
    <w:rsid w:val="7ED95BF4"/>
    <w:rsid w:val="7EF96296"/>
    <w:rsid w:val="7F0507CE"/>
    <w:rsid w:val="7F2A46A1"/>
    <w:rsid w:val="7F7E679B"/>
    <w:rsid w:val="7F8042C1"/>
    <w:rsid w:val="7FDC1E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0"/>
    <w:rPr>
      <w:sz w:val="21"/>
    </w:rPr>
  </w:style>
  <w:style w:type="paragraph" w:styleId="5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Emphasis"/>
    <w:basedOn w:val="11"/>
    <w:autoRedefine/>
    <w:qFormat/>
    <w:uiPriority w:val="20"/>
    <w:rPr>
      <w:i/>
      <w:iCs/>
    </w:rPr>
  </w:style>
  <w:style w:type="character" w:styleId="14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8">
    <w:name w:val="批注文字 Char"/>
    <w:basedOn w:val="11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8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20">
    <w:name w:val="批注框文本 Char"/>
    <w:basedOn w:val="11"/>
    <w:link w:val="5"/>
    <w:autoRedefine/>
    <w:semiHidden/>
    <w:qFormat/>
    <w:uiPriority w:val="99"/>
    <w:rPr>
      <w:kern w:val="2"/>
      <w:sz w:val="18"/>
      <w:szCs w:val="18"/>
    </w:r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kern w:val="0"/>
    </w:rPr>
  </w:style>
  <w:style w:type="paragraph" w:customStyle="1" w:styleId="22">
    <w:name w:val="表内文字"/>
    <w:basedOn w:val="1"/>
    <w:autoRedefine/>
    <w:qFormat/>
    <w:uiPriority w:val="0"/>
    <w:pPr>
      <w:snapToGrid w:val="0"/>
      <w:spacing w:before="50" w:after="50"/>
      <w:jc w:val="center"/>
    </w:pPr>
    <w:rPr>
      <w:rFonts w:ascii="仿宋_GB2312" w:hAnsi="宋体" w:eastAsia="仿宋_GB2312"/>
      <w:b/>
      <w:color w:val="000000"/>
      <w:sz w:val="32"/>
      <w:szCs w:val="32"/>
    </w:rPr>
  </w:style>
  <w:style w:type="paragraph" w:customStyle="1" w:styleId="23">
    <w:name w:val="正文表格"/>
    <w:basedOn w:val="1"/>
    <w:autoRedefine/>
    <w:qFormat/>
    <w:uiPriority w:val="0"/>
    <w:pPr>
      <w:adjustRightInd w:val="0"/>
      <w:snapToGrid w:val="0"/>
      <w:jc w:val="center"/>
    </w:pPr>
    <w:rPr>
      <w:rFonts w:ascii="宋体"/>
      <w:color w:val="000000"/>
      <w:szCs w:val="21"/>
    </w:rPr>
  </w:style>
  <w:style w:type="paragraph" w:customStyle="1" w:styleId="24">
    <w:name w:val="其他"/>
    <w:basedOn w:val="1"/>
    <w:autoRedefine/>
    <w:qFormat/>
    <w:uiPriority w:val="0"/>
    <w:pPr>
      <w:spacing w:line="573" w:lineRule="exact"/>
      <w:jc w:val="center"/>
    </w:pPr>
    <w:rPr>
      <w:rFonts w:ascii="宋体" w:hAnsi="宋体" w:eastAsia="宋体" w:cs="宋体"/>
      <w:sz w:val="38"/>
      <w:szCs w:val="38"/>
      <w:lang w:val="zh-CN" w:bidi="zh-CN"/>
    </w:rPr>
  </w:style>
  <w:style w:type="character" w:customStyle="1" w:styleId="25">
    <w:name w:val="font11"/>
    <w:basedOn w:val="11"/>
    <w:autoRedefine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26">
    <w:name w:val="font01"/>
    <w:basedOn w:val="11"/>
    <w:autoRedefine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27">
    <w:name w:val="font21"/>
    <w:basedOn w:val="11"/>
    <w:autoRedefine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8">
    <w:name w:val="font31"/>
    <w:basedOn w:val="11"/>
    <w:autoRedefine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9">
    <w:name w:val="font41"/>
    <w:basedOn w:val="11"/>
    <w:autoRedefine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paragraph" w:styleId="3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31">
    <w:name w:val="Other|1"/>
    <w:basedOn w:val="1"/>
    <w:link w:val="32"/>
    <w:autoRedefine/>
    <w:unhideWhenUsed/>
    <w:qFormat/>
    <w:uiPriority w:val="99"/>
    <w:pPr>
      <w:shd w:val="clear" w:color="auto" w:fill="FFFFFF"/>
      <w:spacing w:beforeLines="0" w:after="160" w:afterLines="0" w:line="456" w:lineRule="auto"/>
      <w:ind w:firstLine="400"/>
    </w:pPr>
    <w:rPr>
      <w:rFonts w:hint="eastAsia" w:ascii="宋体" w:hAnsi="宋体" w:eastAsia="宋体"/>
      <w:sz w:val="15"/>
      <w:szCs w:val="15"/>
      <w:lang w:val="zh-CN" w:eastAsia="zh-CN"/>
    </w:rPr>
  </w:style>
  <w:style w:type="character" w:customStyle="1" w:styleId="32">
    <w:name w:val="Other|1_"/>
    <w:basedOn w:val="11"/>
    <w:link w:val="31"/>
    <w:autoRedefine/>
    <w:unhideWhenUsed/>
    <w:qFormat/>
    <w:uiPriority w:val="99"/>
    <w:rPr>
      <w:rFonts w:hint="eastAsia" w:ascii="宋体" w:hAnsi="宋体" w:eastAsia="宋体"/>
      <w:sz w:val="15"/>
      <w:szCs w:val="15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886</Words>
  <Characters>967</Characters>
  <Lines>12</Lines>
  <Paragraphs>3</Paragraphs>
  <TotalTime>71</TotalTime>
  <ScaleCrop>false</ScaleCrop>
  <LinksUpToDate>false</LinksUpToDate>
  <CharactersWithSpaces>1072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2022-05-25T01:30:00Z</dcterms:created>
  <dc:creator>Administrator</dc:creator>
  <cp:lastModifiedBy>王心强</cp:lastModifiedBy>
  <dcterms:modified xsi:type="dcterms:W3CDTF">2025-02-18T04:55:59Z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04F637D487294AE9A7419668DA32D94F_13</vt:lpwstr>
  </property>
</Properties>
</file>