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C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一、项目基本情况</w:t>
      </w:r>
    </w:p>
    <w:p w14:paraId="7E558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1、项目编号：HBXR2025001</w:t>
      </w:r>
    </w:p>
    <w:p w14:paraId="53CBC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2、项目名称：</w:t>
      </w:r>
      <w:bookmarkStart w:id="0" w:name="_GoBack"/>
      <w:r>
        <w:rPr>
          <w:rFonts w:hint="eastAsia" w:ascii="微软雅黑" w:hAnsi="微软雅黑" w:eastAsia="微软雅黑" w:cs="微软雅黑"/>
          <w:i w:val="0"/>
          <w:iCs w:val="0"/>
          <w:caps w:val="0"/>
          <w:color w:val="000000"/>
          <w:spacing w:val="0"/>
          <w:sz w:val="16"/>
          <w:szCs w:val="16"/>
          <w:bdr w:val="none" w:color="auto" w:sz="0" w:space="0"/>
          <w:shd w:val="clear" w:fill="FFFFFF"/>
        </w:rPr>
        <w:t>2025年物流中心卷烟终端</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服务</w:t>
      </w:r>
    </w:p>
    <w:bookmarkEnd w:id="0"/>
    <w:p w14:paraId="1993A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3、采购方式：竞争性谈判</w:t>
      </w:r>
    </w:p>
    <w:p w14:paraId="312D1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4、最高限价：9127640.55元（4563820.275元/年，不含增值税）</w:t>
      </w:r>
    </w:p>
    <w:p w14:paraId="5925E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5、采购需求：完成全市物流站点卷烟装卸货、送货</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相关工作任务，预计年总</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里程68万公里（±5%）、年卷烟</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量约14万箱（1箱=5万支；常规卷烟200支=1条）、送货服务60万户次（±5%）。具体内容详见采购文件第三章采购需求。</w:t>
      </w:r>
    </w:p>
    <w:p w14:paraId="29AE8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6、合同履约期限：两年，2025年3月1日至2027年2月28日。</w:t>
      </w:r>
    </w:p>
    <w:p w14:paraId="630BC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7、本项目（是/否）接受联合体：否</w:t>
      </w:r>
    </w:p>
    <w:p w14:paraId="4D118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8、本项目（是/否）接受合同分包：否</w:t>
      </w:r>
    </w:p>
    <w:p w14:paraId="5AF58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二、申请人的资格要求</w:t>
      </w:r>
    </w:p>
    <w:p w14:paraId="18E85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供应商应为在中华人民共和国境内注册的法人或其他组织，或具有独立承担民事责任能力的个人。供应商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相关文件应为复印件，并加盖公章。</w:t>
      </w:r>
    </w:p>
    <w:p w14:paraId="6ECD1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2、供应商须具有良好的商业信誉和健全的财务会计制度。供应商需提供：最近一年经审计的财务报告。成立时间不足一年的提供自成立以来的财务报表或银行资信证明或银行存款证明。</w:t>
      </w:r>
    </w:p>
    <w:p w14:paraId="158DE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供应商须依法缴纳税收和社会保险。供应商需提供：1.最近三个月任意一个月实际缴纳税收的凭据（完税证明、缴款书、印花税票、银行代扣（代缴）转账凭证等均可）。2.最近三个月任意一个月实际缴纳社会保险的凭据（专用收据、社会保险交纳清单、银行代扣（代缴）转账凭证等均可）。依法免税或不需要交纳社会保障资金的供应商，应提供相应文件证明其依法免税或不需要交纳社会保障资金。</w:t>
      </w:r>
    </w:p>
    <w:p w14:paraId="514AB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供应商在本次采购项目响应文件递交截止时间前三年内（至响应文件递交截止时间之前，成立时间不足三年的，自成立时间起），未被“信用中国”网站列入“失信被执行人”、“重大税收违法失信主体”和“政府采购严重违法失信行为记录名单”。供应商需提供：在信用中国的查询结果纸质件。</w:t>
      </w:r>
    </w:p>
    <w:p w14:paraId="2D6AC7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5、在中国裁判文书网上，本次采购项目响应文件递交截止时间前三年内（至响应文件递交截止时间之前，成立时间不足三年的，自成立时间起），根据刑事判决书、刑事裁定书、党纪政纪处分决定书，供应商及其法定代表人或主要负责人不存在行贿行为。供应商需提供：在中国裁判文书网的查询结果纸质件。</w:t>
      </w:r>
    </w:p>
    <w:p w14:paraId="6A444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备注：中国裁判文书网查询路径为：进入中国裁判文书网，在“高级检索”里，限定裁定期限自响应文件递交截止时间起前三年，在“全文检索”中输入供应商名称，案由限定为“刑事案由”进行查询。</w:t>
      </w:r>
    </w:p>
    <w:p w14:paraId="7A077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6、供应商之间不存在法律禁止的关联关系：包括单位负责人为同一人或者存在控股、管理关系。供应商需提供：加盖公章的承诺函。评审时以采购代理机构或采购人在评标现场通过“天眼查”或“企查查”或“爱企查”等网站查询结果为准。</w:t>
      </w:r>
    </w:p>
    <w:p w14:paraId="78B41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7、供应商和其法定代表人或主要负责人因不良行为被采购单位列入不良供应商名单且在禁入期内，以及因行贿行为被烟草行业或中国烟草总公司湖北省公司列入存在行贿行为供应商名单且在禁入期内，将被禁止参加响应。评审时以采购人现场出示的相关名单或证明材料为准。</w:t>
      </w:r>
    </w:p>
    <w:p w14:paraId="66F6A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8、供应商没有处于被责令停业，响应资格被取消，财产被接管、冻结，破产状态等对采购及履约有重大负面影响的状态。供应商需提供：加盖公章的承诺函。</w:t>
      </w:r>
    </w:p>
    <w:p w14:paraId="2E7BF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9、本项目成交后不得转包、分包。供应商需提供：加盖公章的承诺函。</w:t>
      </w:r>
    </w:p>
    <w:p w14:paraId="73608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10、供应商须具有道路</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管理部门颁发的有效《道路</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经营许可证》。供应商需提供：加盖公章的《道路</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经营许可证》复印件。</w:t>
      </w:r>
    </w:p>
    <w:p w14:paraId="54E99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供应商在递交响应文件的同时，应逐项对照上述资格审查要求提交相应的材料供谈判小组核查，且响应文件中须提供与原件一致的复印件，否则谈判小组和采购人将不予采信。</w:t>
      </w:r>
    </w:p>
    <w:p w14:paraId="4C61B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三、谈判保证金</w:t>
      </w:r>
    </w:p>
    <w:p w14:paraId="46CF7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本项目谈判保证金为人民币玖万元整（¥：90000.00元）。供应商应在响应文件递交截止时间之前，将所规定数额的保证金以转账或电汇方式缴纳至该项目保证金收取账号内（不接受现金缴纳），具体保证金收取信息详见采购文件。</w:t>
      </w:r>
    </w:p>
    <w:p w14:paraId="262D6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四、获取采购文件</w:t>
      </w:r>
    </w:p>
    <w:p w14:paraId="2BB1E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1、发售时间：2025年2月20日至2025年2月24日，每天上午08:30至12:00，下午14:00至17:00（北京时间，法定节假日除外）。</w:t>
      </w:r>
    </w:p>
    <w:p w14:paraId="791D4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2、发售地点：湖北信瑞工程项目管理有限公司（宜昌市西陵二路115号）。</w:t>
      </w:r>
    </w:p>
    <w:p w14:paraId="0B617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3、方式：现场/邮件/微信，需出具法定代表人或委托代理人身份证明文件（法定代表人资格证明书或法定代表人授权委托书）获取采购文件。</w:t>
      </w:r>
    </w:p>
    <w:p w14:paraId="561FE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（报名电话：19908602006，邮箱：1139201911@qq.com，微信：19908602006）</w:t>
      </w:r>
    </w:p>
    <w:p w14:paraId="5E050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4、文件售价：200(元)，售后不退。</w:t>
      </w:r>
    </w:p>
    <w:p w14:paraId="583BC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00"/>
          <w:spacing w:val="0"/>
          <w:sz w:val="16"/>
          <w:szCs w:val="16"/>
          <w:bdr w:val="none" w:color="auto" w:sz="0" w:space="0"/>
          <w:shd w:val="clear" w:fill="FFFFFF"/>
        </w:rPr>
        <w:t>五、响应文件提交</w:t>
      </w:r>
    </w:p>
    <w:p w14:paraId="452A9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1、开始时间：2025年2月25日8点30分（北京时间）</w:t>
      </w:r>
    </w:p>
    <w:p w14:paraId="13E27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w:t>
      </w: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截止时间：2025年2月25日9点00分（北京时间）</w:t>
      </w:r>
    </w:p>
    <w:p w14:paraId="75AA7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3、地点：供应商应在响应文件递交截止时间前，将响应文件递交至湖北信瑞工程项目管理有限公司开标室（宜昌市西陵二路115号），由湖北信瑞工程项目管理有限公司接收。未按要求进行密封的、逾期送达的或者未送达指定地点的响应文件，不予受理。响应文件递交截止时间是否有变化，请关注本次采购过程中发布的更正公告或澄清修改文件中的相关信息。</w:t>
      </w:r>
    </w:p>
    <w:p w14:paraId="132787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EE"/>
          <w:spacing w:val="0"/>
          <w:sz w:val="16"/>
          <w:szCs w:val="16"/>
          <w:u w:val="none"/>
          <w:bdr w:val="none" w:color="auto" w:sz="0" w:space="0"/>
          <w:shd w:val="clear" w:fill="FFFFFF"/>
        </w:rPr>
        <w:t>六、开启</w:t>
      </w:r>
    </w:p>
    <w:p w14:paraId="2E8CE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1、时间：2025年2月25日9点00分（北京时间）</w:t>
      </w:r>
    </w:p>
    <w:p w14:paraId="507FE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2、地点：湖北信瑞工程项目管理有限公司（宜昌市西陵二路115号） </w:t>
      </w:r>
    </w:p>
    <w:p w14:paraId="21D8A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3、对于参加谈判会议的供应商，其法定代表人或授权委托代理人应携带身份证明文件（法定代表人携带法定代表人身份证明；授权委托代理人携带法人授权委托书）和第二代有效身份证原件准时参加。 </w:t>
      </w:r>
    </w:p>
    <w:p w14:paraId="2EBEB6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EE"/>
          <w:spacing w:val="0"/>
          <w:sz w:val="16"/>
          <w:szCs w:val="16"/>
          <w:u w:val="none"/>
          <w:bdr w:val="none" w:color="auto" w:sz="0" w:space="0"/>
          <w:shd w:val="clear" w:fill="FFFFFF"/>
        </w:rPr>
        <w:t>七、公告期限</w:t>
      </w:r>
    </w:p>
    <w:p w14:paraId="032FA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自本公告发布之日起3个工作日。</w:t>
      </w:r>
    </w:p>
    <w:p w14:paraId="33EF8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EE"/>
          <w:spacing w:val="0"/>
          <w:sz w:val="16"/>
          <w:szCs w:val="16"/>
          <w:u w:val="none"/>
          <w:bdr w:val="none" w:color="auto" w:sz="0" w:space="0"/>
          <w:shd w:val="clear" w:fill="FFFFFF"/>
        </w:rPr>
        <w:t>八、其他补充事宜</w:t>
      </w:r>
    </w:p>
    <w:p w14:paraId="7DAC5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本采购项目信息发布媒体：《招标网》《湖北招标网》《中国招标投标公共服务平台》</w:t>
      </w:r>
    </w:p>
    <w:p w14:paraId="5F421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b/>
          <w:bCs/>
          <w:i w:val="0"/>
          <w:iCs w:val="0"/>
          <w:caps w:val="0"/>
          <w:color w:val="0000EE"/>
          <w:spacing w:val="0"/>
          <w:sz w:val="16"/>
          <w:szCs w:val="16"/>
          <w:u w:val="none"/>
          <w:bdr w:val="none" w:color="auto" w:sz="0" w:space="0"/>
          <w:shd w:val="clear" w:fill="FFFFFF"/>
        </w:rPr>
        <w:t>九、凡对本次采购提出询问，请按以下方式联系</w:t>
      </w:r>
    </w:p>
    <w:p w14:paraId="0C909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1、采购人信息</w:t>
      </w:r>
    </w:p>
    <w:p w14:paraId="10B3C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名   称：湖北省烟草公司宜昌市公司 </w:t>
      </w:r>
    </w:p>
    <w:p w14:paraId="7F62E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地   址：宜昌市沿江大道42号 </w:t>
      </w:r>
    </w:p>
    <w:p w14:paraId="7F854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联 系 人：徐女士</w:t>
      </w:r>
    </w:p>
    <w:p w14:paraId="66F55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联系电话：0717-6336952</w:t>
      </w:r>
    </w:p>
    <w:p w14:paraId="1AB24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2、采购代理机构信息</w:t>
      </w:r>
    </w:p>
    <w:p w14:paraId="2756D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名   称：湖北信瑞工程项目管理有限公司</w:t>
      </w:r>
    </w:p>
    <w:p w14:paraId="01F03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地   址：宜昌市西陵二路115号  </w:t>
      </w:r>
    </w:p>
    <w:p w14:paraId="6309E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联系方式：18986830001</w:t>
      </w:r>
    </w:p>
    <w:p w14:paraId="585B7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3、项目联系方式</w:t>
      </w:r>
    </w:p>
    <w:p w14:paraId="5A8D7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项目联系人：胡廷勇</w:t>
      </w:r>
    </w:p>
    <w:p w14:paraId="5BDA4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EE"/>
          <w:spacing w:val="0"/>
          <w:sz w:val="16"/>
          <w:szCs w:val="16"/>
          <w:u w:val="none"/>
          <w:bdr w:val="none" w:color="auto" w:sz="0" w:space="0"/>
          <w:shd w:val="clear" w:fill="FFFFFF"/>
        </w:rPr>
        <w:t>电   话：18986830001</w:t>
      </w:r>
    </w:p>
    <w:p w14:paraId="6AC24C3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7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2025-02-20T02:05:42Z</dcterms:created>
  <dc:creator>28039</dc:creator>
  <cp:lastModifiedBy>沫燃 *</cp:lastModifiedBy>
  <dcterms:modified xsi:type="dcterms:W3CDTF">2025-02-20T02:05:52Z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5442D13FB4AA4E47A6B2DFDEF44F9556_12</vt:lpwstr>
  </property>
</Properties>
</file>