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26"/>
      </w:tblGrid>
      <w:tr w14:paraId="557A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1DC001">
            <w:pPr>
              <w:keepNext w:val="0"/>
              <w:keepLines w:val="0"/>
              <w:widowControl/>
              <w:suppressLineNumbers w:val="0"/>
              <w:wordWrap w:val="0"/>
              <w:spacing w:before="0" w:beforeAutospacing="0" w:after="0" w:afterAutospacing="0" w:line="200" w:lineRule="atLeast"/>
              <w:ind w:left="0" w:right="0"/>
              <w:jc w:val="left"/>
              <w:rPr>
                <w:rFonts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比选采购公告</w:t>
            </w:r>
          </w:p>
        </w:tc>
      </w:tr>
      <w:tr w14:paraId="349E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964CA">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w:t>
            </w:r>
            <w:bookmarkStart w:id="0" w:name="_GoBack"/>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出口货物</w:t>
            </w:r>
            <w:r>
              <w:rPr>
                <w:rFonts w:hint="eastAsia" w:ascii="微软雅黑" w:hAnsi="微软雅黑" w:eastAsia="微软雅黑" w:cs="微软雅黑"/>
                <w:i w:val="0"/>
                <w:iCs w:val="0"/>
                <w:caps w:val="0"/>
                <w:color w:val="FF0000"/>
                <w:spacing w:val="0"/>
                <w:kern w:val="0"/>
                <w:sz w:val="14"/>
                <w:szCs w:val="14"/>
                <w:bdr w:val="none" w:color="auto" w:sz="0" w:space="0"/>
                <w:lang w:val="en-US" w:eastAsia="zh-CN" w:bidi="ar"/>
              </w:rPr>
              <w:t>运输</w:t>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代理</w:t>
            </w:r>
            <w:bookmarkEnd w:id="0"/>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供应商的潜在供应商应在中国建材集团招标采购管理平台获取采购文件，并于投标截止前提交响应文件。</w:t>
            </w:r>
          </w:p>
        </w:tc>
      </w:tr>
      <w:tr w14:paraId="7BA4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BD0DE">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一、项目基本情况</w:t>
            </w:r>
          </w:p>
        </w:tc>
      </w:tr>
      <w:tr w14:paraId="029C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53EFC9">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1、项目编号：CNBM2025022000420</w:t>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2、项目名称：出口货物</w:t>
            </w:r>
            <w:r>
              <w:rPr>
                <w:rFonts w:hint="eastAsia" w:ascii="微软雅黑" w:hAnsi="微软雅黑" w:eastAsia="微软雅黑" w:cs="微软雅黑"/>
                <w:i w:val="0"/>
                <w:iCs w:val="0"/>
                <w:caps w:val="0"/>
                <w:color w:val="FF0000"/>
                <w:spacing w:val="0"/>
                <w:kern w:val="0"/>
                <w:sz w:val="14"/>
                <w:szCs w:val="14"/>
                <w:bdr w:val="none" w:color="auto" w:sz="0" w:space="0"/>
                <w:lang w:val="en-US" w:eastAsia="zh-CN" w:bidi="ar"/>
              </w:rPr>
              <w:t>运输</w:t>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代理供应商</w:t>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3、采购方式：比选</w:t>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10"/>
              <w:gridCol w:w="1640"/>
              <w:gridCol w:w="3460"/>
            </w:tblGrid>
            <w:tr w14:paraId="0497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345D6">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A50E1">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011DA">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标段内容</w:t>
                  </w:r>
                </w:p>
              </w:tc>
            </w:tr>
            <w:tr w14:paraId="7D36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8874B">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CNBM2025022000420001001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24A78">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出口货物</w:t>
                  </w:r>
                  <w:r>
                    <w:rPr>
                      <w:rFonts w:ascii="宋体" w:hAnsi="宋体" w:eastAsia="宋体" w:cs="宋体"/>
                      <w:color w:val="FF0000"/>
                      <w:kern w:val="0"/>
                      <w:sz w:val="14"/>
                      <w:szCs w:val="14"/>
                      <w:bdr w:val="none" w:color="auto" w:sz="0" w:space="0"/>
                      <w:lang w:val="en-US" w:eastAsia="zh-CN" w:bidi="ar"/>
                    </w:rPr>
                    <w:t>运输</w:t>
                  </w:r>
                  <w:r>
                    <w:rPr>
                      <w:rFonts w:ascii="宋体" w:hAnsi="宋体" w:eastAsia="宋体" w:cs="宋体"/>
                      <w:kern w:val="0"/>
                      <w:sz w:val="14"/>
                      <w:szCs w:val="14"/>
                      <w:bdr w:val="none" w:color="auto" w:sz="0" w:space="0"/>
                      <w:lang w:val="en-US" w:eastAsia="zh-CN" w:bidi="ar"/>
                    </w:rPr>
                    <w:t>代理供应商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E4670">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合肥神马进出口有限公司寻求出口货物</w:t>
                  </w:r>
                  <w:r>
                    <w:rPr>
                      <w:rFonts w:ascii="宋体" w:hAnsi="宋体" w:eastAsia="宋体" w:cs="宋体"/>
                      <w:color w:val="FF0000"/>
                      <w:kern w:val="0"/>
                      <w:sz w:val="14"/>
                      <w:szCs w:val="14"/>
                      <w:bdr w:val="none" w:color="auto" w:sz="0" w:space="0"/>
                      <w:lang w:val="en-US" w:eastAsia="zh-CN" w:bidi="ar"/>
                    </w:rPr>
                    <w:t>运输</w:t>
                  </w:r>
                  <w:r>
                    <w:rPr>
                      <w:rFonts w:ascii="宋体" w:hAnsi="宋体" w:eastAsia="宋体" w:cs="宋体"/>
                      <w:kern w:val="0"/>
                      <w:sz w:val="14"/>
                      <w:szCs w:val="14"/>
                      <w:bdr w:val="none" w:color="auto" w:sz="0" w:space="0"/>
                      <w:lang w:val="en-US" w:eastAsia="zh-CN" w:bidi="ar"/>
                    </w:rPr>
                    <w:t>代理供应商</w:t>
                  </w:r>
                </w:p>
              </w:tc>
            </w:tr>
          </w:tbl>
          <w:p w14:paraId="52274534">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5、合同履行期限：</w:t>
            </w:r>
          </w:p>
        </w:tc>
      </w:tr>
      <w:tr w14:paraId="431E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18E004">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二、申请人的资格要求：</w:t>
            </w:r>
          </w:p>
        </w:tc>
      </w:tr>
      <w:tr w14:paraId="53B1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2EC61F">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1、供应商基本资格要求</w:t>
            </w:r>
          </w:p>
        </w:tc>
      </w:tr>
      <w:tr w14:paraId="7542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DC306">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（1）供应商须为具有独立法人资格的、有能力提供本次采购内容的供应商；</w:t>
            </w:r>
          </w:p>
        </w:tc>
      </w:tr>
      <w:tr w14:paraId="7C28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C5EE37">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（2）单位负责人为同一人或者存在直接控股、管理关系的不同供应商，不得参加同一合同项下的采购活动；</w:t>
            </w:r>
          </w:p>
        </w:tc>
      </w:tr>
      <w:tr w14:paraId="5AD5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572A5">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三、获取采购文件</w:t>
            </w:r>
          </w:p>
        </w:tc>
      </w:tr>
      <w:tr w14:paraId="734F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ED014">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（1）获取时间：2025年02月21日 00时00分至2025年03月31日 09时00分</w:t>
            </w:r>
          </w:p>
        </w:tc>
      </w:tr>
      <w:tr w14:paraId="1495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50403B">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（2）获取方式： 中国建材集团招标采购管理平台：https://c.cnbm.com.cn</w:t>
            </w:r>
          </w:p>
        </w:tc>
      </w:tr>
      <w:tr w14:paraId="068A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2103EF">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（3）采购文件每套售价： 0.00 元。</w:t>
            </w:r>
          </w:p>
        </w:tc>
      </w:tr>
      <w:tr w14:paraId="1EF4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DB2B8">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四、响应文件递交</w:t>
            </w:r>
          </w:p>
        </w:tc>
      </w:tr>
      <w:tr w14:paraId="25FA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CC5DEC">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递交截止时间：2025年03月31日 09时01分（北京时间）</w:t>
            </w:r>
          </w:p>
        </w:tc>
      </w:tr>
      <w:tr w14:paraId="26A6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E7F14B">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五、响应文件开启</w:t>
            </w:r>
          </w:p>
        </w:tc>
      </w:tr>
      <w:tr w14:paraId="12E3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5DEA6">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时间：2025年03月31日 09时01分（北京时间）</w:t>
            </w:r>
          </w:p>
        </w:tc>
      </w:tr>
      <w:tr w14:paraId="6248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517323">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六、公告期限</w:t>
            </w:r>
          </w:p>
        </w:tc>
      </w:tr>
      <w:tr w14:paraId="2DBB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F713D4">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自本公告发布之日起30天。</w:t>
            </w:r>
          </w:p>
        </w:tc>
      </w:tr>
      <w:tr w14:paraId="5112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9AE85">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七、其他补充事宜</w:t>
            </w:r>
          </w:p>
        </w:tc>
      </w:tr>
      <w:tr w14:paraId="2939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F57FA7">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    </w:t>
            </w:r>
          </w:p>
        </w:tc>
      </w:tr>
      <w:tr w14:paraId="285A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6C17D4">
            <w:pPr>
              <w:keepNext w:val="0"/>
              <w:keepLines w:val="0"/>
              <w:widowControl/>
              <w:suppressLineNumbers w:val="0"/>
              <w:wordWrap w:val="0"/>
              <w:spacing w:before="0" w:beforeAutospacing="0" w:after="0" w:afterAutospacing="0" w:line="200" w:lineRule="atLeast"/>
              <w:ind w:left="0" w:right="0"/>
              <w:jc w:val="left"/>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000000"/>
                <w:spacing w:val="0"/>
                <w:kern w:val="0"/>
                <w:sz w:val="14"/>
                <w:szCs w:val="14"/>
                <w:bdr w:val="none" w:color="auto" w:sz="0" w:space="0"/>
                <w:lang w:val="en-US" w:eastAsia="zh-CN" w:bidi="ar"/>
              </w:rPr>
              <w:t>八、凡对本次采购提出询问，请按以下方式联系。</w:t>
            </w:r>
          </w:p>
        </w:tc>
      </w:tr>
      <w:tr w14:paraId="6F66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30"/>
            </w:tblGrid>
            <w:tr w14:paraId="6C21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B4245">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1.采购人信息</w:t>
                  </w:r>
                </w:p>
              </w:tc>
            </w:tr>
            <w:tr w14:paraId="1625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010DC">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名 称：合肥神马进出口有限公司</w:t>
                  </w:r>
                </w:p>
              </w:tc>
            </w:tr>
            <w:tr w14:paraId="3E09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D539D">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地 址：安徽省合肥市蜀山区</w:t>
                  </w:r>
                </w:p>
              </w:tc>
            </w:tr>
            <w:tr w14:paraId="0357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D7207">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w:t>
                  </w:r>
                </w:p>
              </w:tc>
            </w:tr>
            <w:tr w14:paraId="1E63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87C7F">
                  <w:pPr>
                    <w:keepNext w:val="0"/>
                    <w:keepLines w:val="0"/>
                    <w:widowControl/>
                    <w:suppressLineNumbers w:val="0"/>
                    <w:wordWrap w:val="0"/>
                    <w:spacing w:before="0" w:beforeAutospacing="0" w:after="0" w:afterAutospacing="0" w:line="200" w:lineRule="atLeast"/>
                    <w:ind w:left="0" w:right="0"/>
                    <w:jc w:val="left"/>
                    <w:rPr>
                      <w:sz w:val="14"/>
                      <w:szCs w:val="14"/>
                    </w:rPr>
                  </w:pPr>
                  <w:r>
                    <w:rPr>
                      <w:rFonts w:ascii="宋体" w:hAnsi="宋体" w:eastAsia="宋体" w:cs="宋体"/>
                      <w:kern w:val="0"/>
                      <w:sz w:val="14"/>
                      <w:szCs w:val="14"/>
                      <w:bdr w:val="none" w:color="auto" w:sz="0" w:space="0"/>
                      <w:lang w:val="en-US" w:eastAsia="zh-CN" w:bidi="ar"/>
                    </w:rPr>
                    <w:t>     联系方式：方主任0551-62572122</w:t>
                  </w:r>
                  <w:r>
                    <w:rPr>
                      <w:rFonts w:ascii="宋体" w:hAnsi="宋体" w:eastAsia="宋体" w:cs="宋体"/>
                      <w:kern w:val="0"/>
                      <w:sz w:val="14"/>
                      <w:szCs w:val="14"/>
                      <w:bdr w:val="none" w:color="auto" w:sz="0" w:space="0"/>
                      <w:lang w:val="en-US" w:eastAsia="zh-CN" w:bidi="ar"/>
                    </w:rPr>
                    <w:br w:type="textWrapping"/>
                  </w:r>
                  <w:r>
                    <w:rPr>
                      <w:rFonts w:ascii="宋体" w:hAnsi="宋体" w:eastAsia="宋体" w:cs="宋体"/>
                      <w:kern w:val="0"/>
                      <w:sz w:val="14"/>
                      <w:szCs w:val="14"/>
                      <w:bdr w:val="none" w:color="auto" w:sz="0" w:space="0"/>
                      <w:lang w:val="en-US" w:eastAsia="zh-CN" w:bidi="ar"/>
                    </w:rPr>
                    <w:t>                   操作指引：400-011-6000</w:t>
                  </w:r>
                  <w:r>
                    <w:rPr>
                      <w:rFonts w:ascii="宋体" w:hAnsi="宋体" w:eastAsia="宋体" w:cs="宋体"/>
                      <w:kern w:val="0"/>
                      <w:sz w:val="14"/>
                      <w:szCs w:val="14"/>
                      <w:bdr w:val="none" w:color="auto" w:sz="0" w:space="0"/>
                      <w:lang w:val="en-US" w:eastAsia="zh-CN" w:bidi="ar"/>
                    </w:rPr>
                    <w:br w:type="textWrapping"/>
                  </w:r>
                  <w:r>
                    <w:rPr>
                      <w:rFonts w:ascii="宋体" w:hAnsi="宋体" w:eastAsia="宋体" w:cs="宋体"/>
                      <w:kern w:val="0"/>
                      <w:sz w:val="14"/>
                      <w:szCs w:val="14"/>
                      <w:bdr w:val="none" w:color="auto" w:sz="0" w:space="0"/>
                      <w:lang w:val="en-US" w:eastAsia="zh-CN" w:bidi="ar"/>
                    </w:rPr>
                    <w:t>                   胡主任 0551-62572096</w:t>
                  </w:r>
                </w:p>
              </w:tc>
            </w:tr>
            <w:tr w14:paraId="1176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A0BDE">
                  <w:pPr>
                    <w:rPr>
                      <w:rFonts w:hint="eastAsia" w:ascii="宋体"/>
                      <w:sz w:val="14"/>
                      <w:szCs w:val="14"/>
                    </w:rPr>
                  </w:pPr>
                </w:p>
              </w:tc>
            </w:tr>
          </w:tbl>
          <w:p w14:paraId="2CDBE910">
            <w:pPr>
              <w:wordWrap w:val="0"/>
              <w:spacing w:before="0" w:beforeAutospacing="0" w:after="0" w:afterAutospacing="0" w:line="200" w:lineRule="atLeast"/>
              <w:ind w:left="0" w:right="0"/>
              <w:rPr>
                <w:rFonts w:hint="eastAsia" w:ascii="微软雅黑" w:hAnsi="微软雅黑" w:eastAsia="微软雅黑" w:cs="微软雅黑"/>
                <w:i w:val="0"/>
                <w:iCs w:val="0"/>
                <w:caps w:val="0"/>
                <w:color w:val="000000"/>
                <w:spacing w:val="0"/>
                <w:sz w:val="14"/>
                <w:szCs w:val="14"/>
              </w:rPr>
            </w:pPr>
          </w:p>
        </w:tc>
      </w:tr>
    </w:tbl>
    <w:p w14:paraId="5FA3D9C2">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16"/>
          <w:szCs w:val="16"/>
          <w:shd w:val="clear" w:fill="FFFFFF"/>
          <w:lang w:val="en-US" w:eastAsia="zh-CN" w:bidi="ar"/>
        </w:rPr>
        <w:t>报价地址：https://c.cnbm.com.cn/cnbm-portal-view/#/login</w:t>
      </w:r>
      <w:r>
        <w:rPr>
          <w:rFonts w:ascii="宋体" w:hAnsi="宋体" w:eastAsia="宋体" w:cs="宋体"/>
          <w:kern w:val="0"/>
          <w:sz w:val="24"/>
          <w:szCs w:val="24"/>
          <w:lang w:val="en-US" w:eastAsia="zh-CN" w:bidi="ar"/>
        </w:rPr>
        <w:t xml:space="preserve"> </w:t>
      </w:r>
    </w:p>
    <w:p w14:paraId="1981681B">
      <w:pPr>
        <w:rPr>
          <w:rStyle w:val="3"/>
          <w:woUserID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3604B"/>
    <w:rsid w:val="5FF5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2025-02-21T02:29:33Z</dcterms:created>
  <dc:creator>28039</dc:creator>
  <cp:lastModifiedBy>沫燃 *</cp:lastModifiedBy>
  <dcterms:modified xsi:type="dcterms:W3CDTF">2025-02-21T02:29:45Z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F2D1959230FA43CCAF0F8B43B892E054_12</vt:lpwstr>
  </property>
</Properties>
</file>