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532A6">
      <w:pPr>
        <w:pStyle w:val="2"/>
        <w:bidi w:val="0"/>
      </w:pPr>
      <w:r>
        <w:t>1.货物名称及数量</w:t>
      </w:r>
      <w:bookmarkStart w:id="0" w:name="_GoBack"/>
      <w:bookmarkEnd w:id="0"/>
    </w:p>
    <w:p w14:paraId="20030C33">
      <w:pPr>
        <w:pStyle w:val="2"/>
        <w:bidi w:val="0"/>
      </w:pPr>
      <w:r>
        <w:rPr>
          <w:rFonts w:hint="eastAsia"/>
        </w:rPr>
        <w:t>塑料平托盘   1600mm(长)X1400mm(宽)X150mm(高)   2000个</w:t>
      </w:r>
    </w:p>
    <w:p w14:paraId="1194F256">
      <w:pPr>
        <w:pStyle w:val="2"/>
        <w:bidi w:val="0"/>
      </w:pPr>
      <w:r>
        <w:rPr>
          <w:rFonts w:hint="eastAsia"/>
        </w:rPr>
        <w:t>2.投标人资格要求</w:t>
      </w:r>
    </w:p>
    <w:p w14:paraId="604B5573">
      <w:pPr>
        <w:pStyle w:val="2"/>
        <w:bidi w:val="0"/>
      </w:pPr>
      <w:r>
        <w:rPr>
          <w:rFonts w:hint="eastAsia"/>
        </w:rPr>
        <w:t>2.1 本次招标要求投标人须具备类似货物生产、制造资质，类似的供货业绩，并在人员、设备、资金等方面具有相应的生产能力。</w:t>
      </w:r>
      <w:r>
        <w:rPr>
          <w:rFonts w:hint="eastAsia"/>
        </w:rPr>
        <w:br w:type="textWrapping"/>
      </w:r>
      <w:r>
        <w:rPr>
          <w:rFonts w:hint="eastAsia"/>
        </w:rPr>
        <w:t>2.2 本次招标 不接受 （接受或不接受）联合体投标，严禁分包和转包。</w:t>
      </w:r>
      <w:r>
        <w:rPr>
          <w:rFonts w:hint="eastAsia"/>
        </w:rPr>
        <w:br w:type="textWrapping"/>
      </w:r>
      <w:r>
        <w:rPr>
          <w:rFonts w:hint="eastAsia"/>
        </w:rPr>
        <w:t>2.3 各投标人均可就上述标段中的 一 （具体数量）个标段投标。</w:t>
      </w:r>
    </w:p>
    <w:p w14:paraId="69DD0A29">
      <w:pPr>
        <w:pStyle w:val="2"/>
        <w:bidi w:val="0"/>
      </w:pPr>
      <w:r>
        <w:rPr>
          <w:rFonts w:hint="eastAsia"/>
        </w:rPr>
        <w:t>3.招标文件的费用</w:t>
      </w:r>
      <w:r>
        <w:rPr>
          <w:rFonts w:hint="eastAsia"/>
        </w:rPr>
        <w:br w:type="textWrapping"/>
      </w:r>
      <w:r>
        <w:rPr>
          <w:rFonts w:hint="eastAsia"/>
        </w:rPr>
        <w:t>招标文件每套售价500元，招标文件一经售出，恕不退款。</w:t>
      </w:r>
    </w:p>
    <w:p w14:paraId="1E75DB20">
      <w:pPr>
        <w:pStyle w:val="2"/>
        <w:bidi w:val="0"/>
      </w:pPr>
      <w:r>
        <w:rPr>
          <w:rFonts w:hint="eastAsia"/>
        </w:rPr>
        <w:t>4.网上报名与招标文件的获取</w:t>
      </w:r>
    </w:p>
    <w:p w14:paraId="5B780C7E">
      <w:pPr>
        <w:pStyle w:val="2"/>
        <w:bidi w:val="0"/>
      </w:pPr>
      <w:r>
        <w:rPr>
          <w:rFonts w:hint="eastAsia"/>
        </w:rPr>
        <w:t>4.1 本项目通过“三宁化工官网-采购平台”（https://hb30.going-link.com/oauth/，全文简称为“采购平台”）进行全电子化招标。有意参加并符合条件的投标人，尚未注册成为采购平台正式用户的，须先登录采购平台进行电子注册，经审核通过后方能参与投标。具体操作步骤可查阅网站首页的“服务中心”的“三宁采购数字化平台操作指引”，也可以联系甄云的客服（400-116-0808）。</w:t>
      </w:r>
    </w:p>
    <w:p w14:paraId="77AF80A8">
      <w:pPr>
        <w:pStyle w:val="2"/>
        <w:bidi w:val="0"/>
      </w:pPr>
      <w:r>
        <w:rPr>
          <w:rFonts w:hint="eastAsia"/>
        </w:rPr>
        <w:t>4.2 招标文件在“三宁化工官网-采购平台”（https://hb30.going-link.com/oauth/）发布，不再另行通过其他方式提供，潜在投标人成功注册成为采购平台正式用户后，将标书费电汇至招标人指定账户，电汇凭证通过采购平台以附件形式上传至系统，经招标人审核通过后潜在投标人可直接从采购平台上下载电子版招标文件。招标人允许下载招标文件时，即视为招标文件己经售出。招标文件一经售出，恕不退款。</w:t>
      </w:r>
    </w:p>
    <w:p w14:paraId="003F0264">
      <w:pPr>
        <w:pStyle w:val="2"/>
        <w:bidi w:val="0"/>
      </w:pPr>
      <w:r>
        <w:rPr>
          <w:rFonts w:hint="eastAsia"/>
        </w:rPr>
        <w:t>5.投标文件的提交及报价</w:t>
      </w:r>
    </w:p>
    <w:p w14:paraId="2D4A2215">
      <w:pPr>
        <w:pStyle w:val="2"/>
        <w:bidi w:val="0"/>
      </w:pPr>
      <w:r>
        <w:rPr>
          <w:rFonts w:hint="eastAsia"/>
        </w:rPr>
        <w:t>5.1 投标文件提交的截止时间（投标截止时间）为 2025 年 03月 05日 08 时 50 分。</w:t>
      </w:r>
    </w:p>
    <w:p w14:paraId="596B1A30">
      <w:pPr>
        <w:pStyle w:val="2"/>
        <w:bidi w:val="0"/>
      </w:pPr>
      <w:r>
        <w:rPr>
          <w:rFonts w:hint="eastAsia"/>
        </w:rPr>
        <w:t>5.2 投标文件的提交及报价方式：在投标截止时间前，通过“三宁化工官网-采购平台”提交电子投标文件及报价（提交投标文件之前必须先缴纳投标保证金并将电汇底单上传，否则无法提交投标文件），逾期上传或者未按要求提交电子投标文件的，采购平台不予受理。供应商提交的线上平台报价须与电子投标文件或澄清文件的报价保持一致，如不一致，以线上平台报价为准。特别强调：供应商上传澄清文件前一定要检查线上平台报价是否已修改，是否和澄清文件报价保持一致，否则产生的不利后果由供应商自身承担。此外，供应商报价时须注意平台报价均为含税价格，采购平台税率为默认税率，供应商可结合实际进行调整。答疑澄清、通知等文件一经在“三宁化工官网-采购平台”发布，视为已发放给相应供应商（发放时间即为发出时间），请随时关注“三宁化工官网-采购平台”发布的相关信息，并及时查阅和处理。开标期间投标人须保持随时在线状态,否则引起的不利后果由投标人自行承担。</w:t>
      </w:r>
    </w:p>
    <w:p w14:paraId="093EC7B9">
      <w:pPr>
        <w:pStyle w:val="2"/>
        <w:bidi w:val="0"/>
      </w:pPr>
      <w:r>
        <w:rPr>
          <w:rFonts w:hint="eastAsia"/>
        </w:rPr>
        <w:t>6.联系方式</w:t>
      </w:r>
      <w:r>
        <w:rPr>
          <w:rFonts w:hint="eastAsia"/>
        </w:rPr>
        <w:br w:type="textWrapping"/>
      </w:r>
      <w:r>
        <w:rPr>
          <w:rFonts w:hint="eastAsia"/>
        </w:rPr>
        <w:t>招标人：     湖北三宁化工股份有限公司         </w:t>
      </w:r>
      <w:r>
        <w:rPr>
          <w:rFonts w:hint="eastAsia"/>
        </w:rPr>
        <w:br w:type="textWrapping"/>
      </w:r>
      <w:r>
        <w:rPr>
          <w:rFonts w:hint="eastAsia"/>
        </w:rPr>
        <w:t>地    址：      湖北省枝江市新河口桥头     </w:t>
      </w:r>
      <w:r>
        <w:rPr>
          <w:rFonts w:hint="eastAsia"/>
        </w:rPr>
        <w:br w:type="textWrapping"/>
      </w:r>
      <w:r>
        <w:rPr>
          <w:rFonts w:hint="eastAsia"/>
        </w:rPr>
        <w:t>邮    编：           443206                       </w:t>
      </w:r>
      <w:r>
        <w:rPr>
          <w:rFonts w:hint="eastAsia"/>
        </w:rPr>
        <w:br w:type="textWrapping"/>
      </w:r>
      <w:r>
        <w:rPr>
          <w:rFonts w:hint="eastAsia"/>
        </w:rPr>
        <w:t>联系人：         招标审计部                         </w:t>
      </w:r>
    </w:p>
    <w:p w14:paraId="48E12949">
      <w:pPr>
        <w:pStyle w:val="2"/>
        <w:bidi w:val="0"/>
      </w:pPr>
      <w:r>
        <w:rPr>
          <w:rFonts w:hint="eastAsia"/>
        </w:rPr>
        <w:t>联系电话：         0717—4140855（上午8:30-11:30，下午 14:00-17:00）  </w:t>
      </w:r>
      <w:r>
        <w:rPr>
          <w:rFonts w:hint="eastAsia"/>
        </w:rPr>
        <w:br w:type="textWrapping"/>
      </w:r>
      <w:r>
        <w:rPr>
          <w:rFonts w:hint="eastAsia"/>
        </w:rPr>
        <w:t>电子邮件：       hbsn305@163.com                 </w:t>
      </w:r>
    </w:p>
    <w:p w14:paraId="3DEFFA61">
      <w:pPr>
        <w:pStyle w:val="2"/>
        <w:bidi w:val="0"/>
      </w:pPr>
      <w:r>
        <w:rPr>
          <w:rFonts w:hint="eastAsia"/>
        </w:rPr>
        <w:t>  举报投诉邮箱：   5430@vip.163.com    hbsn305@163.com </w:t>
      </w:r>
    </w:p>
    <w:p w14:paraId="6B8F1EE1">
      <w:pPr>
        <w:pStyle w:val="2"/>
        <w:bidi w:val="0"/>
      </w:pPr>
      <w:r>
        <w:rPr>
          <w:rFonts w:hint="eastAsia"/>
        </w:rPr>
        <w:t>  网址：       https://hb30.going-link.com/oauth/    </w:t>
      </w:r>
    </w:p>
    <w:p w14:paraId="7C2992EB">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677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2025-02-26T07:48:12Z</dcterms:created>
  <dc:creator>28039</dc:creator>
  <cp:lastModifiedBy>沫燃 *</cp:lastModifiedBy>
  <dcterms:modified xsi:type="dcterms:W3CDTF">2025-02-26T07:48:22Z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577E10ABC19E4DB0895FC007B80411E2_12</vt:lpwstr>
  </property>
</Properties>
</file>