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70"/>
      </w:tblGrid>
      <w:tr w14:paraId="7F14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2B2DE1">
            <w:pPr>
              <w:pStyle w:val="2"/>
              <w:bidi w:val="0"/>
            </w:pPr>
            <w:bookmarkStart w:id="0" w:name="_GoBack"/>
            <w:r>
              <w:t>防渗漏</w:t>
            </w:r>
            <w:r>
              <w:rPr>
                <w:rFonts w:hint="eastAsia"/>
              </w:rPr>
              <w:t xml:space="preserve">托盘等物资采购项目采购公告   </w:t>
            </w:r>
            <w:bookmarkEnd w:id="0"/>
            <w:r>
              <w:rPr>
                <w:rFonts w:hint="eastAsia"/>
              </w:rPr>
              <w:t>         </w:t>
            </w:r>
          </w:p>
          <w:p w14:paraId="3894EA59">
            <w:pPr>
              <w:pStyle w:val="2"/>
              <w:bidi w:val="0"/>
            </w:pPr>
            <w:r>
              <w:rPr>
                <w:rFonts w:hint="eastAsia"/>
              </w:rPr>
              <w:t>1.项目概况与采购范围            </w:t>
            </w:r>
          </w:p>
          <w:p w14:paraId="26B29E80">
            <w:pPr>
              <w:pStyle w:val="2"/>
              <w:bidi w:val="0"/>
            </w:pPr>
            <w:r>
              <w:rPr>
                <w:rFonts w:hint="eastAsia"/>
              </w:rPr>
              <w:t>1.1项目名称：防渗漏托盘等物资采购项目（编号WNXB20250227026）。            </w:t>
            </w:r>
          </w:p>
          <w:p w14:paraId="78B01789">
            <w:pPr>
              <w:pStyle w:val="2"/>
              <w:bidi w:val="0"/>
            </w:pPr>
            <w:r>
              <w:rPr>
                <w:rFonts w:hint="eastAsia"/>
              </w:rPr>
              <w:t>1.2项目地点：陶楼镇高塘社区</w:t>
            </w:r>
          </w:p>
          <w:p w14:paraId="4557E8D7">
            <w:pPr>
              <w:pStyle w:val="2"/>
              <w:bidi w:val="0"/>
            </w:pPr>
            <w:r>
              <w:rPr>
                <w:rFonts w:hint="eastAsia"/>
              </w:rPr>
              <w:t>1.3项目概述与采购范围：详见采购文件</w:t>
            </w:r>
          </w:p>
          <w:p w14:paraId="4BFEEFE2">
            <w:pPr>
              <w:pStyle w:val="2"/>
              <w:bidi w:val="0"/>
            </w:pPr>
            <w:r>
              <w:rPr>
                <w:rFonts w:hint="eastAsia"/>
              </w:rPr>
              <w:t>1.4工期要求：</w:t>
            </w:r>
          </w:p>
          <w:p w14:paraId="7CA1FEAB">
            <w:pPr>
              <w:pStyle w:val="2"/>
              <w:bidi w:val="0"/>
            </w:pPr>
            <w:r>
              <w:rPr>
                <w:rFonts w:hint="eastAsia"/>
              </w:rPr>
              <w:t>2.响应人资格要求            </w:t>
            </w:r>
          </w:p>
          <w:p w14:paraId="41F269A4">
            <w:pPr>
              <w:pStyle w:val="2"/>
              <w:bidi w:val="0"/>
            </w:pPr>
            <w:r>
              <w:rPr>
                <w:rFonts w:hint="eastAsia"/>
              </w:rPr>
              <w:t>2.1中华人民共和国境内注册的企业法人或组织机构，营业执照合格有效。            </w:t>
            </w:r>
          </w:p>
          <w:p w14:paraId="39F80880">
            <w:pPr>
              <w:pStyle w:val="2"/>
              <w:bidi w:val="0"/>
            </w:pPr>
            <w:r>
              <w:rPr>
                <w:rFonts w:hint="eastAsia"/>
              </w:rPr>
              <w:t>2.2资质要求：详见采购文件</w:t>
            </w:r>
          </w:p>
          <w:p w14:paraId="5A5BDF7E">
            <w:pPr>
              <w:pStyle w:val="2"/>
              <w:bidi w:val="0"/>
            </w:pPr>
            <w:r>
              <w:rPr>
                <w:rFonts w:hint="eastAsia"/>
              </w:rPr>
              <w:t>2.3业绩要求：详见采购文件</w:t>
            </w:r>
          </w:p>
          <w:p w14:paraId="7988E901">
            <w:pPr>
              <w:pStyle w:val="2"/>
              <w:bidi w:val="0"/>
            </w:pPr>
            <w:r>
              <w:rPr>
                <w:rFonts w:hint="eastAsia"/>
              </w:rPr>
              <w:t>2.4本项目不接受联合体。</w:t>
            </w:r>
          </w:p>
          <w:p w14:paraId="53D37953">
            <w:pPr>
              <w:pStyle w:val="2"/>
              <w:bidi w:val="0"/>
            </w:pPr>
            <w:r>
              <w:rPr>
                <w:rFonts w:hint="eastAsia"/>
              </w:rPr>
              <w:t>3.采购文件的获取            </w:t>
            </w:r>
          </w:p>
          <w:p w14:paraId="07277BAD">
            <w:pPr>
              <w:pStyle w:val="2"/>
              <w:bidi w:val="0"/>
            </w:pPr>
            <w:r>
              <w:rPr>
                <w:rFonts w:hint="eastAsia"/>
              </w:rPr>
              <w:t>3.1获取时间：2025年02月27日13时49分至2025年03月06日14时00分（北京时间，下同）            </w:t>
            </w:r>
          </w:p>
          <w:p w14:paraId="026A190D">
            <w:pPr>
              <w:pStyle w:val="2"/>
              <w:bidi w:val="0"/>
            </w:pPr>
            <w:r>
              <w:rPr>
                <w:rFonts w:hint="eastAsia"/>
              </w:rPr>
              <w:t>3.2获取方式：登录安徽省能源集团有限公司招标采购数字化管理系统下载（网址：https://tab.wenergy.com.cn/）;</w:t>
            </w:r>
          </w:p>
          <w:p w14:paraId="7C377EE0">
            <w:pPr>
              <w:pStyle w:val="2"/>
              <w:bidi w:val="0"/>
            </w:pPr>
            <w:r>
              <w:rPr>
                <w:rFonts w:hint="eastAsia"/>
              </w:rPr>
              <w:t>3.3采购文件费:</w:t>
            </w:r>
          </w:p>
        </w:tc>
      </w:tr>
    </w:tbl>
    <w:p w14:paraId="46185360">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194"/>
        <w:gridCol w:w="2684"/>
        <w:gridCol w:w="1931"/>
        <w:gridCol w:w="1597"/>
      </w:tblGrid>
      <w:tr w14:paraId="23BC2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C9BA90">
            <w:pPr>
              <w:pStyle w:val="2"/>
              <w:bidi w:val="0"/>
              <w:rPr>
                <w:rFonts w:hint="eastAsia"/>
              </w:rPr>
            </w:pPr>
            <w:r>
              <w:rPr>
                <w:rFonts w:hint="eastAsia"/>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29A90E">
            <w:pPr>
              <w:pStyle w:val="2"/>
              <w:bidi w:val="0"/>
              <w:rPr>
                <w:rFonts w:hint="eastAsia"/>
              </w:rPr>
            </w:pPr>
            <w:r>
              <w:rPr>
                <w:rFonts w:hint="eastAsia"/>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F0BA41">
            <w:pPr>
              <w:pStyle w:val="2"/>
              <w:bidi w:val="0"/>
              <w:rPr>
                <w:rFonts w:hint="eastAsia"/>
              </w:rPr>
            </w:pPr>
            <w:r>
              <w:rPr>
                <w:rFonts w:hint="eastAsia"/>
                <w:lang w:val="en-US" w:eastAsia="zh-CN"/>
              </w:rPr>
              <w:t> 采购文件费（元）</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32FF64">
            <w:pPr>
              <w:pStyle w:val="2"/>
              <w:bidi w:val="0"/>
              <w:rPr>
                <w:rFonts w:hint="eastAsia"/>
              </w:rPr>
            </w:pPr>
            <w:r>
              <w:rPr>
                <w:rFonts w:hint="eastAsia"/>
                <w:lang w:val="en-US" w:eastAsia="zh-CN"/>
              </w:rPr>
              <w:t> 投标保证金(元)</w:t>
            </w:r>
          </w:p>
        </w:tc>
      </w:tr>
      <w:tr w14:paraId="3C12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77EA50">
            <w:pPr>
              <w:pStyle w:val="2"/>
              <w:bidi w:val="0"/>
              <w:rPr>
                <w:rFonts w:hint="eastAsia"/>
              </w:rPr>
            </w:pPr>
            <w:r>
              <w:rPr>
                <w:rFonts w:hint="eastAsia"/>
                <w:lang w:val="en-US" w:eastAsia="zh-CN"/>
              </w:rPr>
              <w:t>WNXB20250227026001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871317">
            <w:pPr>
              <w:pStyle w:val="2"/>
              <w:bidi w:val="0"/>
              <w:rPr>
                <w:rFonts w:hint="eastAsia"/>
              </w:rPr>
            </w:pPr>
            <w:r>
              <w:rPr>
                <w:rFonts w:hint="eastAsia"/>
                <w:lang w:val="en-US" w:eastAsia="zh-CN"/>
              </w:rPr>
              <w:t>防渗漏托盘等物资采购项目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2F3E8E">
            <w:pPr>
              <w:pStyle w:val="2"/>
              <w:bidi w:val="0"/>
              <w:rPr>
                <w:rFonts w:hint="eastAsia"/>
              </w:rPr>
            </w:pPr>
            <w:r>
              <w:rPr>
                <w:rFonts w:hint="eastAsia"/>
                <w:lang w:val="en-US" w:eastAsia="zh-CN"/>
              </w:rPr>
              <w:t>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2BD1EC">
            <w:pPr>
              <w:pStyle w:val="2"/>
              <w:bidi w:val="0"/>
              <w:rPr>
                <w:rFonts w:hint="eastAsia"/>
              </w:rPr>
            </w:pPr>
            <w:r>
              <w:rPr>
                <w:rFonts w:hint="eastAsia"/>
                <w:lang w:val="en-US" w:eastAsia="zh-CN"/>
              </w:rPr>
              <w:t>0.00</w:t>
            </w:r>
          </w:p>
        </w:tc>
      </w:tr>
    </w:tbl>
    <w:p w14:paraId="183F060B">
      <w:pPr>
        <w:pStyle w:val="2"/>
        <w:bidi w:val="0"/>
      </w:pPr>
    </w:p>
    <w:tbl>
      <w:tblPr>
        <w:tblW w:w="8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70"/>
      </w:tblGrid>
      <w:tr w14:paraId="58D2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4578D8">
            <w:pPr>
              <w:pStyle w:val="2"/>
              <w:bidi w:val="0"/>
            </w:pPr>
            <w:r>
              <w:rPr>
                <w:rFonts w:hint="eastAsia"/>
              </w:rPr>
              <w:t>4.响应文件提交截止时间、地点            </w:t>
            </w:r>
          </w:p>
          <w:p w14:paraId="6D987F21">
            <w:pPr>
              <w:pStyle w:val="2"/>
              <w:bidi w:val="0"/>
            </w:pPr>
            <w:r>
              <w:rPr>
                <w:rFonts w:hint="eastAsia"/>
              </w:rPr>
              <w:t>4.1递交截止时间：2025年03月06日 14时00分。</w:t>
            </w:r>
          </w:p>
          <w:p w14:paraId="30A2EC06">
            <w:pPr>
              <w:pStyle w:val="2"/>
              <w:bidi w:val="0"/>
            </w:pPr>
            <w:r>
              <w:rPr>
                <w:rFonts w:hint="eastAsia"/>
              </w:rPr>
              <w:t>4.2递交地点：在响应截止时间前登录安徽省能源集团有限公司招标采购数字化管理系统在线递交（网址：https://tab.wenergy.com.cn/）。响应截止时间以安徽省能源集团有限公司招标采购数字化管理系统的时间为准，逾期系统将关闭响应文件递交通道。</w:t>
            </w:r>
          </w:p>
          <w:p w14:paraId="091A9AD5">
            <w:pPr>
              <w:pStyle w:val="2"/>
              <w:bidi w:val="0"/>
            </w:pPr>
            <w:r>
              <w:rPr>
                <w:rFonts w:hint="eastAsia"/>
              </w:rPr>
              <w:t>4.3响应文件不需要使用CA加密。</w:t>
            </w:r>
          </w:p>
          <w:p w14:paraId="56EB405D">
            <w:pPr>
              <w:pStyle w:val="2"/>
              <w:bidi w:val="0"/>
            </w:pPr>
            <w:r>
              <w:rPr>
                <w:rFonts w:hint="eastAsia"/>
              </w:rPr>
              <w:t>5.响应文件开启时间及地点            </w:t>
            </w:r>
          </w:p>
          <w:p w14:paraId="19B8FD5A">
            <w:pPr>
              <w:pStyle w:val="2"/>
              <w:bidi w:val="0"/>
            </w:pPr>
            <w:r>
              <w:rPr>
                <w:rFonts w:hint="eastAsia"/>
              </w:rPr>
              <w:t>5.1响应文件开启时间：2025年03月06日  14时00分。</w:t>
            </w:r>
          </w:p>
          <w:p w14:paraId="382AD7A6">
            <w:pPr>
              <w:pStyle w:val="2"/>
              <w:bidi w:val="0"/>
            </w:pPr>
            <w:r>
              <w:rPr>
                <w:rFonts w:hint="eastAsia"/>
              </w:rPr>
              <w:t>5.2开启地点：安徽省能源集团股份有限公司招标采购数字化管理系统            </w:t>
            </w:r>
          </w:p>
          <w:p w14:paraId="44FADECC">
            <w:pPr>
              <w:pStyle w:val="2"/>
              <w:bidi w:val="0"/>
            </w:pPr>
            <w:r>
              <w:rPr>
                <w:rFonts w:hint="eastAsia"/>
              </w:rPr>
              <w:t>6.采购公告发布媒介            </w:t>
            </w:r>
          </w:p>
          <w:p w14:paraId="38052608">
            <w:pPr>
              <w:pStyle w:val="2"/>
              <w:bidi w:val="0"/>
            </w:pPr>
            <w:r>
              <w:rPr>
                <w:rFonts w:hint="eastAsia"/>
              </w:rPr>
              <w:t>本询价采购公告在中国招标投标公共服务平台（http://www.cebpubservice.com）,安徽省招投标信息网（https://www.ahtba.org.cn）,安徽省能源集团招标采购数字化门户网站（https://tab.wenergy.com.cn）等媒介发布，其他媒介转载与前述媒介发布的内容不一致的，以前述媒介发布的内容为准。            </w:t>
            </w:r>
          </w:p>
          <w:p w14:paraId="116969B5">
            <w:pPr>
              <w:pStyle w:val="2"/>
              <w:bidi w:val="0"/>
            </w:pPr>
            <w:r>
              <w:rPr>
                <w:rFonts w:hint="eastAsia"/>
              </w:rPr>
              <w:t>7.联系方式            </w:t>
            </w:r>
          </w:p>
          <w:p w14:paraId="4C5E833D">
            <w:pPr>
              <w:pStyle w:val="2"/>
              <w:bidi w:val="0"/>
            </w:pPr>
            <w:r>
              <w:rPr>
                <w:rFonts w:hint="eastAsia"/>
              </w:rPr>
              <w:t>7.1采购人</w:t>
            </w:r>
          </w:p>
          <w:p w14:paraId="0E53AE2D">
            <w:pPr>
              <w:pStyle w:val="2"/>
              <w:bidi w:val="0"/>
            </w:pPr>
            <w:r>
              <w:rPr>
                <w:rFonts w:hint="eastAsia"/>
              </w:rPr>
              <w:t>采购人：合肥皖能燃气发电有限责任公司</w:t>
            </w:r>
          </w:p>
          <w:p w14:paraId="0E6285BB">
            <w:pPr>
              <w:pStyle w:val="2"/>
              <w:bidi w:val="0"/>
            </w:pPr>
            <w:r>
              <w:rPr>
                <w:rFonts w:hint="eastAsia"/>
              </w:rPr>
              <w:t>地 址：</w:t>
            </w:r>
          </w:p>
          <w:p w14:paraId="3C9ED833">
            <w:pPr>
              <w:pStyle w:val="2"/>
              <w:bidi w:val="0"/>
            </w:pPr>
            <w:r>
              <w:rPr>
                <w:rFonts w:hint="eastAsia"/>
              </w:rPr>
              <w:t>联系人：李女士</w:t>
            </w:r>
          </w:p>
          <w:p w14:paraId="54477DD9">
            <w:pPr>
              <w:pStyle w:val="2"/>
              <w:bidi w:val="0"/>
            </w:pPr>
            <w:r>
              <w:rPr>
                <w:rFonts w:hint="eastAsia"/>
              </w:rPr>
              <w:t>电 话：13966699739</w:t>
            </w:r>
          </w:p>
          <w:p w14:paraId="47D9F9C8">
            <w:pPr>
              <w:pStyle w:val="2"/>
              <w:bidi w:val="0"/>
            </w:pPr>
            <w:r>
              <w:rPr>
                <w:rFonts w:hint="eastAsia"/>
              </w:rPr>
              <w:t>7.2监督、接受质疑投诉的方式：</w:t>
            </w:r>
          </w:p>
          <w:p w14:paraId="5DAF768D">
            <w:pPr>
              <w:pStyle w:val="2"/>
              <w:bidi w:val="0"/>
            </w:pPr>
            <w:r>
              <w:rPr>
                <w:rFonts w:hint="eastAsia"/>
              </w:rPr>
              <w:t>8.其他注意事项            </w:t>
            </w:r>
          </w:p>
          <w:p w14:paraId="00D5D4F9">
            <w:pPr>
              <w:pStyle w:val="2"/>
              <w:bidi w:val="0"/>
            </w:pPr>
            <w:r>
              <w:rPr>
                <w:rFonts w:hint="eastAsia"/>
              </w:rPr>
              <w:t>8.1.潜在投标人/供应商须免费注册、登录“安徽省能源集团有限公司招标采购数字化管理系统”（网址：https://tab.wenergy.com.cn，以下称“皖能数采平台”）参与本项目采购活动。首次登录须办理注册手续，请务必选择注册为“交易乙方”类型。注册流程见皖能数采平台“用户注册服务”栏目。因未及时办理注册手续影响参加采购活动的，责任自负。            </w:t>
            </w:r>
          </w:p>
          <w:p w14:paraId="71F3F9B7">
            <w:pPr>
              <w:pStyle w:val="2"/>
              <w:bidi w:val="0"/>
            </w:pPr>
            <w:r>
              <w:rPr>
                <w:rFonts w:hint="eastAsia"/>
              </w:rPr>
              <w:t>8.2.已注册的潜在投标人/供应商可登录皖能数采平台登记信息并获取采购文件。已注册的潜在投标人/供应商若注册信息发生变更（如：与初始注册信息不一致），应在响应登记前及时网上提交变更申请。因未及时变更导致不利后果的，责任自负。            </w:t>
            </w:r>
          </w:p>
          <w:p w14:paraId="562AB140">
            <w:pPr>
              <w:pStyle w:val="2"/>
              <w:bidi w:val="0"/>
            </w:pPr>
            <w:r>
              <w:rPr>
                <w:rFonts w:hint="eastAsia"/>
              </w:rPr>
              <w:t>8.3.本项目的采购文件及其他资料（含澄清、答疑及相关补充文件）通过皖能数采平台发布，采购人/代理机构不再另行书面通知，潜在投标人/供应商应及时关注、查阅皖能数采平台信息。因未及时查看信息导致不利后果的，责任自负。            </w:t>
            </w:r>
          </w:p>
          <w:p w14:paraId="456D6B11">
            <w:pPr>
              <w:pStyle w:val="2"/>
              <w:bidi w:val="0"/>
            </w:pPr>
            <w:r>
              <w:rPr>
                <w:rFonts w:hint="eastAsia"/>
              </w:rPr>
              <w:t>8.4.若是非全流程电子开评标采购项目，可直接上传盖章的响应文件扫描件，并在线响应。            </w:t>
            </w:r>
          </w:p>
          <w:p w14:paraId="61B5BE20">
            <w:pPr>
              <w:pStyle w:val="2"/>
              <w:bidi w:val="0"/>
            </w:pPr>
            <w:r>
              <w:rPr>
                <w:rFonts w:hint="eastAsia"/>
              </w:rPr>
              <w:t>8.5.若是全流程电子招标/采购项目，电子投标/响应文件必须使用“投标响应文件制作软件(皖能集团版)”制作生成并上传。下载地址见皖能数采平台“资料下载”栏目（网址：https://tab.wenergy.com.cn/bszn/005002/zlxz.html）。投标人/供应商响应登记时，需注意查看采购公告、文件及系统提示要求。无加密要求的，可不使用CA，直接使用“投标响应文件制作软件(皖能集团版)”生成后缀格式为“nWNTF”的非加密文件。如投标/响应文件要求加密的，则需要办理安徽CA（请携带身份证和授权委托书在合肥市政务区聚云路138号白天鹅国际商务中心B座18F地点办理，咨询电话：400-880-4959），并使用“投标响应文件制作软件(皖能集团版)”制作生成后缀格式为“WNTF”的加密投标/响应文件，未及时办理CA导致不利后果的，责任自负。            </w:t>
            </w:r>
          </w:p>
          <w:p w14:paraId="26D4045C">
            <w:pPr>
              <w:pStyle w:val="2"/>
              <w:bidi w:val="0"/>
            </w:pPr>
            <w:r>
              <w:rPr>
                <w:rFonts w:hint="eastAsia"/>
              </w:rPr>
              <w:t>8.6.投标截止时间以“皖能数采平台”（https://tab.wenergy.com.cn）系统的时间为准，逾期系统将自动关闭,电子投标文件未完成上传的，投标将被拒绝。加密文件上传后投标人可进行模拟解密检验加密文件是否正常。            </w:t>
            </w:r>
          </w:p>
          <w:p w14:paraId="31B2B9A1">
            <w:pPr>
              <w:pStyle w:val="2"/>
              <w:bidi w:val="0"/>
            </w:pPr>
            <w:r>
              <w:rPr>
                <w:rFonts w:hint="eastAsia"/>
              </w:rPr>
              <w:t>8.7.如投标人/供应商在制作、上传电子投标/响应文件过程中，遇到操作和使用问题，请及时联系招标人或采购人。            </w:t>
            </w:r>
          </w:p>
          <w:p w14:paraId="494EC868">
            <w:pPr>
              <w:pStyle w:val="2"/>
              <w:bidi w:val="0"/>
            </w:pPr>
            <w:r>
              <w:rPr>
                <w:rFonts w:hint="eastAsia"/>
              </w:rPr>
              <w:t>8.8.开标及解密投标文件</w:t>
            </w:r>
          </w:p>
          <w:p w14:paraId="4177CB8A">
            <w:pPr>
              <w:pStyle w:val="2"/>
              <w:bidi w:val="0"/>
            </w:pPr>
            <w:r>
              <w:rPr>
                <w:rFonts w:hint="eastAsia"/>
              </w:rPr>
              <w:t>8.8.1.开标时，如投标/响应文件不要求加密的，则投标人/供应商无需解密；如投标/响应文件要求加密的，投标人/供应商必须远程使用介质数字证书或标证通移动认证证书先行解密（加密证书必须与解密证书一致，否则无法解密）投标人/供应商未按要求解密的，相关后果自行承担。            </w:t>
            </w:r>
          </w:p>
          <w:p w14:paraId="45741C8C">
            <w:pPr>
              <w:pStyle w:val="2"/>
              <w:bidi w:val="0"/>
            </w:pPr>
            <w:r>
              <w:rPr>
                <w:rFonts w:hint="eastAsia"/>
              </w:rPr>
              <w:t>8.8.2.在招标/采购文件规定的时间内，投标人/供应商以招标/采购文件中允许的所有方式仍未完成投标/响应文件解密或系统导入的，视为其撤回投标/响应。            </w:t>
            </w:r>
          </w:p>
          <w:p w14:paraId="3BFA85FD">
            <w:pPr>
              <w:pStyle w:val="2"/>
              <w:bidi w:val="0"/>
            </w:pPr>
            <w:r>
              <w:rPr>
                <w:rFonts w:hint="eastAsia"/>
              </w:rPr>
              <w:t>8.9.数字证书问题</w:t>
            </w:r>
          </w:p>
          <w:p w14:paraId="0DDA8206">
            <w:pPr>
              <w:pStyle w:val="2"/>
              <w:bidi w:val="0"/>
            </w:pPr>
            <w:r>
              <w:rPr>
                <w:rFonts w:hint="eastAsia"/>
              </w:rPr>
              <w:t>①数字证书需使用介质数字证书或标证通移动认证证书；</w:t>
            </w:r>
          </w:p>
          <w:p w14:paraId="3AAFDC05">
            <w:pPr>
              <w:pStyle w:val="2"/>
              <w:bidi w:val="0"/>
            </w:pPr>
            <w:r>
              <w:rPr>
                <w:rFonts w:hint="eastAsia"/>
              </w:rPr>
              <w:t>②数字证书到期前须重新续期；</w:t>
            </w:r>
          </w:p>
          <w:p w14:paraId="11146DF4">
            <w:pPr>
              <w:pStyle w:val="2"/>
              <w:bidi w:val="0"/>
            </w:pPr>
            <w:r>
              <w:rPr>
                <w:rFonts w:hint="eastAsia"/>
              </w:rPr>
              <w:t>③数字证书因遗失、损坏、企业信息变更等情况须更换新证书；</w:t>
            </w:r>
          </w:p>
          <w:p w14:paraId="556071E9">
            <w:pPr>
              <w:pStyle w:val="2"/>
              <w:bidi w:val="0"/>
            </w:pPr>
            <w:r>
              <w:rPr>
                <w:rFonts w:hint="eastAsia"/>
              </w:rPr>
              <w:t>④投标人/供应商由于数字证书遗失、损坏、更换、续期等情况导致投标/响应文件无法解密，由投标人/供应商自行承担责任。            </w:t>
            </w:r>
          </w:p>
          <w:p w14:paraId="0651A2F2">
            <w:pPr>
              <w:pStyle w:val="2"/>
              <w:bidi w:val="0"/>
            </w:pPr>
            <w:r>
              <w:rPr>
                <w:rFonts w:hint="eastAsia"/>
              </w:rPr>
              <w:t>8.10.投标无效情况</w:t>
            </w:r>
          </w:p>
          <w:p w14:paraId="29438200">
            <w:pPr>
              <w:pStyle w:val="2"/>
              <w:bidi w:val="0"/>
            </w:pPr>
            <w:r>
              <w:rPr>
                <w:rFonts w:hint="eastAsia"/>
              </w:rPr>
              <w:t>8.10.1.项目评审中，投标/响应文件如出现下列情况之一的，经评标委员会/评审小组评审，可作无效投标处理：            </w:t>
            </w:r>
          </w:p>
          <w:p w14:paraId="5B66A9CC">
            <w:pPr>
              <w:pStyle w:val="2"/>
              <w:bidi w:val="0"/>
            </w:pPr>
            <w:r>
              <w:rPr>
                <w:rFonts w:hint="eastAsia"/>
              </w:rPr>
              <w:t>①投标/响应文件无法打开的；</w:t>
            </w:r>
          </w:p>
          <w:p w14:paraId="34886B01">
            <w:pPr>
              <w:pStyle w:val="2"/>
              <w:bidi w:val="0"/>
            </w:pPr>
            <w:r>
              <w:rPr>
                <w:rFonts w:hint="eastAsia"/>
              </w:rPr>
              <w:t>②投标/响应文件中携带病毒并造成后果的；</w:t>
            </w:r>
          </w:p>
          <w:p w14:paraId="41D42CFF">
            <w:pPr>
              <w:pStyle w:val="2"/>
              <w:bidi w:val="0"/>
            </w:pPr>
            <w:r>
              <w:rPr>
                <w:rFonts w:hint="eastAsia"/>
              </w:rPr>
              <w:t>③恶意递交投标/响应文件，企图造成网络堵塞或瘫痪的；</w:t>
            </w:r>
          </w:p>
          <w:p w14:paraId="365815CC">
            <w:pPr>
              <w:pStyle w:val="2"/>
              <w:bidi w:val="0"/>
            </w:pPr>
            <w:r>
              <w:rPr>
                <w:rFonts w:hint="eastAsia"/>
              </w:rPr>
              <w:t>④经评标委员会/评审小组认定的其他投标/响应无效情形。</w:t>
            </w:r>
          </w:p>
          <w:p w14:paraId="190034C1">
            <w:pPr>
              <w:pStyle w:val="2"/>
              <w:bidi w:val="0"/>
            </w:pPr>
            <w:r>
              <w:rPr>
                <w:rFonts w:hint="eastAsia"/>
              </w:rPr>
              <w:t>8.11.特殊情形</w:t>
            </w:r>
          </w:p>
          <w:p w14:paraId="77BC0B27">
            <w:pPr>
              <w:pStyle w:val="2"/>
              <w:bidi w:val="0"/>
            </w:pPr>
            <w:r>
              <w:rPr>
                <w:rFonts w:hint="eastAsia"/>
              </w:rPr>
              <w:t>8.11.1.出现下列情形导致“皖能数采平台”无法正常运行，或者无法保证招标采购过程的公平、公正和信息安全时，各方当事人免责：            </w:t>
            </w:r>
          </w:p>
          <w:p w14:paraId="78CA03FB">
            <w:pPr>
              <w:pStyle w:val="2"/>
              <w:bidi w:val="0"/>
            </w:pPr>
            <w:r>
              <w:rPr>
                <w:rFonts w:hint="eastAsia"/>
              </w:rPr>
              <w:t>①网络服务器发生故障而无法访问网站或无法使用“皖能数采平台”；            </w:t>
            </w:r>
          </w:p>
          <w:p w14:paraId="5539ACB0">
            <w:pPr>
              <w:pStyle w:val="2"/>
              <w:bidi w:val="0"/>
            </w:pPr>
            <w:r>
              <w:rPr>
                <w:rFonts w:hint="eastAsia"/>
              </w:rPr>
              <w:t>②“皖能数采平台”的应用或网络、数据库出现错误，不能进行正常操作；            </w:t>
            </w:r>
          </w:p>
          <w:p w14:paraId="6BC84D46">
            <w:pPr>
              <w:pStyle w:val="2"/>
              <w:bidi w:val="0"/>
            </w:pPr>
            <w:r>
              <w:rPr>
                <w:rFonts w:hint="eastAsia"/>
              </w:rPr>
              <w:t>③“皖能数采平台”发现有安全漏洞，有潜在的泄密危险；</w:t>
            </w:r>
          </w:p>
          <w:p w14:paraId="65B9BBAB">
            <w:pPr>
              <w:pStyle w:val="2"/>
              <w:bidi w:val="0"/>
            </w:pPr>
            <w:r>
              <w:rPr>
                <w:rFonts w:hint="eastAsia"/>
              </w:rPr>
              <w:t>④计算机病毒发作导致系统无法正常运行的；</w:t>
            </w:r>
          </w:p>
          <w:p w14:paraId="5F2295FA">
            <w:pPr>
              <w:pStyle w:val="2"/>
              <w:bidi w:val="0"/>
            </w:pPr>
            <w:r>
              <w:rPr>
                <w:rFonts w:hint="eastAsia"/>
              </w:rPr>
              <w:t>⑤电力系统发生故障导致“皖能数采平台”无法运行；</w:t>
            </w:r>
          </w:p>
          <w:p w14:paraId="5B75C0CF">
            <w:pPr>
              <w:pStyle w:val="2"/>
              <w:bidi w:val="0"/>
            </w:pPr>
            <w:r>
              <w:rPr>
                <w:rFonts w:hint="eastAsia"/>
              </w:rPr>
              <w:t>⑥其他无法保证招标采购过程公平、公正和信息安全的。</w:t>
            </w:r>
          </w:p>
          <w:p w14:paraId="0ADC72B7">
            <w:pPr>
              <w:pStyle w:val="2"/>
              <w:bidi w:val="0"/>
            </w:pPr>
            <w:r>
              <w:rPr>
                <w:rFonts w:hint="eastAsia"/>
              </w:rPr>
              <w:t>8.11.2.出现上述任一情形而又不能及时解决的，采取以下一种办法：            </w:t>
            </w:r>
          </w:p>
          <w:p w14:paraId="29701232">
            <w:pPr>
              <w:pStyle w:val="2"/>
              <w:bidi w:val="0"/>
            </w:pPr>
            <w:r>
              <w:rPr>
                <w:rFonts w:hint="eastAsia"/>
              </w:rPr>
              <w:t>①项目暂停，待“皖能数采平台”或网络故障排除并经过可靠测试后，再恢复“皖能数采平台”运行并重新在系统中实施暂停的项目；            </w:t>
            </w:r>
          </w:p>
          <w:p w14:paraId="0A66389E">
            <w:pPr>
              <w:pStyle w:val="2"/>
              <w:bidi w:val="0"/>
            </w:pPr>
            <w:r>
              <w:rPr>
                <w:rFonts w:hint="eastAsia"/>
              </w:rPr>
              <w:t>②停止该项目此次电子招标/采购操作程序，并通知投标人/供应商使用纸质投标文件进行开标、评标。            </w:t>
            </w:r>
          </w:p>
          <w:p w14:paraId="7156F66F">
            <w:pPr>
              <w:pStyle w:val="2"/>
              <w:bidi w:val="0"/>
            </w:pPr>
            <w:r>
              <w:rPr>
                <w:rFonts w:hint="eastAsia"/>
              </w:rPr>
              <w:t>③停止该项目此次电子招标/采购操作程序，另行发起招标/采购流程。            </w:t>
            </w:r>
          </w:p>
          <w:p w14:paraId="434D5BD5">
            <w:pPr>
              <w:pStyle w:val="2"/>
              <w:bidi w:val="0"/>
            </w:pPr>
            <w:r>
              <w:rPr>
                <w:rFonts w:hint="eastAsia"/>
              </w:rPr>
              <w:t>8.12.使用说明书及视频教程见皖能数采平台门户网站“办事指南”栏目（网址：https://tab.wenergy.com.cn/bszn/005003/moreinfo.html）。            </w:t>
            </w:r>
          </w:p>
        </w:tc>
      </w:tr>
    </w:tbl>
    <w:p w14:paraId="698E034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8E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2025-02-28T07:40:48Z</dcterms:created>
  <dc:creator>28039</dc:creator>
  <cp:lastModifiedBy>沫燃 *</cp:lastModifiedBy>
  <dcterms:modified xsi:type="dcterms:W3CDTF">2025-02-28T07:41:01Z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F151A52A754848A39E92047186EE5152_12</vt:lpwstr>
  </property>
</Properties>
</file>