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43DC7">
      <w:pPr>
        <w:jc w:val="center"/>
        <w:rPr>
          <w:rFonts w:ascii="微软雅黑" w:hAnsi="微软雅黑" w:eastAsia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石家庄科林电气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</w:rPr>
        <w:t>股份有限公司</w:t>
      </w:r>
    </w:p>
    <w:p w14:paraId="5F22DDE6">
      <w:pPr>
        <w:jc w:val="center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科林电气</w:t>
      </w:r>
      <w:r>
        <w:rPr>
          <w:rFonts w:hint="eastAsia" w:ascii="微软雅黑" w:hAnsi="微软雅黑" w:eastAsia="微软雅黑"/>
          <w:b w:val="0"/>
          <w:bCs w:val="0"/>
          <w:szCs w:val="21"/>
        </w:rPr>
        <w:t>20</w:t>
      </w:r>
      <w:r>
        <w:rPr>
          <w:rFonts w:ascii="微软雅黑" w:hAnsi="微软雅黑" w:eastAsia="微软雅黑"/>
          <w:b w:val="0"/>
          <w:bCs w:val="0"/>
          <w:szCs w:val="21"/>
        </w:rPr>
        <w:t>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>-20</w:t>
      </w:r>
      <w:r>
        <w:rPr>
          <w:rFonts w:ascii="微软雅黑" w:hAnsi="微软雅黑" w:eastAsia="微软雅黑"/>
          <w:b w:val="0"/>
          <w:bCs w:val="0"/>
          <w:szCs w:val="21"/>
        </w:rPr>
        <w:t>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6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年度物流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快递类及时效性</w:t>
      </w:r>
      <w:r>
        <w:rPr>
          <w:rFonts w:hint="eastAsia" w:ascii="微软雅黑" w:hAnsi="微软雅黑" w:eastAsia="微软雅黑"/>
          <w:b w:val="0"/>
          <w:bCs w:val="0"/>
          <w:szCs w:val="21"/>
        </w:rPr>
        <w:t>运输招标公告</w:t>
      </w:r>
    </w:p>
    <w:p w14:paraId="57A79BE4">
      <w:pPr>
        <w:spacing w:line="360" w:lineRule="auto"/>
        <w:ind w:firstLine="420" w:firstLineChars="200"/>
        <w:jc w:val="left"/>
        <w:rPr>
          <w:rFonts w:hint="default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为适应市场销售的需要，提高发货时效，降低物流成本，保证物流运输质量，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石家庄科林电气</w:t>
      </w:r>
      <w:r>
        <w:rPr>
          <w:rFonts w:hint="eastAsia" w:ascii="微软雅黑" w:hAnsi="微软雅黑" w:eastAsia="微软雅黑"/>
          <w:b w:val="0"/>
          <w:bCs w:val="0"/>
          <w:szCs w:val="21"/>
        </w:rPr>
        <w:t>股份有限公司定于2</w:t>
      </w:r>
      <w:r>
        <w:rPr>
          <w:rFonts w:ascii="微软雅黑" w:hAnsi="微软雅黑" w:eastAsia="微软雅黑"/>
          <w:b w:val="0"/>
          <w:bCs w:val="0"/>
          <w:szCs w:val="21"/>
        </w:rPr>
        <w:t>02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7</w:t>
      </w:r>
      <w:r>
        <w:rPr>
          <w:rFonts w:hint="eastAsia" w:ascii="微软雅黑" w:hAnsi="微软雅黑" w:eastAsia="微软雅黑"/>
          <w:b w:val="0"/>
          <w:bCs w:val="0"/>
          <w:szCs w:val="21"/>
        </w:rPr>
        <w:t>日对所属工厂相关运输业务进行公开、全面招标。现就招标有关事宜予以公告，竭诚欢迎国内符合要求的物流服务供应商参加投标。</w:t>
      </w:r>
      <w:r>
        <w:rPr>
          <w:rFonts w:hint="eastAsia" w:ascii="微软雅黑" w:hAnsi="微软雅黑" w:eastAsia="微软雅黑"/>
          <w:b w:val="0"/>
          <w:bCs w:val="0"/>
          <w:szCs w:val="21"/>
        </w:rPr>
        <w:br w:type="textWrapping"/>
      </w:r>
      <w:r>
        <w:rPr>
          <w:rFonts w:hint="eastAsia" w:ascii="微软雅黑" w:hAnsi="微软雅黑" w:eastAsia="微软雅黑"/>
          <w:b/>
          <w:bCs/>
          <w:sz w:val="22"/>
          <w:szCs w:val="22"/>
          <w:lang w:eastAsia="zh-CN"/>
        </w:rPr>
        <w:t>一、招标内容</w:t>
      </w:r>
      <w:bookmarkStart w:id="0" w:name="_GoBack"/>
      <w:bookmarkEnd w:id="0"/>
    </w:p>
    <w:p w14:paraId="55E24977">
      <w:pPr>
        <w:pStyle w:val="16"/>
        <w:numPr>
          <w:ilvl w:val="0"/>
          <w:numId w:val="1"/>
        </w:numPr>
        <w:snapToGrid w:val="0"/>
        <w:spacing w:before="156" w:beforeLines="50" w:after="156" w:afterLines="50" w:line="360" w:lineRule="auto"/>
        <w:ind w:left="800" w:leftChars="0" w:hanging="360" w:firstLineChars="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招标项目：</w:t>
      </w:r>
    </w:p>
    <w:p w14:paraId="38AD72B5">
      <w:pPr>
        <w:pStyle w:val="16"/>
        <w:numPr>
          <w:ilvl w:val="0"/>
          <w:numId w:val="0"/>
        </w:numPr>
        <w:snapToGrid w:val="0"/>
        <w:spacing w:before="156" w:beforeLines="50" w:after="156" w:afterLines="50" w:line="360" w:lineRule="auto"/>
        <w:ind w:left="440" w:leftChars="0" w:firstLine="420" w:firstLineChars="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石家庄科林电气股份有限公司及子公司（</w:t>
      </w:r>
      <w:r>
        <w:rPr>
          <w:rFonts w:hint="eastAsia" w:ascii="微软雅黑" w:hAnsi="微软雅黑" w:eastAsia="微软雅黑"/>
          <w:b w:val="0"/>
          <w:bCs w:val="0"/>
          <w:szCs w:val="21"/>
        </w:rPr>
        <w:t>以下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简称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科林电气）物流招标业务；</w:t>
      </w:r>
    </w:p>
    <w:p w14:paraId="2C60F13F">
      <w:pPr>
        <w:pStyle w:val="16"/>
        <w:numPr>
          <w:ilvl w:val="0"/>
          <w:numId w:val="0"/>
        </w:numPr>
        <w:snapToGrid w:val="0"/>
        <w:spacing w:before="156" w:beforeLines="50" w:after="156" w:afterLines="50" w:line="360" w:lineRule="auto"/>
        <w:ind w:left="440" w:leftChars="0" w:firstLine="420" w:firstLineChars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青岛海信网络能源股份有限公司</w:t>
      </w:r>
      <w:r>
        <w:rPr>
          <w:rFonts w:hint="eastAsia" w:ascii="微软雅黑" w:hAnsi="微软雅黑" w:eastAsia="微软雅黑"/>
          <w:b w:val="0"/>
          <w:bCs w:val="0"/>
          <w:szCs w:val="21"/>
        </w:rPr>
        <w:t>（以下简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称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海信网能</w:t>
      </w:r>
      <w:r>
        <w:rPr>
          <w:rFonts w:hint="eastAsia" w:ascii="微软雅黑" w:hAnsi="微软雅黑" w:eastAsia="微软雅黑"/>
          <w:b w:val="0"/>
          <w:bCs w:val="0"/>
          <w:szCs w:val="21"/>
        </w:rPr>
        <w:t>）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物流招标</w:t>
      </w:r>
      <w:r>
        <w:rPr>
          <w:rFonts w:hint="eastAsia" w:ascii="微软雅黑" w:hAnsi="微软雅黑" w:eastAsia="微软雅黑"/>
          <w:b w:val="0"/>
          <w:bCs w:val="0"/>
          <w:szCs w:val="21"/>
        </w:rPr>
        <w:t>业务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。</w:t>
      </w:r>
    </w:p>
    <w:p w14:paraId="2400C80F">
      <w:pPr>
        <w:pStyle w:val="16"/>
        <w:numPr>
          <w:ilvl w:val="1"/>
          <w:numId w:val="0"/>
        </w:numPr>
        <w:snapToGrid w:val="0"/>
        <w:spacing w:before="156" w:beforeLines="50" w:after="156" w:afterLines="50" w:line="360" w:lineRule="auto"/>
        <w:ind w:left="800" w:leftChars="0" w:hanging="360" w:firstLineChars="0"/>
        <w:rPr>
          <w:rFonts w:hint="eastAsia" w:ascii="微软雅黑" w:hAnsi="微软雅黑" w:eastAsia="微软雅黑"/>
          <w:b w:val="0"/>
          <w:bCs w:val="0"/>
          <w:szCs w:val="21"/>
        </w:rPr>
      </w:pPr>
      <w:r>
        <w:rPr>
          <w:rFonts w:hint="default" w:ascii="微软雅黑" w:hAnsi="微软雅黑" w:eastAsia="微软雅黑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招标</w:t>
      </w:r>
      <w:r>
        <w:rPr>
          <w:rFonts w:hint="eastAsia" w:ascii="微软雅黑" w:hAnsi="微软雅黑" w:eastAsia="微软雅黑"/>
          <w:b w:val="0"/>
          <w:bCs w:val="0"/>
          <w:szCs w:val="21"/>
        </w:rPr>
        <w:t>范围：</w:t>
      </w:r>
    </w:p>
    <w:p w14:paraId="2F4D063A">
      <w:pPr>
        <w:pStyle w:val="16"/>
        <w:numPr>
          <w:ilvl w:val="1"/>
          <w:numId w:val="0"/>
        </w:numPr>
        <w:snapToGrid w:val="0"/>
        <w:spacing w:before="156" w:beforeLines="50" w:after="156" w:afterLines="50" w:line="360" w:lineRule="auto"/>
        <w:ind w:left="800" w:leftChars="0" w:firstLine="0" w:firstLineChars="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科林电气（石家庄基地）时效性货运（含各园区间倒运服务）；</w:t>
      </w:r>
    </w:p>
    <w:p w14:paraId="38191817">
      <w:pPr>
        <w:pStyle w:val="16"/>
        <w:numPr>
          <w:ilvl w:val="1"/>
          <w:numId w:val="0"/>
        </w:numPr>
        <w:snapToGrid w:val="0"/>
        <w:spacing w:before="156" w:beforeLines="50" w:after="156" w:afterLines="50" w:line="360" w:lineRule="auto"/>
        <w:ind w:left="800" w:leftChars="0" w:firstLine="0" w:firstLineChars="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科林电气、海信网能，从石家庄、平度向全国各地运输产成品及配件的快运运输；</w:t>
      </w:r>
    </w:p>
    <w:p w14:paraId="4E705677">
      <w:pPr>
        <w:pStyle w:val="16"/>
        <w:numPr>
          <w:ilvl w:val="1"/>
          <w:numId w:val="0"/>
        </w:numPr>
        <w:snapToGrid w:val="0"/>
        <w:spacing w:before="156" w:beforeLines="50" w:after="156" w:afterLines="50" w:line="360" w:lineRule="auto"/>
        <w:ind w:left="800" w:leftChars="0" w:firstLine="0" w:firstLineChars="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科林电气从石家庄向全国各地运输产成品及配件的快递运输（≤30kg）。</w:t>
      </w:r>
    </w:p>
    <w:p w14:paraId="0E04CAFC">
      <w:pPr>
        <w:pStyle w:val="16"/>
        <w:numPr>
          <w:ilvl w:val="1"/>
          <w:numId w:val="0"/>
        </w:numPr>
        <w:snapToGrid w:val="0"/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default" w:ascii="微软雅黑" w:hAnsi="微软雅黑" w:eastAsia="微软雅黑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微软雅黑" w:hAnsi="微软雅黑" w:eastAsia="微软雅黑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投标要求</w:t>
      </w:r>
      <w:r>
        <w:rPr>
          <w:rFonts w:hint="eastAsia" w:ascii="微软雅黑" w:hAnsi="微软雅黑" w:eastAsia="微软雅黑"/>
          <w:b w:val="0"/>
          <w:bCs w:val="0"/>
          <w:szCs w:val="21"/>
        </w:rPr>
        <w:t>：</w:t>
      </w:r>
    </w:p>
    <w:p w14:paraId="3E07B54A">
      <w:pPr>
        <w:pStyle w:val="16"/>
        <w:numPr>
          <w:ilvl w:val="1"/>
          <w:numId w:val="0"/>
        </w:numPr>
        <w:snapToGrid w:val="0"/>
        <w:spacing w:before="156" w:beforeLines="50" w:after="156" w:afterLines="50" w:line="360" w:lineRule="auto"/>
        <w:ind w:left="800" w:leftChars="0" w:firstLine="0" w:firstLineChars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各承运商根据自身优势特点选包投标，各包分别进行评比第一名中标。</w:t>
      </w:r>
    </w:p>
    <w:p w14:paraId="5AE60DA5">
      <w:pPr>
        <w:pStyle w:val="16"/>
        <w:numPr>
          <w:ilvl w:val="0"/>
          <w:numId w:val="0"/>
        </w:numPr>
        <w:spacing w:line="360" w:lineRule="auto"/>
        <w:ind w:left="420" w:leftChars="0" w:hanging="420" w:firstLineChars="0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default" w:ascii="微软雅黑" w:hAnsi="微软雅黑" w:eastAsia="微软雅黑" w:cs="Times New Roman"/>
          <w:b/>
          <w:bCs/>
          <w:kern w:val="2"/>
          <w:sz w:val="22"/>
          <w:szCs w:val="22"/>
          <w:lang w:val="en-US" w:eastAsia="zh-CN" w:bidi="ar-SA"/>
        </w:rPr>
        <w:t>二、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投标程序</w:t>
      </w:r>
    </w:p>
    <w:p w14:paraId="6AF64825">
      <w:pPr>
        <w:pStyle w:val="16"/>
        <w:numPr>
          <w:ilvl w:val="1"/>
          <w:numId w:val="0"/>
        </w:numPr>
        <w:spacing w:line="360" w:lineRule="auto"/>
        <w:ind w:left="800" w:leftChars="0" w:hanging="36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default" w:ascii="微软雅黑" w:hAnsi="微软雅黑" w:eastAsia="微软雅黑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微软雅黑" w:hAnsi="微软雅黑" w:eastAsia="微软雅黑"/>
          <w:b w:val="0"/>
          <w:bCs w:val="0"/>
          <w:szCs w:val="21"/>
        </w:rPr>
        <w:t>报名开始及截止时间：</w:t>
      </w:r>
    </w:p>
    <w:p w14:paraId="2D449CFD">
      <w:pPr>
        <w:pStyle w:val="16"/>
        <w:spacing w:line="360" w:lineRule="auto"/>
        <w:ind w:left="800" w:firstLine="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20</w:t>
      </w:r>
      <w:r>
        <w:rPr>
          <w:rFonts w:ascii="微软雅黑" w:hAnsi="微软雅黑" w:eastAsia="微软雅黑"/>
          <w:b w:val="0"/>
          <w:bCs w:val="0"/>
          <w:szCs w:val="21"/>
        </w:rPr>
        <w:t>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7</w:t>
      </w:r>
      <w:r>
        <w:rPr>
          <w:rFonts w:hint="eastAsia" w:ascii="微软雅黑" w:hAnsi="微软雅黑" w:eastAsia="微软雅黑"/>
          <w:b w:val="0"/>
          <w:bCs w:val="0"/>
          <w:szCs w:val="21"/>
        </w:rPr>
        <w:t>日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下午2:0</w:t>
      </w:r>
      <w:r>
        <w:rPr>
          <w:rFonts w:hint="eastAsia" w:ascii="微软雅黑" w:hAnsi="微软雅黑" w:eastAsia="微软雅黑"/>
          <w:b w:val="0"/>
          <w:bCs w:val="0"/>
          <w:szCs w:val="21"/>
        </w:rPr>
        <w:t>0时始—20</w:t>
      </w:r>
      <w:r>
        <w:rPr>
          <w:rFonts w:ascii="微软雅黑" w:hAnsi="微软雅黑" w:eastAsia="微软雅黑"/>
          <w:b w:val="0"/>
          <w:bCs w:val="0"/>
          <w:szCs w:val="21"/>
        </w:rPr>
        <w:t>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12</w:t>
      </w:r>
      <w:r>
        <w:rPr>
          <w:rFonts w:hint="eastAsia" w:ascii="微软雅黑" w:hAnsi="微软雅黑" w:eastAsia="微软雅黑"/>
          <w:b w:val="0"/>
          <w:bCs w:val="0"/>
          <w:szCs w:val="21"/>
        </w:rPr>
        <w:t>日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下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16</w:t>
      </w:r>
      <w:r>
        <w:rPr>
          <w:rFonts w:hint="eastAsia" w:ascii="微软雅黑" w:hAnsi="微软雅黑" w:eastAsia="微软雅黑"/>
          <w:b w:val="0"/>
          <w:bCs w:val="0"/>
          <w:szCs w:val="21"/>
        </w:rPr>
        <w:t>：00时止。</w:t>
      </w:r>
    </w:p>
    <w:p w14:paraId="5481123F">
      <w:pPr>
        <w:pStyle w:val="16"/>
        <w:numPr>
          <w:ilvl w:val="1"/>
          <w:numId w:val="0"/>
        </w:numPr>
        <w:spacing w:line="360" w:lineRule="auto"/>
        <w:ind w:left="800" w:leftChars="0" w:hanging="36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default" w:ascii="微软雅黑" w:hAnsi="微软雅黑" w:eastAsia="微软雅黑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微软雅黑" w:hAnsi="微软雅黑" w:eastAsia="微软雅黑"/>
          <w:b w:val="0"/>
          <w:bCs w:val="0"/>
          <w:szCs w:val="21"/>
        </w:rPr>
        <w:t>资质审核开始及截止</w:t>
      </w:r>
      <w:r>
        <w:rPr>
          <w:rFonts w:ascii="微软雅黑" w:hAnsi="微软雅黑" w:eastAsia="微软雅黑"/>
          <w:b w:val="0"/>
          <w:bCs w:val="0"/>
          <w:szCs w:val="21"/>
        </w:rPr>
        <w:t>时间</w:t>
      </w:r>
      <w:r>
        <w:rPr>
          <w:rFonts w:hint="eastAsia" w:ascii="微软雅黑" w:hAnsi="微软雅黑" w:eastAsia="微软雅黑"/>
          <w:b w:val="0"/>
          <w:bCs w:val="0"/>
          <w:szCs w:val="21"/>
        </w:rPr>
        <w:t>：</w:t>
      </w:r>
    </w:p>
    <w:p w14:paraId="6CD5D761">
      <w:pPr>
        <w:pStyle w:val="16"/>
        <w:spacing w:line="360" w:lineRule="auto"/>
        <w:ind w:left="800" w:firstLine="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20</w:t>
      </w:r>
      <w:r>
        <w:rPr>
          <w:rFonts w:ascii="微软雅黑" w:hAnsi="微软雅黑" w:eastAsia="微软雅黑"/>
          <w:b w:val="0"/>
          <w:bCs w:val="0"/>
          <w:szCs w:val="21"/>
        </w:rPr>
        <w:t>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12</w:t>
      </w:r>
      <w:r>
        <w:rPr>
          <w:rFonts w:hint="eastAsia" w:ascii="微软雅黑" w:hAnsi="微软雅黑" w:eastAsia="微软雅黑"/>
          <w:b w:val="0"/>
          <w:bCs w:val="0"/>
          <w:szCs w:val="21"/>
        </w:rPr>
        <w:t>日上午9：00时始-20</w:t>
      </w:r>
      <w:r>
        <w:rPr>
          <w:rFonts w:ascii="微软雅黑" w:hAnsi="微软雅黑" w:eastAsia="微软雅黑"/>
          <w:b w:val="0"/>
          <w:bCs w:val="0"/>
          <w:szCs w:val="21"/>
        </w:rPr>
        <w:t>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13</w:t>
      </w:r>
      <w:r>
        <w:rPr>
          <w:rFonts w:hint="eastAsia" w:ascii="微软雅黑" w:hAnsi="微软雅黑" w:eastAsia="微软雅黑"/>
          <w:b w:val="0"/>
          <w:bCs w:val="0"/>
          <w:szCs w:val="21"/>
        </w:rPr>
        <w:t>日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上午12</w:t>
      </w:r>
      <w:r>
        <w:rPr>
          <w:rFonts w:hint="eastAsia" w:ascii="微软雅黑" w:hAnsi="微软雅黑" w:eastAsia="微软雅黑"/>
          <w:b w:val="0"/>
          <w:bCs w:val="0"/>
          <w:szCs w:val="21"/>
        </w:rPr>
        <w:t>：00时止。</w:t>
      </w:r>
    </w:p>
    <w:p w14:paraId="5399A3D7">
      <w:pPr>
        <w:pStyle w:val="16"/>
        <w:numPr>
          <w:ilvl w:val="1"/>
          <w:numId w:val="0"/>
        </w:numPr>
        <w:spacing w:line="360" w:lineRule="auto"/>
        <w:ind w:left="800" w:leftChars="0" w:hanging="36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default" w:ascii="微软雅黑" w:hAnsi="微软雅黑" w:eastAsia="微软雅黑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ascii="微软雅黑" w:hAnsi="微软雅黑" w:eastAsia="微软雅黑"/>
          <w:b w:val="0"/>
          <w:bCs w:val="0"/>
          <w:szCs w:val="21"/>
        </w:rPr>
        <w:t>购买标书开始及截止时间：</w:t>
      </w:r>
    </w:p>
    <w:p w14:paraId="3C476BA1">
      <w:pPr>
        <w:pStyle w:val="16"/>
        <w:spacing w:line="360" w:lineRule="auto"/>
        <w:ind w:left="800" w:firstLine="0" w:firstLineChars="0"/>
        <w:rPr>
          <w:rFonts w:hint="eastAsia"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20</w:t>
      </w:r>
      <w:r>
        <w:rPr>
          <w:rFonts w:ascii="微软雅黑" w:hAnsi="微软雅黑" w:eastAsia="微软雅黑"/>
          <w:b w:val="0"/>
          <w:bCs w:val="0"/>
          <w:szCs w:val="21"/>
        </w:rPr>
        <w:t>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13</w:t>
      </w:r>
      <w:r>
        <w:rPr>
          <w:rFonts w:hint="eastAsia" w:ascii="微软雅黑" w:hAnsi="微软雅黑" w:eastAsia="微软雅黑"/>
          <w:b w:val="0"/>
          <w:bCs w:val="0"/>
          <w:szCs w:val="21"/>
        </w:rPr>
        <w:t>日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下午2:00</w:t>
      </w:r>
      <w:r>
        <w:rPr>
          <w:rFonts w:hint="eastAsia" w:ascii="微软雅黑" w:hAnsi="微软雅黑" w:eastAsia="微软雅黑"/>
          <w:b w:val="0"/>
          <w:bCs w:val="0"/>
          <w:szCs w:val="21"/>
        </w:rPr>
        <w:t>时始-20</w:t>
      </w:r>
      <w:r>
        <w:rPr>
          <w:rFonts w:ascii="微软雅黑" w:hAnsi="微软雅黑" w:eastAsia="微软雅黑"/>
          <w:b w:val="0"/>
          <w:bCs w:val="0"/>
          <w:szCs w:val="21"/>
        </w:rPr>
        <w:t>2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17</w:t>
      </w:r>
      <w:r>
        <w:rPr>
          <w:rFonts w:hint="eastAsia" w:ascii="微软雅黑" w:hAnsi="微软雅黑" w:eastAsia="微软雅黑"/>
          <w:b w:val="0"/>
          <w:bCs w:val="0"/>
          <w:szCs w:val="21"/>
        </w:rPr>
        <w:t>日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下午17：00</w:t>
      </w:r>
      <w:r>
        <w:rPr>
          <w:rFonts w:hint="eastAsia" w:ascii="微软雅黑" w:hAnsi="微软雅黑" w:eastAsia="微软雅黑"/>
          <w:b w:val="0"/>
          <w:bCs w:val="0"/>
          <w:szCs w:val="21"/>
        </w:rPr>
        <w:t>止。</w:t>
      </w:r>
    </w:p>
    <w:p w14:paraId="39D6E5C1">
      <w:pPr>
        <w:pStyle w:val="16"/>
        <w:numPr>
          <w:ilvl w:val="0"/>
          <w:numId w:val="2"/>
        </w:numPr>
        <w:tabs>
          <w:tab w:val="left" w:pos="763"/>
        </w:tabs>
        <w:spacing w:line="360" w:lineRule="auto"/>
        <w:ind w:firstLine="630" w:firstLineChars="30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 xml:space="preserve"> 投标保证金开始及截止时间</w:t>
      </w:r>
    </w:p>
    <w:p w14:paraId="3E165C5E">
      <w:pPr>
        <w:pStyle w:val="16"/>
        <w:numPr>
          <w:ilvl w:val="0"/>
          <w:numId w:val="0"/>
        </w:numPr>
        <w:spacing w:line="360" w:lineRule="auto"/>
        <w:rPr>
          <w:rFonts w:hint="default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 xml:space="preserve">          2025年3月13日下午2:00时始-2025年3月19日下午17:00止。</w:t>
      </w:r>
    </w:p>
    <w:p w14:paraId="6982284B"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left="420" w:leftChars="0" w:hanging="420" w:firstLineChars="0"/>
        <w:rPr>
          <w:rFonts w:hint="eastAsia" w:ascii="微软雅黑" w:hAnsi="微软雅黑" w:eastAsia="微软雅黑"/>
          <w:b/>
          <w:bCs/>
          <w:sz w:val="22"/>
          <w:szCs w:val="22"/>
          <w:lang w:eastAsia="zh-CN"/>
        </w:rPr>
      </w:pPr>
      <w:r>
        <w:rPr>
          <w:rFonts w:hint="default" w:ascii="微软雅黑" w:hAnsi="微软雅黑" w:eastAsia="微软雅黑" w:cs="Times New Roman"/>
          <w:b/>
          <w:bCs/>
          <w:kern w:val="2"/>
          <w:sz w:val="22"/>
          <w:szCs w:val="22"/>
          <w:lang w:val="en-US" w:eastAsia="zh-CN" w:bidi="ar-SA"/>
        </w:rPr>
        <w:t>三、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投标单位需具备的条件和相关要求</w:t>
      </w:r>
    </w:p>
    <w:p w14:paraId="511085F9"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leftChars="0" w:firstLine="420" w:firstLineChars="0"/>
        <w:rPr>
          <w:rFonts w:hint="default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包一 科林电气（石家庄基地）时效性货运（含各园区间倒运服务）</w:t>
      </w:r>
    </w:p>
    <w:p w14:paraId="38BB2F33">
      <w:pPr>
        <w:spacing w:before="156" w:beforeLines="50" w:after="156" w:afterLines="50" w:line="360" w:lineRule="auto"/>
        <w:ind w:firstLine="42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1、要求投标方注册资金在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 w:val="0"/>
          <w:bCs w:val="0"/>
          <w:szCs w:val="21"/>
        </w:rPr>
        <w:t>万元人民币以上（含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 w:val="0"/>
          <w:bCs w:val="0"/>
          <w:szCs w:val="21"/>
        </w:rPr>
        <w:t>万元）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具备大件运输资质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。投标方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公司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  <w:lang w:val="en-US" w:eastAsia="zh-CN"/>
        </w:rPr>
        <w:t>注册地为石家庄或在石家庄有分公司或办事处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，</w:t>
      </w:r>
      <w:r>
        <w:rPr>
          <w:rFonts w:hint="eastAsia" w:ascii="微软雅黑" w:hAnsi="微软雅黑" w:eastAsia="微软雅黑"/>
          <w:b w:val="0"/>
          <w:bCs w:val="0"/>
          <w:szCs w:val="21"/>
        </w:rPr>
        <w:t>投标单位必须具有独立完成中标项目的能力；需具备独立业务决策权及开具增值税发票能力。</w:t>
      </w:r>
    </w:p>
    <w:p w14:paraId="481709E6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2、要求投标方注册时间不得低于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年，近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年内</w:t>
      </w:r>
      <w:r>
        <w:rPr>
          <w:rFonts w:ascii="微软雅黑" w:hAnsi="微软雅黑" w:eastAsia="微软雅黑"/>
          <w:b w:val="0"/>
          <w:bCs w:val="0"/>
          <w:szCs w:val="21"/>
        </w:rPr>
        <w:t>具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有电气设备</w:t>
      </w:r>
      <w:r>
        <w:rPr>
          <w:rFonts w:ascii="微软雅黑" w:hAnsi="微软雅黑" w:eastAsia="微软雅黑"/>
          <w:b w:val="0"/>
          <w:bCs w:val="0"/>
          <w:szCs w:val="21"/>
        </w:rPr>
        <w:t>运输经验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b w:val="0"/>
          <w:bCs w:val="0"/>
          <w:szCs w:val="21"/>
        </w:rPr>
        <w:t>提供近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电气设备</w:t>
      </w:r>
      <w:r>
        <w:rPr>
          <w:rFonts w:hint="eastAsia" w:ascii="微软雅黑" w:hAnsi="微软雅黑" w:eastAsia="微软雅黑"/>
          <w:b w:val="0"/>
          <w:bCs w:val="0"/>
          <w:szCs w:val="21"/>
        </w:rPr>
        <w:t>业绩证明（增值税发票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或运输合同</w:t>
      </w:r>
      <w:r>
        <w:rPr>
          <w:rFonts w:hint="eastAsia" w:ascii="微软雅黑" w:hAnsi="微软雅黑" w:eastAsia="微软雅黑"/>
          <w:b w:val="0"/>
          <w:bCs w:val="0"/>
          <w:szCs w:val="21"/>
        </w:rPr>
        <w:t>）</w:t>
      </w:r>
    </w:p>
    <w:p w14:paraId="56EA7F05">
      <w:pPr>
        <w:spacing w:before="156" w:beforeLines="50" w:after="156" w:afterLines="50" w:line="360" w:lineRule="auto"/>
        <w:ind w:firstLine="42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、投标方必须具备资格资料：包括有效期内营业执照（三证合一）、道路运输经营许可证、运输保险、</w:t>
      </w:r>
      <w:r>
        <w:rPr>
          <w:rFonts w:ascii="微软雅黑" w:hAnsi="微软雅黑" w:eastAsia="微软雅黑"/>
          <w:b w:val="0"/>
          <w:bCs w:val="0"/>
          <w:szCs w:val="21"/>
        </w:rPr>
        <w:t>车辆</w:t>
      </w:r>
      <w:r>
        <w:rPr>
          <w:rFonts w:hint="eastAsia" w:ascii="微软雅黑" w:hAnsi="微软雅黑" w:eastAsia="微软雅黑"/>
          <w:b w:val="0"/>
          <w:bCs w:val="0"/>
          <w:szCs w:val="21"/>
        </w:rPr>
        <w:t>保险以及其他证明公司实力和资质的相关资料。</w:t>
      </w:r>
    </w:p>
    <w:p w14:paraId="0894BAD9">
      <w:pPr>
        <w:spacing w:before="156" w:beforeLines="50" w:after="156" w:afterLines="50" w:line="360" w:lineRule="auto"/>
        <w:ind w:firstLine="420" w:firstLineChars="0"/>
        <w:rPr>
          <w:rFonts w:hint="default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4、投标方具备2.75米-17.5米平板全车型调配能力。2.75米、4.2米车型均不低于5辆（需提供证明文件），</w:t>
      </w: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发货指令下达后，车辆须于30分钟内到达指定地点。</w:t>
      </w:r>
    </w:p>
    <w:p w14:paraId="025EFEAF">
      <w:pPr>
        <w:spacing w:before="156" w:beforeLines="50" w:after="156" w:afterLines="50" w:line="360" w:lineRule="auto"/>
        <w:ind w:firstLine="420" w:firstLineChars="0"/>
        <w:rPr>
          <w:rFonts w:ascii="微软雅黑" w:hAnsi="微软雅黑" w:eastAsia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 xml:space="preserve">、 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我司将针对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以上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条件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对投标方进行考察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及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预审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，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相关资料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  <w:lang w:val="en-US" w:eastAsia="zh-CN"/>
        </w:rPr>
        <w:t>复印件需加盖公章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，预审合格后通知其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购买标书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。</w:t>
      </w:r>
    </w:p>
    <w:p w14:paraId="6F635C2D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  <w:t>包二 科林电气快运运输（含异地转运）</w:t>
      </w:r>
    </w:p>
    <w:p w14:paraId="1575C828">
      <w:pPr>
        <w:spacing w:before="156" w:beforeLines="50" w:after="156" w:afterLines="50" w:line="360" w:lineRule="auto"/>
        <w:ind w:firstLine="42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1、要求投标方注册资金在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 w:val="0"/>
          <w:bCs w:val="0"/>
          <w:szCs w:val="21"/>
        </w:rPr>
        <w:t>万元人民币以上（含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 w:val="0"/>
          <w:bCs w:val="0"/>
          <w:szCs w:val="21"/>
        </w:rPr>
        <w:t>万元）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。</w:t>
      </w:r>
      <w:r>
        <w:rPr>
          <w:rFonts w:hint="eastAsia" w:ascii="微软雅黑" w:hAnsi="微软雅黑" w:eastAsia="微软雅黑"/>
          <w:b w:val="0"/>
          <w:bCs w:val="0"/>
          <w:szCs w:val="21"/>
        </w:rPr>
        <w:t>投标单位必须具有独立完成中标项目的能力；需具备独立业务决策权及开具增值税发票能力。</w:t>
      </w:r>
    </w:p>
    <w:p w14:paraId="11D02352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2、要求投标方注册时间不得低于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年，近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年内</w:t>
      </w:r>
      <w:r>
        <w:rPr>
          <w:rFonts w:ascii="微软雅黑" w:hAnsi="微软雅黑" w:eastAsia="微软雅黑"/>
          <w:b w:val="0"/>
          <w:bCs w:val="0"/>
          <w:szCs w:val="21"/>
        </w:rPr>
        <w:t>具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有电气设备</w:t>
      </w:r>
      <w:r>
        <w:rPr>
          <w:rFonts w:ascii="微软雅黑" w:hAnsi="微软雅黑" w:eastAsia="微软雅黑"/>
          <w:b w:val="0"/>
          <w:bCs w:val="0"/>
          <w:szCs w:val="21"/>
        </w:rPr>
        <w:t>运输经验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b w:val="0"/>
          <w:bCs w:val="0"/>
          <w:szCs w:val="21"/>
        </w:rPr>
        <w:t>提供近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电气设备</w:t>
      </w:r>
      <w:r>
        <w:rPr>
          <w:rFonts w:hint="eastAsia" w:ascii="微软雅黑" w:hAnsi="微软雅黑" w:eastAsia="微软雅黑"/>
          <w:b w:val="0"/>
          <w:bCs w:val="0"/>
          <w:szCs w:val="21"/>
        </w:rPr>
        <w:t>业绩证明（增值税发票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或运输合同</w:t>
      </w:r>
      <w:r>
        <w:rPr>
          <w:rFonts w:hint="eastAsia" w:ascii="微软雅黑" w:hAnsi="微软雅黑" w:eastAsia="微软雅黑"/>
          <w:b w:val="0"/>
          <w:bCs w:val="0"/>
          <w:szCs w:val="21"/>
        </w:rPr>
        <w:t>）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。</w:t>
      </w:r>
    </w:p>
    <w:p w14:paraId="2ABCE540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、投标方必须具备资格资料：包括有效期内营业执照（三证合一）、道路运输经营许可证、运输保险、以及其他证明公司实力和资质的相关资料。</w:t>
      </w:r>
      <w:r>
        <w:rPr>
          <w:rFonts w:hint="eastAsia" w:ascii="微软雅黑" w:hAnsi="微软雅黑" w:eastAsia="微软雅黑"/>
          <w:b w:val="0"/>
          <w:bCs w:val="0"/>
          <w:szCs w:val="21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ab/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4、科林电气快运运输业务需投标方具备：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ab/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①平台下单及路由查询服务；②加急件运输和全国区域发至全国区域的运输能力（需具备运输‘运输危险性鉴定书’为普通货物的电池和内含电池类设备）。</w:t>
      </w:r>
    </w:p>
    <w:p w14:paraId="5A81FC31">
      <w:pPr>
        <w:spacing w:before="156" w:beforeLines="50" w:after="156" w:afterLines="50" w:line="360" w:lineRule="auto"/>
        <w:ind w:firstLine="420" w:firstLineChars="0"/>
        <w:rPr>
          <w:rFonts w:ascii="微软雅黑" w:hAnsi="微软雅黑" w:eastAsia="微软雅黑"/>
          <w:b w:val="0"/>
          <w:bCs w:val="0"/>
          <w:szCs w:val="21"/>
          <w:highlight w:val="none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 xml:space="preserve">、 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我司将针对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以上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条件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对投标方进行考察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及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预审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，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相关资料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  <w:lang w:val="en-US" w:eastAsia="zh-CN"/>
        </w:rPr>
        <w:t>复印件需加盖公章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，预审合格后通知其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购买标书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。</w:t>
      </w:r>
    </w:p>
    <w:p w14:paraId="5586448E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  <w:t>包三 科林电气（石家庄基地）快递运输</w:t>
      </w:r>
    </w:p>
    <w:p w14:paraId="0B6B0707">
      <w:pPr>
        <w:spacing w:before="156" w:beforeLines="50" w:after="156" w:afterLines="50" w:line="360" w:lineRule="auto"/>
        <w:ind w:firstLine="42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1、要求投标方注册资金在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 w:val="0"/>
          <w:bCs w:val="0"/>
          <w:szCs w:val="21"/>
        </w:rPr>
        <w:t>万元人民币以上（含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 w:val="0"/>
          <w:bCs w:val="0"/>
          <w:szCs w:val="21"/>
        </w:rPr>
        <w:t>万元）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。</w:t>
      </w:r>
      <w:r>
        <w:rPr>
          <w:rFonts w:hint="eastAsia" w:ascii="微软雅黑" w:hAnsi="微软雅黑" w:eastAsia="微软雅黑"/>
          <w:b w:val="0"/>
          <w:bCs w:val="0"/>
          <w:szCs w:val="21"/>
        </w:rPr>
        <w:t>投标单位必须具有独立完成中标项目的能力；需具备独立业务决策权及开具增值税发票能力。</w:t>
      </w:r>
    </w:p>
    <w:p w14:paraId="696F2DB6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2、要求投标方注册时间不得低于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年，近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年内</w:t>
      </w:r>
      <w:r>
        <w:rPr>
          <w:rFonts w:ascii="微软雅黑" w:hAnsi="微软雅黑" w:eastAsia="微软雅黑"/>
          <w:b w:val="0"/>
          <w:bCs w:val="0"/>
          <w:szCs w:val="21"/>
        </w:rPr>
        <w:t>具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有电气设备</w:t>
      </w:r>
      <w:r>
        <w:rPr>
          <w:rFonts w:ascii="微软雅黑" w:hAnsi="微软雅黑" w:eastAsia="微软雅黑"/>
          <w:b w:val="0"/>
          <w:bCs w:val="0"/>
          <w:szCs w:val="21"/>
        </w:rPr>
        <w:t>运输经验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b w:val="0"/>
          <w:bCs w:val="0"/>
          <w:szCs w:val="21"/>
        </w:rPr>
        <w:t>提供近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电气设备</w:t>
      </w:r>
      <w:r>
        <w:rPr>
          <w:rFonts w:hint="eastAsia" w:ascii="微软雅黑" w:hAnsi="微软雅黑" w:eastAsia="微软雅黑"/>
          <w:b w:val="0"/>
          <w:bCs w:val="0"/>
          <w:szCs w:val="21"/>
        </w:rPr>
        <w:t>业绩证明（增值税发票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或运输合同</w:t>
      </w:r>
      <w:r>
        <w:rPr>
          <w:rFonts w:hint="eastAsia" w:ascii="微软雅黑" w:hAnsi="微软雅黑" w:eastAsia="微软雅黑"/>
          <w:b w:val="0"/>
          <w:bCs w:val="0"/>
          <w:szCs w:val="21"/>
        </w:rPr>
        <w:t>）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。</w:t>
      </w:r>
    </w:p>
    <w:p w14:paraId="352B690A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、投标方必须具备资格资料：包括有效期内营业执照（三证合一）、道路运输经营许可证、运输保险、以及其他证明公司实力和资质的相关资料。</w:t>
      </w:r>
    </w:p>
    <w:p w14:paraId="5AFBD85F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4、科林电气快递运输业务需投标方具备：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ab/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①平台下单及路由查询服务；②加急件、空运运输和发至全国区域的运输能力。</w:t>
      </w:r>
    </w:p>
    <w:p w14:paraId="1DE467B1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 w:val="0"/>
          <w:bCs w:val="0"/>
          <w:szCs w:val="21"/>
        </w:rPr>
        <w:t xml:space="preserve">、 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我司将针对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以上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条件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对投标方进行考察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及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预审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，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相关资料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  <w:lang w:val="en-US" w:eastAsia="zh-CN"/>
        </w:rPr>
        <w:t>复印件需加盖公章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，预审合格后通知其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购买标书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。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br w:type="textWrapping"/>
      </w:r>
      <w:r>
        <w:rPr>
          <w:rFonts w:hint="eastAsia" w:ascii="微软雅黑" w:hAnsi="微软雅黑" w:eastAsia="微软雅黑"/>
          <w:b/>
          <w:bCs/>
          <w:szCs w:val="21"/>
          <w:highlight w:val="none"/>
          <w:lang w:val="en-US" w:eastAsia="zh-CN"/>
        </w:rPr>
        <w:t>包四 海信网能快运运输</w:t>
      </w:r>
    </w:p>
    <w:p w14:paraId="72ADABAF">
      <w:pPr>
        <w:spacing w:before="156" w:beforeLines="50" w:after="156" w:afterLines="50" w:line="360" w:lineRule="auto"/>
        <w:ind w:firstLine="420" w:firstLineChars="0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1、要求投标方注册资金在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 w:val="0"/>
          <w:bCs w:val="0"/>
          <w:szCs w:val="21"/>
        </w:rPr>
        <w:t>万元人民币以上（含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500</w:t>
      </w:r>
      <w:r>
        <w:rPr>
          <w:rFonts w:hint="eastAsia" w:ascii="微软雅黑" w:hAnsi="微软雅黑" w:eastAsia="微软雅黑"/>
          <w:b w:val="0"/>
          <w:bCs w:val="0"/>
          <w:szCs w:val="21"/>
        </w:rPr>
        <w:t>万元）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。</w:t>
      </w:r>
      <w:r>
        <w:rPr>
          <w:rFonts w:hint="eastAsia" w:ascii="微软雅黑" w:hAnsi="微软雅黑" w:eastAsia="微软雅黑"/>
          <w:b w:val="0"/>
          <w:bCs w:val="0"/>
          <w:szCs w:val="21"/>
        </w:rPr>
        <w:t>投标单位必须具有独立完成中标项目的能力；需具备独立业务决策权及开具增值税发票能力。</w:t>
      </w:r>
    </w:p>
    <w:p w14:paraId="31984152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</w:rPr>
        <w:t>2、要求投标方注册时间不得低于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年，近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年内</w:t>
      </w:r>
      <w:r>
        <w:rPr>
          <w:rFonts w:ascii="微软雅黑" w:hAnsi="微软雅黑" w:eastAsia="微软雅黑"/>
          <w:b w:val="0"/>
          <w:bCs w:val="0"/>
          <w:szCs w:val="21"/>
        </w:rPr>
        <w:t>具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有电气设备</w:t>
      </w:r>
      <w:r>
        <w:rPr>
          <w:rFonts w:ascii="微软雅黑" w:hAnsi="微软雅黑" w:eastAsia="微软雅黑"/>
          <w:b w:val="0"/>
          <w:bCs w:val="0"/>
          <w:szCs w:val="21"/>
        </w:rPr>
        <w:t>运输经验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。</w:t>
      </w:r>
      <w:r>
        <w:rPr>
          <w:rFonts w:hint="eastAsia" w:ascii="微软雅黑" w:hAnsi="微软雅黑" w:eastAsia="微软雅黑"/>
          <w:b w:val="0"/>
          <w:bCs w:val="0"/>
          <w:szCs w:val="21"/>
        </w:rPr>
        <w:t>提供近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szCs w:val="21"/>
        </w:rPr>
        <w:t>年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电气设备</w:t>
      </w:r>
      <w:r>
        <w:rPr>
          <w:rFonts w:hint="eastAsia" w:ascii="微软雅黑" w:hAnsi="微软雅黑" w:eastAsia="微软雅黑"/>
          <w:b w:val="0"/>
          <w:bCs w:val="0"/>
          <w:szCs w:val="21"/>
        </w:rPr>
        <w:t>业绩证明（增值税发票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或运输合同</w:t>
      </w:r>
      <w:r>
        <w:rPr>
          <w:rFonts w:hint="eastAsia" w:ascii="微软雅黑" w:hAnsi="微软雅黑" w:eastAsia="微软雅黑"/>
          <w:b w:val="0"/>
          <w:bCs w:val="0"/>
          <w:szCs w:val="21"/>
        </w:rPr>
        <w:t>）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。</w:t>
      </w:r>
    </w:p>
    <w:p w14:paraId="511ACCD2">
      <w:pPr>
        <w:spacing w:before="156" w:beforeLines="50" w:after="156" w:afterLines="50" w:line="360" w:lineRule="auto"/>
        <w:ind w:firstLine="420" w:firstLineChars="0"/>
        <w:rPr>
          <w:rFonts w:hint="eastAsia"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szCs w:val="21"/>
        </w:rPr>
        <w:t>、投标方必须具备资格资料：包括有效期内营业执照（三证合一）、道路运输经营许可证、运输保险、以及其他证明公司实力和资质的相关资料。</w:t>
      </w:r>
    </w:p>
    <w:p w14:paraId="313A2E92">
      <w:pPr>
        <w:spacing w:before="156" w:beforeLines="50" w:after="156" w:afterLines="50" w:line="360" w:lineRule="auto"/>
        <w:ind w:firstLine="420" w:firstLineChars="0"/>
        <w:rPr>
          <w:rFonts w:hint="default" w:ascii="微软雅黑" w:hAnsi="微软雅黑" w:eastAsia="微软雅黑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b w:val="0"/>
          <w:bCs w:val="0"/>
          <w:szCs w:val="21"/>
        </w:rPr>
        <w:t xml:space="preserve">、 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我司将针对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以上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条件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对投标方进行考察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及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预审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，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相关资料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  <w:lang w:val="en-US" w:eastAsia="zh-CN"/>
        </w:rPr>
        <w:t>复印件需加盖公章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，预审合格后通知其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购买标书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。</w:t>
      </w:r>
    </w:p>
    <w:p w14:paraId="251F7B17">
      <w:pPr>
        <w:snapToGrid w:val="0"/>
        <w:spacing w:before="156" w:beforeLines="50" w:after="156" w:afterLines="50" w:line="360" w:lineRule="auto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四、投标须知：</w:t>
      </w:r>
    </w:p>
    <w:p w14:paraId="120C54A6">
      <w:pPr>
        <w:spacing w:before="156" w:beforeLines="50" w:after="156" w:afterLines="50" w:line="360" w:lineRule="auto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ascii="微软雅黑" w:hAnsi="微软雅黑" w:eastAsia="微软雅黑"/>
          <w:b w:val="0"/>
          <w:bCs w:val="0"/>
          <w:szCs w:val="21"/>
        </w:rPr>
        <w:t>1</w:t>
      </w:r>
      <w:r>
        <w:rPr>
          <w:rFonts w:hint="eastAsia" w:ascii="微软雅黑" w:hAnsi="微软雅黑" w:eastAsia="微软雅黑"/>
          <w:b w:val="0"/>
          <w:bCs w:val="0"/>
          <w:szCs w:val="21"/>
        </w:rPr>
        <w:t>、</w:t>
      </w:r>
      <w:r>
        <w:rPr>
          <w:rFonts w:ascii="微软雅黑" w:hAnsi="微软雅黑" w:eastAsia="微软雅黑"/>
          <w:b w:val="0"/>
          <w:bCs w:val="0"/>
          <w:szCs w:val="21"/>
        </w:rPr>
        <w:t>报名邮箱：</w:t>
      </w:r>
      <w:r>
        <w:rPr>
          <w:rFonts w:hint="eastAsia" w:ascii="微软雅黑" w:hAnsi="微软雅黑" w:eastAsia="微软雅黑"/>
          <w:b w:val="0"/>
          <w:bCs w:val="0"/>
          <w:szCs w:val="21"/>
          <w:u w:val="single"/>
        </w:rPr>
        <w:t>kldqscglb@hisense.com</w:t>
      </w:r>
      <w:r>
        <w:rPr>
          <w:rFonts w:hint="eastAsia" w:ascii="微软雅黑" w:hAnsi="微软雅黑" w:eastAsia="微软雅黑"/>
          <w:b w:val="0"/>
          <w:bCs w:val="0"/>
          <w:szCs w:val="21"/>
        </w:rPr>
        <w:t>（报名邮件需提供《供应商信息表》详见附件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 w:val="0"/>
          <w:bCs w:val="0"/>
          <w:szCs w:val="21"/>
        </w:rPr>
        <w:t>，表中要求的资质审核材料打包发送）。经过招标工作组工作人员资格审核通过后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通知其购置标书</w:t>
      </w:r>
      <w:r>
        <w:rPr>
          <w:rFonts w:hint="eastAsia" w:ascii="微软雅黑" w:hAnsi="微软雅黑" w:eastAsia="微软雅黑"/>
          <w:b w:val="0"/>
          <w:bCs w:val="0"/>
          <w:szCs w:val="21"/>
        </w:rPr>
        <w:t>。每份招标文件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200</w:t>
      </w:r>
      <w:r>
        <w:rPr>
          <w:rFonts w:hint="eastAsia" w:ascii="微软雅黑" w:hAnsi="微软雅黑" w:eastAsia="微软雅黑"/>
          <w:b w:val="0"/>
          <w:bCs w:val="0"/>
          <w:szCs w:val="21"/>
        </w:rPr>
        <w:t>元，不论中标与否，投标方购买招标文件款项概不退回。</w:t>
      </w:r>
    </w:p>
    <w:p w14:paraId="7E181514">
      <w:pPr>
        <w:spacing w:before="156" w:beforeLines="50" w:after="156" w:afterLines="50" w:line="360" w:lineRule="auto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ascii="微软雅黑" w:hAnsi="微软雅黑" w:eastAsia="微软雅黑"/>
          <w:b w:val="0"/>
          <w:bCs w:val="0"/>
          <w:szCs w:val="21"/>
        </w:rPr>
        <w:t>2、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</w:rPr>
        <w:t>本项目报名、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领取《招标书》</w:t>
      </w:r>
      <w:r>
        <w:rPr>
          <w:rFonts w:hint="eastAsia" w:ascii="微软雅黑" w:hAnsi="微软雅黑" w:eastAsia="微软雅黑"/>
          <w:b w:val="0"/>
          <w:bCs w:val="0"/>
          <w:szCs w:val="21"/>
          <w:highlight w:val="none"/>
          <w:lang w:val="en-US" w:eastAsia="zh-CN"/>
        </w:rPr>
        <w:t>通过电子邮箱方式进行发放，不接受纸质邮寄</w:t>
      </w:r>
      <w:r>
        <w:rPr>
          <w:rFonts w:ascii="微软雅黑" w:hAnsi="微软雅黑" w:eastAsia="微软雅黑"/>
          <w:b w:val="0"/>
          <w:bCs w:val="0"/>
          <w:szCs w:val="21"/>
          <w:highlight w:val="none"/>
        </w:rPr>
        <w:t>。</w:t>
      </w:r>
    </w:p>
    <w:p w14:paraId="7CEDA9FB">
      <w:pPr>
        <w:spacing w:before="156" w:beforeLines="50" w:after="156" w:afterLines="50" w:line="360" w:lineRule="auto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ascii="微软雅黑" w:hAnsi="微软雅黑" w:eastAsia="微软雅黑"/>
          <w:b w:val="0"/>
          <w:bCs w:val="0"/>
          <w:szCs w:val="21"/>
        </w:rPr>
        <w:t>3、咨询联系人及电话：</w:t>
      </w:r>
      <w:r>
        <w:rPr>
          <w:rFonts w:hint="eastAsia" w:ascii="微软雅黑" w:hAnsi="微软雅黑" w:eastAsia="微软雅黑"/>
          <w:b w:val="0"/>
          <w:bCs w:val="0"/>
          <w:szCs w:val="21"/>
        </w:rPr>
        <w:t>联系人：高先生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b w:val="0"/>
          <w:bCs w:val="0"/>
          <w:szCs w:val="21"/>
        </w:rPr>
        <w:t>13930107468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b w:val="0"/>
          <w:bCs w:val="0"/>
          <w:szCs w:val="21"/>
        </w:rPr>
        <w:t>管先生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：</w:t>
      </w:r>
      <w:r>
        <w:rPr>
          <w:rFonts w:hint="eastAsia" w:ascii="微软雅黑" w:hAnsi="微软雅黑" w:eastAsia="微软雅黑"/>
          <w:b w:val="0"/>
          <w:bCs w:val="0"/>
          <w:szCs w:val="21"/>
        </w:rPr>
        <w:t>13395323816</w:t>
      </w:r>
      <w:r>
        <w:rPr>
          <w:rFonts w:ascii="微软雅黑" w:hAnsi="微软雅黑" w:eastAsia="微软雅黑"/>
          <w:b w:val="0"/>
          <w:bCs w:val="0"/>
          <w:szCs w:val="21"/>
        </w:rPr>
        <w:t xml:space="preserve"> </w:t>
      </w:r>
      <w:r>
        <w:rPr>
          <w:rFonts w:hint="eastAsia" w:ascii="微软雅黑" w:hAnsi="微软雅黑" w:eastAsia="微软雅黑"/>
          <w:b w:val="0"/>
          <w:bCs w:val="0"/>
          <w:szCs w:val="21"/>
        </w:rPr>
        <w:t>。</w:t>
      </w:r>
      <w:r>
        <w:rPr>
          <w:rFonts w:ascii="微软雅黑" w:hAnsi="微软雅黑" w:eastAsia="微软雅黑"/>
          <w:b w:val="0"/>
          <w:bCs w:val="0"/>
          <w:szCs w:val="21"/>
        </w:rPr>
        <w:t> </w:t>
      </w:r>
    </w:p>
    <w:p w14:paraId="225C6B06">
      <w:pPr>
        <w:spacing w:before="156" w:beforeLines="50" w:after="156" w:afterLines="50" w:line="360" w:lineRule="auto"/>
        <w:rPr>
          <w:rFonts w:hint="eastAsia" w:ascii="微软雅黑" w:hAnsi="微软雅黑" w:eastAsia="微软雅黑"/>
          <w:b w:val="0"/>
          <w:bCs w:val="0"/>
          <w:szCs w:val="21"/>
          <w:lang w:eastAsia="zh-CN"/>
        </w:rPr>
      </w:pPr>
      <w:r>
        <w:rPr>
          <w:rFonts w:ascii="微软雅黑" w:hAnsi="微软雅黑" w:eastAsia="微软雅黑"/>
          <w:b w:val="0"/>
          <w:bCs w:val="0"/>
          <w:szCs w:val="21"/>
        </w:rPr>
        <w:t>4、递交标书地址：</w:t>
      </w:r>
      <w:r>
        <w:rPr>
          <w:rFonts w:hint="eastAsia" w:ascii="微软雅黑" w:hAnsi="微软雅黑" w:eastAsia="微软雅黑"/>
          <w:b w:val="0"/>
          <w:bCs w:val="0"/>
          <w:szCs w:val="21"/>
        </w:rPr>
        <w:t>河北石家庄市鹿泉区红旗大街南延路科林电气南区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办公楼1楼</w:t>
      </w:r>
      <w:r>
        <w:rPr>
          <w:rFonts w:ascii="微软雅黑" w:hAnsi="微软雅黑" w:eastAsia="微软雅黑"/>
          <w:b w:val="0"/>
          <w:bCs w:val="0"/>
          <w:szCs w:val="21"/>
        </w:rPr>
        <w:t>。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以招标书为准</w:t>
      </w:r>
      <w:r>
        <w:rPr>
          <w:rFonts w:hint="eastAsia" w:ascii="微软雅黑" w:hAnsi="微软雅黑" w:eastAsia="微软雅黑"/>
          <w:b w:val="0"/>
          <w:bCs w:val="0"/>
          <w:szCs w:val="21"/>
          <w:lang w:eastAsia="zh-CN"/>
        </w:rPr>
        <w:t>）</w:t>
      </w:r>
    </w:p>
    <w:p w14:paraId="267D56C5">
      <w:pPr>
        <w:spacing w:before="156" w:beforeLines="50" w:after="156" w:afterLines="50" w:line="360" w:lineRule="auto"/>
        <w:rPr>
          <w:rFonts w:ascii="微软雅黑" w:hAnsi="微软雅黑" w:eastAsia="微软雅黑"/>
          <w:b w:val="0"/>
          <w:bCs w:val="0"/>
          <w:szCs w:val="21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五</w:t>
      </w:r>
      <w:r>
        <w:rPr>
          <w:rFonts w:ascii="微软雅黑" w:hAnsi="微软雅黑" w:eastAsia="微软雅黑"/>
          <w:b/>
          <w:bCs/>
          <w:sz w:val="22"/>
          <w:szCs w:val="22"/>
        </w:rPr>
        <w:t>、附件：</w:t>
      </w:r>
      <w: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1、</w:t>
      </w:r>
      <w:r>
        <w:rPr>
          <w:rFonts w:ascii="微软雅黑" w:hAnsi="微软雅黑" w:eastAsia="微软雅黑"/>
          <w:b w:val="0"/>
          <w:bCs w:val="0"/>
          <w:szCs w:val="21"/>
        </w:rPr>
        <w:t>供应商信息表详见附件</w:t>
      </w: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1</w:t>
      </w:r>
      <w:r>
        <w:rPr>
          <w:rFonts w:ascii="微软雅黑" w:hAnsi="微软雅黑" w:eastAsia="微软雅黑"/>
          <w:b w:val="0"/>
          <w:bCs w:val="0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568" w:right="1466" w:bottom="41" w:left="16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5BE1E">
    <w:pPr>
      <w:pStyle w:val="7"/>
      <w:jc w:val="right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38C29">
    <w:pPr>
      <w:pStyle w:val="8"/>
      <w:wordWrap w:val="0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04F71"/>
    <w:multiLevelType w:val="singleLevel"/>
    <w:tmpl w:val="38304F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BA8DFA"/>
    <w:multiLevelType w:val="singleLevel"/>
    <w:tmpl w:val="53BA8DF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E5"/>
    <w:rsid w:val="00024771"/>
    <w:rsid w:val="000313AD"/>
    <w:rsid w:val="000322C7"/>
    <w:rsid w:val="00041CEC"/>
    <w:rsid w:val="000421A0"/>
    <w:rsid w:val="0004573A"/>
    <w:rsid w:val="0005108E"/>
    <w:rsid w:val="00062733"/>
    <w:rsid w:val="000672E0"/>
    <w:rsid w:val="0006774A"/>
    <w:rsid w:val="00070B77"/>
    <w:rsid w:val="00075D89"/>
    <w:rsid w:val="00087E32"/>
    <w:rsid w:val="0009043F"/>
    <w:rsid w:val="00092D39"/>
    <w:rsid w:val="00095778"/>
    <w:rsid w:val="000A2327"/>
    <w:rsid w:val="000A5C06"/>
    <w:rsid w:val="000B033F"/>
    <w:rsid w:val="000B08D9"/>
    <w:rsid w:val="000B62CE"/>
    <w:rsid w:val="000B63B7"/>
    <w:rsid w:val="000D0DD4"/>
    <w:rsid w:val="000D2138"/>
    <w:rsid w:val="0010125E"/>
    <w:rsid w:val="00112C4D"/>
    <w:rsid w:val="00114015"/>
    <w:rsid w:val="001154EC"/>
    <w:rsid w:val="00116399"/>
    <w:rsid w:val="00121AD9"/>
    <w:rsid w:val="00125046"/>
    <w:rsid w:val="00133120"/>
    <w:rsid w:val="00151F97"/>
    <w:rsid w:val="00154642"/>
    <w:rsid w:val="00161BEC"/>
    <w:rsid w:val="00162E3A"/>
    <w:rsid w:val="00170DB3"/>
    <w:rsid w:val="001716D9"/>
    <w:rsid w:val="0017555E"/>
    <w:rsid w:val="001759B8"/>
    <w:rsid w:val="0018032C"/>
    <w:rsid w:val="00184C41"/>
    <w:rsid w:val="001A276E"/>
    <w:rsid w:val="001B37E5"/>
    <w:rsid w:val="001B4731"/>
    <w:rsid w:val="001B4911"/>
    <w:rsid w:val="001D53AB"/>
    <w:rsid w:val="001F6DD7"/>
    <w:rsid w:val="002140BA"/>
    <w:rsid w:val="00216D5B"/>
    <w:rsid w:val="002222F8"/>
    <w:rsid w:val="00224A97"/>
    <w:rsid w:val="0023279F"/>
    <w:rsid w:val="00233E73"/>
    <w:rsid w:val="00237BB0"/>
    <w:rsid w:val="00240758"/>
    <w:rsid w:val="0025445F"/>
    <w:rsid w:val="0026573F"/>
    <w:rsid w:val="00267258"/>
    <w:rsid w:val="00270D67"/>
    <w:rsid w:val="002746FE"/>
    <w:rsid w:val="00281EC1"/>
    <w:rsid w:val="002876E1"/>
    <w:rsid w:val="002907DF"/>
    <w:rsid w:val="002A0212"/>
    <w:rsid w:val="002A2F75"/>
    <w:rsid w:val="002A4DFD"/>
    <w:rsid w:val="002A556D"/>
    <w:rsid w:val="002B0319"/>
    <w:rsid w:val="002B4CB7"/>
    <w:rsid w:val="002B6E38"/>
    <w:rsid w:val="002C5E44"/>
    <w:rsid w:val="002C75E8"/>
    <w:rsid w:val="002D0888"/>
    <w:rsid w:val="002D723A"/>
    <w:rsid w:val="002F3AB1"/>
    <w:rsid w:val="003071C0"/>
    <w:rsid w:val="00315706"/>
    <w:rsid w:val="00330FAF"/>
    <w:rsid w:val="00331F8B"/>
    <w:rsid w:val="00337E3A"/>
    <w:rsid w:val="00347029"/>
    <w:rsid w:val="00354E14"/>
    <w:rsid w:val="00357164"/>
    <w:rsid w:val="0036246E"/>
    <w:rsid w:val="00375911"/>
    <w:rsid w:val="003820C6"/>
    <w:rsid w:val="00383529"/>
    <w:rsid w:val="00391CCA"/>
    <w:rsid w:val="003940F6"/>
    <w:rsid w:val="003949B5"/>
    <w:rsid w:val="00396A94"/>
    <w:rsid w:val="003A12D0"/>
    <w:rsid w:val="003A274E"/>
    <w:rsid w:val="003A5A1D"/>
    <w:rsid w:val="003B25F7"/>
    <w:rsid w:val="003B643A"/>
    <w:rsid w:val="003F277E"/>
    <w:rsid w:val="0040506B"/>
    <w:rsid w:val="00407EAA"/>
    <w:rsid w:val="004172A2"/>
    <w:rsid w:val="004204E4"/>
    <w:rsid w:val="00431785"/>
    <w:rsid w:val="00447A4B"/>
    <w:rsid w:val="00457C9B"/>
    <w:rsid w:val="00465E63"/>
    <w:rsid w:val="0048370A"/>
    <w:rsid w:val="00485321"/>
    <w:rsid w:val="0049273A"/>
    <w:rsid w:val="004A650E"/>
    <w:rsid w:val="004A71F9"/>
    <w:rsid w:val="004C37AA"/>
    <w:rsid w:val="004C625C"/>
    <w:rsid w:val="004E0B17"/>
    <w:rsid w:val="004E0B9F"/>
    <w:rsid w:val="004F7FB5"/>
    <w:rsid w:val="005247C0"/>
    <w:rsid w:val="00525D33"/>
    <w:rsid w:val="00530D6C"/>
    <w:rsid w:val="005317C1"/>
    <w:rsid w:val="0054187D"/>
    <w:rsid w:val="0054581D"/>
    <w:rsid w:val="005459F4"/>
    <w:rsid w:val="00547CF0"/>
    <w:rsid w:val="00564144"/>
    <w:rsid w:val="0058139B"/>
    <w:rsid w:val="005A2C1D"/>
    <w:rsid w:val="005B34AA"/>
    <w:rsid w:val="005C10C9"/>
    <w:rsid w:val="005C1884"/>
    <w:rsid w:val="005C2A2A"/>
    <w:rsid w:val="005C357E"/>
    <w:rsid w:val="005D4949"/>
    <w:rsid w:val="005E0174"/>
    <w:rsid w:val="005E5517"/>
    <w:rsid w:val="005E7D55"/>
    <w:rsid w:val="005F0380"/>
    <w:rsid w:val="00610CC8"/>
    <w:rsid w:val="00611D9D"/>
    <w:rsid w:val="006124E0"/>
    <w:rsid w:val="00613DE0"/>
    <w:rsid w:val="00633034"/>
    <w:rsid w:val="00636533"/>
    <w:rsid w:val="006378E1"/>
    <w:rsid w:val="0064164E"/>
    <w:rsid w:val="00643621"/>
    <w:rsid w:val="00650110"/>
    <w:rsid w:val="00662340"/>
    <w:rsid w:val="006672E2"/>
    <w:rsid w:val="006708DF"/>
    <w:rsid w:val="00672B57"/>
    <w:rsid w:val="00675E34"/>
    <w:rsid w:val="00684EA7"/>
    <w:rsid w:val="006863F7"/>
    <w:rsid w:val="00686B53"/>
    <w:rsid w:val="00692102"/>
    <w:rsid w:val="00692EF3"/>
    <w:rsid w:val="00694A71"/>
    <w:rsid w:val="00696342"/>
    <w:rsid w:val="006A2EF0"/>
    <w:rsid w:val="006A4F87"/>
    <w:rsid w:val="006D0CBE"/>
    <w:rsid w:val="006E7BE1"/>
    <w:rsid w:val="006F2429"/>
    <w:rsid w:val="006F5152"/>
    <w:rsid w:val="006F70AD"/>
    <w:rsid w:val="0070152F"/>
    <w:rsid w:val="00705CF1"/>
    <w:rsid w:val="007076A6"/>
    <w:rsid w:val="00710AB5"/>
    <w:rsid w:val="007110E4"/>
    <w:rsid w:val="00716083"/>
    <w:rsid w:val="00721861"/>
    <w:rsid w:val="00725783"/>
    <w:rsid w:val="00727330"/>
    <w:rsid w:val="00734AA0"/>
    <w:rsid w:val="00760916"/>
    <w:rsid w:val="0076413D"/>
    <w:rsid w:val="00770F7B"/>
    <w:rsid w:val="007773EE"/>
    <w:rsid w:val="00783091"/>
    <w:rsid w:val="0079423D"/>
    <w:rsid w:val="007B1442"/>
    <w:rsid w:val="007F2782"/>
    <w:rsid w:val="007F3EFB"/>
    <w:rsid w:val="007F6960"/>
    <w:rsid w:val="007F7FEF"/>
    <w:rsid w:val="00800AC9"/>
    <w:rsid w:val="008055F6"/>
    <w:rsid w:val="00812FF3"/>
    <w:rsid w:val="00816956"/>
    <w:rsid w:val="008361C1"/>
    <w:rsid w:val="00840F71"/>
    <w:rsid w:val="00843C73"/>
    <w:rsid w:val="00843CBA"/>
    <w:rsid w:val="008565C9"/>
    <w:rsid w:val="00861AA5"/>
    <w:rsid w:val="00872B76"/>
    <w:rsid w:val="00893B8B"/>
    <w:rsid w:val="008A75CB"/>
    <w:rsid w:val="008E395E"/>
    <w:rsid w:val="008E3E60"/>
    <w:rsid w:val="008E78C6"/>
    <w:rsid w:val="008F1FA7"/>
    <w:rsid w:val="008F58F8"/>
    <w:rsid w:val="008F7B11"/>
    <w:rsid w:val="00910856"/>
    <w:rsid w:val="0091296F"/>
    <w:rsid w:val="00915D91"/>
    <w:rsid w:val="00921405"/>
    <w:rsid w:val="0092710F"/>
    <w:rsid w:val="0093300A"/>
    <w:rsid w:val="00941518"/>
    <w:rsid w:val="009438AA"/>
    <w:rsid w:val="00960482"/>
    <w:rsid w:val="00960B11"/>
    <w:rsid w:val="009615C0"/>
    <w:rsid w:val="0096256C"/>
    <w:rsid w:val="00966C4A"/>
    <w:rsid w:val="00967088"/>
    <w:rsid w:val="00974883"/>
    <w:rsid w:val="00984608"/>
    <w:rsid w:val="00986F4B"/>
    <w:rsid w:val="00986FC1"/>
    <w:rsid w:val="009A19D9"/>
    <w:rsid w:val="009A3252"/>
    <w:rsid w:val="009B2BF1"/>
    <w:rsid w:val="009B321C"/>
    <w:rsid w:val="009B4D77"/>
    <w:rsid w:val="009B6596"/>
    <w:rsid w:val="009C21AC"/>
    <w:rsid w:val="009C417B"/>
    <w:rsid w:val="009C7041"/>
    <w:rsid w:val="009D55BD"/>
    <w:rsid w:val="009E1AEB"/>
    <w:rsid w:val="009F001B"/>
    <w:rsid w:val="009F13C0"/>
    <w:rsid w:val="00A10412"/>
    <w:rsid w:val="00A10F24"/>
    <w:rsid w:val="00A13259"/>
    <w:rsid w:val="00A16E1D"/>
    <w:rsid w:val="00A41E99"/>
    <w:rsid w:val="00A45587"/>
    <w:rsid w:val="00A4648D"/>
    <w:rsid w:val="00A52244"/>
    <w:rsid w:val="00A90BB4"/>
    <w:rsid w:val="00A943ED"/>
    <w:rsid w:val="00AA7D9D"/>
    <w:rsid w:val="00AB44F6"/>
    <w:rsid w:val="00AB4AE6"/>
    <w:rsid w:val="00AC1916"/>
    <w:rsid w:val="00AC37E4"/>
    <w:rsid w:val="00AD4B1A"/>
    <w:rsid w:val="00AD797F"/>
    <w:rsid w:val="00AF2110"/>
    <w:rsid w:val="00AF36FB"/>
    <w:rsid w:val="00AF6003"/>
    <w:rsid w:val="00B20026"/>
    <w:rsid w:val="00B21723"/>
    <w:rsid w:val="00B32CAA"/>
    <w:rsid w:val="00B34620"/>
    <w:rsid w:val="00B3795E"/>
    <w:rsid w:val="00B51D9D"/>
    <w:rsid w:val="00B70868"/>
    <w:rsid w:val="00B74DF8"/>
    <w:rsid w:val="00B821DE"/>
    <w:rsid w:val="00B862D0"/>
    <w:rsid w:val="00B94BF7"/>
    <w:rsid w:val="00B97EBE"/>
    <w:rsid w:val="00BA5745"/>
    <w:rsid w:val="00BB03E3"/>
    <w:rsid w:val="00BC5CD6"/>
    <w:rsid w:val="00BC6347"/>
    <w:rsid w:val="00BC6510"/>
    <w:rsid w:val="00C0681F"/>
    <w:rsid w:val="00C079C9"/>
    <w:rsid w:val="00C13B75"/>
    <w:rsid w:val="00C1426C"/>
    <w:rsid w:val="00C17FC3"/>
    <w:rsid w:val="00C21D21"/>
    <w:rsid w:val="00C2694C"/>
    <w:rsid w:val="00C35445"/>
    <w:rsid w:val="00C41D98"/>
    <w:rsid w:val="00C433D1"/>
    <w:rsid w:val="00C51635"/>
    <w:rsid w:val="00C64011"/>
    <w:rsid w:val="00C71E53"/>
    <w:rsid w:val="00C8378E"/>
    <w:rsid w:val="00C875F4"/>
    <w:rsid w:val="00C9288B"/>
    <w:rsid w:val="00C9743C"/>
    <w:rsid w:val="00CA1D1B"/>
    <w:rsid w:val="00CC6F0D"/>
    <w:rsid w:val="00CD3186"/>
    <w:rsid w:val="00CD600C"/>
    <w:rsid w:val="00CE22EF"/>
    <w:rsid w:val="00CE2972"/>
    <w:rsid w:val="00CE4004"/>
    <w:rsid w:val="00CF00D8"/>
    <w:rsid w:val="00CF2823"/>
    <w:rsid w:val="00D01F63"/>
    <w:rsid w:val="00D027EB"/>
    <w:rsid w:val="00D02F56"/>
    <w:rsid w:val="00D046CB"/>
    <w:rsid w:val="00D07CDB"/>
    <w:rsid w:val="00D104A5"/>
    <w:rsid w:val="00D1325E"/>
    <w:rsid w:val="00D234D2"/>
    <w:rsid w:val="00D257BC"/>
    <w:rsid w:val="00D320B4"/>
    <w:rsid w:val="00D3796D"/>
    <w:rsid w:val="00D43150"/>
    <w:rsid w:val="00D51772"/>
    <w:rsid w:val="00D620EA"/>
    <w:rsid w:val="00D76859"/>
    <w:rsid w:val="00D856F6"/>
    <w:rsid w:val="00DA1729"/>
    <w:rsid w:val="00DB33EF"/>
    <w:rsid w:val="00DC2ACE"/>
    <w:rsid w:val="00DC412E"/>
    <w:rsid w:val="00DC7B75"/>
    <w:rsid w:val="00DD0FA1"/>
    <w:rsid w:val="00DE2520"/>
    <w:rsid w:val="00DF67CA"/>
    <w:rsid w:val="00E00EAB"/>
    <w:rsid w:val="00E1646E"/>
    <w:rsid w:val="00E1691F"/>
    <w:rsid w:val="00E17FBA"/>
    <w:rsid w:val="00E21AD9"/>
    <w:rsid w:val="00E24888"/>
    <w:rsid w:val="00E25661"/>
    <w:rsid w:val="00E41B09"/>
    <w:rsid w:val="00E43ABA"/>
    <w:rsid w:val="00E5263E"/>
    <w:rsid w:val="00E52C6E"/>
    <w:rsid w:val="00E60F25"/>
    <w:rsid w:val="00E63487"/>
    <w:rsid w:val="00E63C42"/>
    <w:rsid w:val="00E737FB"/>
    <w:rsid w:val="00E774E0"/>
    <w:rsid w:val="00E83303"/>
    <w:rsid w:val="00E86B27"/>
    <w:rsid w:val="00E876BE"/>
    <w:rsid w:val="00EA2844"/>
    <w:rsid w:val="00EB3247"/>
    <w:rsid w:val="00EC49A8"/>
    <w:rsid w:val="00EC62E3"/>
    <w:rsid w:val="00ED276A"/>
    <w:rsid w:val="00ED2A6A"/>
    <w:rsid w:val="00EF41CC"/>
    <w:rsid w:val="00EF573A"/>
    <w:rsid w:val="00EF7DED"/>
    <w:rsid w:val="00F10C60"/>
    <w:rsid w:val="00F158E8"/>
    <w:rsid w:val="00F22AD6"/>
    <w:rsid w:val="00F34A99"/>
    <w:rsid w:val="00F457CC"/>
    <w:rsid w:val="00F475EA"/>
    <w:rsid w:val="00F50255"/>
    <w:rsid w:val="00F51557"/>
    <w:rsid w:val="00F5355B"/>
    <w:rsid w:val="00F60A30"/>
    <w:rsid w:val="00F652BF"/>
    <w:rsid w:val="00F81789"/>
    <w:rsid w:val="00FB116D"/>
    <w:rsid w:val="00FB7D7B"/>
    <w:rsid w:val="00FC1B9F"/>
    <w:rsid w:val="00FC1E46"/>
    <w:rsid w:val="00FC4980"/>
    <w:rsid w:val="00FC7B6A"/>
    <w:rsid w:val="00FE25B1"/>
    <w:rsid w:val="00FE3A95"/>
    <w:rsid w:val="00FF2348"/>
    <w:rsid w:val="00FF4AEF"/>
    <w:rsid w:val="012F5F9F"/>
    <w:rsid w:val="01CE114F"/>
    <w:rsid w:val="02015FE5"/>
    <w:rsid w:val="026254D8"/>
    <w:rsid w:val="02FA082F"/>
    <w:rsid w:val="04B04657"/>
    <w:rsid w:val="04CC56AB"/>
    <w:rsid w:val="04F571FD"/>
    <w:rsid w:val="055E32F7"/>
    <w:rsid w:val="05E17C3D"/>
    <w:rsid w:val="070B125C"/>
    <w:rsid w:val="0764271A"/>
    <w:rsid w:val="07DB47E0"/>
    <w:rsid w:val="08B1722B"/>
    <w:rsid w:val="08B7147A"/>
    <w:rsid w:val="09E55D95"/>
    <w:rsid w:val="0C71432C"/>
    <w:rsid w:val="0CA9752A"/>
    <w:rsid w:val="0CE91DBB"/>
    <w:rsid w:val="0EFF07A0"/>
    <w:rsid w:val="10DE1D59"/>
    <w:rsid w:val="13616720"/>
    <w:rsid w:val="15483D1F"/>
    <w:rsid w:val="165A18B8"/>
    <w:rsid w:val="1818310F"/>
    <w:rsid w:val="19F461CE"/>
    <w:rsid w:val="1A1324AA"/>
    <w:rsid w:val="1DBE7147"/>
    <w:rsid w:val="20370574"/>
    <w:rsid w:val="211965FD"/>
    <w:rsid w:val="23A75878"/>
    <w:rsid w:val="23E34687"/>
    <w:rsid w:val="250034D5"/>
    <w:rsid w:val="26E5182B"/>
    <w:rsid w:val="27826579"/>
    <w:rsid w:val="27BF5A1F"/>
    <w:rsid w:val="2BAE0B66"/>
    <w:rsid w:val="2BB35C4C"/>
    <w:rsid w:val="2D593106"/>
    <w:rsid w:val="30717AD3"/>
    <w:rsid w:val="33233306"/>
    <w:rsid w:val="3686163A"/>
    <w:rsid w:val="37646B7B"/>
    <w:rsid w:val="37EB4E58"/>
    <w:rsid w:val="392E1666"/>
    <w:rsid w:val="39301C37"/>
    <w:rsid w:val="39A131D7"/>
    <w:rsid w:val="39F9108D"/>
    <w:rsid w:val="3E7933F4"/>
    <w:rsid w:val="3F1955BD"/>
    <w:rsid w:val="3F2B5C27"/>
    <w:rsid w:val="3FD817E7"/>
    <w:rsid w:val="453B44DF"/>
    <w:rsid w:val="45442C68"/>
    <w:rsid w:val="46690BD8"/>
    <w:rsid w:val="46F9201D"/>
    <w:rsid w:val="47D017F8"/>
    <w:rsid w:val="4A030FB3"/>
    <w:rsid w:val="4B06733D"/>
    <w:rsid w:val="4B1B62E1"/>
    <w:rsid w:val="4CC843D6"/>
    <w:rsid w:val="531F027C"/>
    <w:rsid w:val="5858563E"/>
    <w:rsid w:val="59367040"/>
    <w:rsid w:val="5B3A2FA7"/>
    <w:rsid w:val="5B8449DB"/>
    <w:rsid w:val="5C6514C0"/>
    <w:rsid w:val="5C8005D2"/>
    <w:rsid w:val="5CBC3D00"/>
    <w:rsid w:val="5D467A6D"/>
    <w:rsid w:val="5EAC36C9"/>
    <w:rsid w:val="5F8D4FB7"/>
    <w:rsid w:val="5FF732A1"/>
    <w:rsid w:val="60A2130A"/>
    <w:rsid w:val="61004C07"/>
    <w:rsid w:val="6182292A"/>
    <w:rsid w:val="62105A67"/>
    <w:rsid w:val="63A44BEB"/>
    <w:rsid w:val="63BE7420"/>
    <w:rsid w:val="67851681"/>
    <w:rsid w:val="6BE84338"/>
    <w:rsid w:val="6D420A31"/>
    <w:rsid w:val="6DC36570"/>
    <w:rsid w:val="6E2E2ABF"/>
    <w:rsid w:val="6F8E2ACA"/>
    <w:rsid w:val="70400E09"/>
    <w:rsid w:val="71B606D1"/>
    <w:rsid w:val="733821D2"/>
    <w:rsid w:val="73A6496A"/>
    <w:rsid w:val="749F68B7"/>
    <w:rsid w:val="74AE7118"/>
    <w:rsid w:val="755A5CDF"/>
    <w:rsid w:val="768A211B"/>
    <w:rsid w:val="77DF774D"/>
    <w:rsid w:val="78374F2B"/>
    <w:rsid w:val="79CE1760"/>
    <w:rsid w:val="79F61173"/>
    <w:rsid w:val="7C7A1253"/>
    <w:rsid w:val="7EF73484"/>
    <w:rsid w:val="7F621C05"/>
    <w:rsid w:val="7FE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 w:line="400" w:lineRule="exact"/>
    </w:pPr>
    <w:rPr>
      <w:b/>
      <w:bCs/>
    </w:rPr>
  </w:style>
  <w:style w:type="paragraph" w:styleId="3">
    <w:name w:val="Body Text Indent"/>
    <w:basedOn w:val="1"/>
    <w:qFormat/>
    <w:uiPriority w:val="0"/>
    <w:pPr>
      <w:ind w:firstLine="540" w:firstLineChars="225"/>
    </w:pPr>
    <w:rPr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before="156" w:beforeLines="50" w:line="400" w:lineRule="exact"/>
      <w:ind w:left="107" w:leftChars="51"/>
    </w:pPr>
    <w:rPr>
      <w:b/>
      <w:bCs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页眉 字符"/>
    <w:link w:val="8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kelon</Company>
  <Pages>4</Pages>
  <Words>2058</Words>
  <Characters>2197</Characters>
  <Lines>12</Lines>
  <Paragraphs>3</Paragraphs>
  <TotalTime>58</TotalTime>
  <ScaleCrop>false</ScaleCrop>
  <LinksUpToDate>false</LinksUpToDate>
  <CharactersWithSpaces>2226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2017-09-08T07:05:00Z</dcterms:created>
  <dc:creator>connie.yu</dc:creator>
  <cp:lastModifiedBy>王晨菲</cp:lastModifiedBy>
  <cp:lastPrinted>2007-03-06T04:38:00Z</cp:lastPrinted>
  <dcterms:modified xsi:type="dcterms:W3CDTF">2025-03-07T08:09:51Z</dcterms:modified>
  <dc:subject>2003物流运输招标文件二</dc:subject>
  <dc:title>2003科龙电器物流运输全国招标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eyJoZGlkIjoiZTgyNzk2MDA5N2M5NmM4MDQzZDJhNjNlODBjNmRlYzEiLCJ1c2VySWQiOiI1MjgxNzUwODkifQ==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181ABE5A6F1E4B418BC8DB47E5193DFB_13</vt:lpwstr>
  </property>
</Properties>
</file>