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A56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bookmarkStart w:id="0" w:name="_GoBack"/>
      <w:r>
        <w:rPr>
          <w:rStyle w:val="3"/>
          <w:rFonts w:hint="eastAsia"/>
          <w:lang w:val="en-US" w:eastAsia="zh-CN"/>
        </w:rPr>
        <w:t>2025年前海项目运输服务采购</w:t>
      </w:r>
      <w:bookmarkEnd w:id="0"/>
      <w:r>
        <w:rPr>
          <w:rStyle w:val="3"/>
          <w:rFonts w:hint="eastAsia"/>
          <w:lang w:val="en-US" w:eastAsia="zh-CN"/>
        </w:rPr>
        <w:t>-竞争性谈判公告</w:t>
      </w:r>
    </w:p>
    <w:p w14:paraId="6F1A13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2889"/>
      </w:tblGrid>
      <w:tr w14:paraId="3D6D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CA201A">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911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2025年前海项目运输服务采购</w:t>
            </w:r>
          </w:p>
        </w:tc>
      </w:tr>
      <w:tr w14:paraId="4075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25B5D71">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45E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G1100000175217436001</w:t>
            </w:r>
          </w:p>
        </w:tc>
      </w:tr>
      <w:tr w14:paraId="77B1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3D75B04">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49E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00C1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707DDB">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06C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竞争性谈判</w:t>
            </w:r>
          </w:p>
        </w:tc>
      </w:tr>
      <w:tr w14:paraId="3043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D9DC06B">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E5EE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173C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7953421">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B60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2025-03-11 14:00:00</w:t>
            </w:r>
          </w:p>
        </w:tc>
      </w:tr>
    </w:tbl>
    <w:p w14:paraId="70C8CE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3885"/>
      </w:tblGrid>
      <w:tr w14:paraId="2AF2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B45642">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597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东莞中外运供应链管理有限公司</w:t>
            </w:r>
          </w:p>
        </w:tc>
      </w:tr>
      <w:tr w14:paraId="6C0C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1802293">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A05B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广东东莞市南城街道景观路南城段288号</w:t>
            </w:r>
          </w:p>
        </w:tc>
      </w:tr>
      <w:tr w14:paraId="5B67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D60E8D2">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E14F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陈女士</w:t>
            </w:r>
          </w:p>
        </w:tc>
      </w:tr>
      <w:tr w14:paraId="7E6D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F8FD47A">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C09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13556650133</w:t>
            </w:r>
          </w:p>
        </w:tc>
      </w:tr>
      <w:tr w14:paraId="7D51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B09632D">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A966C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chencuiwen@sinotrans.com</w:t>
            </w:r>
          </w:p>
        </w:tc>
      </w:tr>
      <w:tr w14:paraId="5BBE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D46E3A0">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D3B497">
            <w:pPr>
              <w:rPr>
                <w:rStyle w:val="3"/>
                <w:rFonts w:hint="eastAsia"/>
              </w:rPr>
            </w:pPr>
          </w:p>
        </w:tc>
      </w:tr>
    </w:tbl>
    <w:p w14:paraId="3BB9B5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68EE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D01D912">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D3A6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2025年前海项目运输服务采购</w:t>
            </w:r>
          </w:p>
        </w:tc>
      </w:tr>
      <w:tr w14:paraId="2516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DDED8F1">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1A0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G1100000175217436001001</w:t>
            </w:r>
          </w:p>
        </w:tc>
      </w:tr>
      <w:tr w14:paraId="2DE0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6249A34">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1D1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服务范围：中国大陆地区往返的整车运输服务线路，以广东省地区之间运输路线为主，详见报价表。 2.2货量仅做参考不作承诺。 2.3本项目不划分标段。 2.4服务期限为一年（2025年4月1日至2026年3月31日）。 2.5采购供应商数量：①若实质性响应的供应商数量为2家，只能中选1家供应商；②若实质性响应的供应商数量大于等于3家，中选2家，1家主选(70%业务量)，1家备选(30%业务量)；③若实质性响应供应商只有一家，允许先采购一家，后续补采运作资源。</w:t>
            </w:r>
          </w:p>
        </w:tc>
      </w:tr>
      <w:tr w14:paraId="53D07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72A0450">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1C1E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在招商集团、中国外运及外运华南范围内因招标采购舞弊等原因被禁入的供应商，不予审核通过。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4.4.1营业执照：在中华人民共和国境内注册，注册时间大于等于2年。 4.4.2道路运输经营许可证：经营范围包含道路运输或普通货运或物流或国内货运代理或国际货运运输代理或危险货物运输或危险化学品运输等任一相关字段，证件有效期在有效期内。 4.4.3一般纳税人资格： （1）已办理税务登记，能以自身名义开具符合业务内容的增值税专用发票。【提供如税务机关网站查询结果截图/发票复印件/税务机关盖章的《增值税一般纳税人资格登记表》或《增值税一般纳税人资格认定书》等】； （2）提供2023年度纳税信用评定等级允许:A、B、M、C，不接受D级(需提供相关证明材料)。 4.4.4最高限价：供应商报价不能高于最高限价，否则采购方可以取消供应商参与投标的资格。 4.4.5运输车辆要求： （1）供应商承诺接受提供车龄(牵引车&amp;挂车)不得超过6年的车辆；运输9类锂电池需承诺使用锂电池运输车辆。 （2）提供不同吨位的自有车辆或租赁车辆（厢式车或半挂牵引车）大于等于20台，其他自有车辆至少8台。 4.4.6保险情况：供应商务必购买运输类保险，且每车/每一交通工具或每次事故赔偿限额至少500万元人民币，提供保险单和缴费凭证；若承运商无运输类保险，需承诺业务履行前完成保险购买并提供保险单和缴费凭证。 4.4.7承诺接受业务付款周期为60天。 付款周期指：甲方收到乙方提交上月（自然月）各项费用的齐套请款文件及乙方开具的货物运输业增值税专用发票起，至甲方向乙方以支票或银行转账的方式结算款项，此期间所用的时间周期。 4.4.8运作要求：业务履行期间，合作单位需遵守供应商需知相关内容，以下附件“服务承诺函”“可视化承诺函”。 4.4.9投标保证金：投标方需提供投标保证金汇款单据（投标方提供保证金汇款单据扫描件或网上付款银行水单） 4.4.10人员配备：为项目配备专门的操作人员、业务员和客服。 4.4.11其他要求： 本项目不接受联合体参选，不允许分包、转包。 （2）本项目不划分标段，供应商需对所有需求内容做完全应答。 （3）供应商需符合法律和采购文件的其他实质性要求。 （4）供应商必须为项目的实际运作方，供应商不能将此业务外包。 （5）中选后必须使用全封闭式箱式车辆承运我司货物。</w:t>
            </w:r>
          </w:p>
        </w:tc>
      </w:tr>
      <w:tr w14:paraId="76E5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B8EE25C">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31CF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0715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A85B42">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C5BA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2025-03-14 10:00:00</w:t>
            </w:r>
          </w:p>
        </w:tc>
      </w:tr>
      <w:tr w14:paraId="3CDF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38AC6DE">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15C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2025-03-14 12:00:00</w:t>
            </w:r>
          </w:p>
        </w:tc>
      </w:tr>
      <w:tr w14:paraId="6CE2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9E52BE6">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58FF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2025-03-14 14:00:00</w:t>
            </w:r>
          </w:p>
        </w:tc>
      </w:tr>
      <w:tr w14:paraId="75C7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714A7EB">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7AE5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2025-03-14 14:00:00</w:t>
            </w:r>
          </w:p>
        </w:tc>
      </w:tr>
    </w:tbl>
    <w:p w14:paraId="69129E6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98"/>
        <w:gridCol w:w="702"/>
        <w:gridCol w:w="702"/>
        <w:gridCol w:w="1552"/>
        <w:gridCol w:w="1552"/>
      </w:tblGrid>
      <w:tr w14:paraId="4253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086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2A8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C8B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BF7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C95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r>
      <w:tr w14:paraId="08F4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71D6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2025年前海项目运输服务报价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9C6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5BBE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4324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1E899">
            <w:pPr>
              <w:rPr>
                <w:rStyle w:val="3"/>
                <w:rFonts w:hint="eastAsia"/>
              </w:rPr>
            </w:pPr>
          </w:p>
        </w:tc>
      </w:tr>
    </w:tbl>
    <w:p w14:paraId="5EF3A26C">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0404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325F8391">
            <w:pPr>
              <w:rPr>
                <w:rStyle w:val="3"/>
                <w:rFonts w:hint="eastAsia"/>
              </w:rPr>
            </w:pPr>
          </w:p>
        </w:tc>
      </w:tr>
    </w:tbl>
    <w:p w14:paraId="57AB4895">
      <w:pPr>
        <w:keepNext w:val="0"/>
        <w:keepLines w:val="0"/>
        <w:widowControl/>
        <w:suppressLineNumbers w:val="0"/>
        <w:spacing w:before="0" w:beforeAutospacing="0" w:after="0" w:afterAutospacing="0"/>
        <w:ind w:left="0" w:right="0"/>
        <w:jc w:val="left"/>
        <w:rPr>
          <w:rStyle w:val="3"/>
        </w:rPr>
      </w:pPr>
    </w:p>
    <w:p w14:paraId="5356A0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报价网址：https://dzzb.ciesco.com.cn/gg/ggDetail?guid=76884353-331a-46ad-a779-e8a193f28172&amp;xinXiLaiYuan=3&amp;zbFangShi=6&amp;banBenHao=2&amp;currentPage=1</w:t>
      </w:r>
    </w:p>
    <w:p w14:paraId="1951135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E4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2025-03-11T06:45:00Z</dcterms:created>
  <dc:creator>28039</dc:creator>
  <cp:lastModifiedBy>沫燃 *</cp:lastModifiedBy>
  <dcterms:modified xsi:type="dcterms:W3CDTF">2025-03-11T06:45:10Z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D5A6BAD991B145B08A9FA65999F6FD44_12</vt:lpwstr>
  </property>
</Properties>
</file>