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D4047">
      <w:pPr>
        <w:pStyle w:val="2"/>
        <w:bidi w:val="0"/>
      </w:pPr>
      <w:r>
        <w:t>采购公告</w:t>
      </w:r>
    </w:p>
    <w:p w14:paraId="6C2822B3">
      <w:pPr>
        <w:pStyle w:val="2"/>
        <w:bidi w:val="0"/>
      </w:pPr>
      <w:r>
        <w:rPr>
          <w:rFonts w:hint="eastAsia"/>
        </w:rPr>
        <w:t>公告编号：DLXYGG202503120084</w:t>
      </w:r>
    </w:p>
    <w:p w14:paraId="781E5708">
      <w:pPr>
        <w:pStyle w:val="2"/>
        <w:bidi w:val="0"/>
      </w:pPr>
      <w:r>
        <w:rPr>
          <w:rFonts w:hint="eastAsia"/>
        </w:rPr>
        <w:t>一、采购项目基本情况</w:t>
      </w:r>
    </w:p>
    <w:p w14:paraId="043227F7">
      <w:pPr>
        <w:pStyle w:val="2"/>
        <w:bidi w:val="0"/>
      </w:pPr>
      <w:r>
        <w:rPr>
          <w:rFonts w:hint="eastAsia"/>
        </w:rPr>
        <w:t>采购人：徐州华润电力有限公司</w:t>
      </w:r>
    </w:p>
    <w:p w14:paraId="636337BC">
      <w:pPr>
        <w:pStyle w:val="2"/>
        <w:bidi w:val="0"/>
      </w:pPr>
      <w:r>
        <w:rPr>
          <w:rFonts w:hint="eastAsia"/>
        </w:rPr>
        <w:t>采购项目编号：6XZHR020250300152</w:t>
      </w:r>
    </w:p>
    <w:p w14:paraId="4901AE47">
      <w:pPr>
        <w:pStyle w:val="2"/>
        <w:bidi w:val="0"/>
      </w:pPr>
      <w:r>
        <w:rPr>
          <w:rFonts w:hint="eastAsia"/>
        </w:rPr>
        <w:t>采购项目名称：</w:t>
      </w:r>
      <w:bookmarkStart w:id="0" w:name="_GoBack"/>
      <w:r>
        <w:rPr>
          <w:rFonts w:hint="eastAsia"/>
        </w:rPr>
        <w:t>徐州华鑫发电有限公司托盘询比采购</w:t>
      </w:r>
      <w:bookmarkEnd w:id="0"/>
    </w:p>
    <w:p w14:paraId="66A4A4D5">
      <w:pPr>
        <w:pStyle w:val="2"/>
        <w:bidi w:val="0"/>
      </w:pPr>
      <w:r>
        <w:rPr>
          <w:rFonts w:hint="eastAsia"/>
        </w:rPr>
        <w:t>采购内容和范围：1、请与专工李工-13914888253落实产品交货期、材质等相关要求，确认无误后方可报价；2、报价时请在备注中注明品牌和产地，并填写或确认交货期（系统默认7天），报价有效日期不低于30天； 3、全部报价，整体中标； 4、必须具备符合相应的资质，方可报价；5、如报价方中标，不得放弃签订合同，如放签订合同则会被降低信用，最终成为D级不合格供应商；6、所询价的物资如果有品牌，即是相当于此品牌质量标准及以上的物资。</w:t>
      </w:r>
    </w:p>
    <w:p w14:paraId="4DA04592">
      <w:pPr>
        <w:pStyle w:val="2"/>
        <w:bidi w:val="0"/>
      </w:pPr>
      <w:r>
        <w:rPr>
          <w:rFonts w:hint="eastAsia"/>
        </w:rPr>
        <w:t>二、供应商资格要求</w:t>
      </w:r>
    </w:p>
    <w:p w14:paraId="2D736256">
      <w:pPr>
        <w:pStyle w:val="2"/>
        <w:bidi w:val="0"/>
      </w:pPr>
      <w:r>
        <w:rPr>
          <w:rFonts w:hint="eastAsia"/>
        </w:rPr>
        <w:t>无需资格审查</w:t>
      </w:r>
    </w:p>
    <w:p w14:paraId="46116C89">
      <w:pPr>
        <w:pStyle w:val="2"/>
        <w:bidi w:val="0"/>
      </w:pPr>
      <w:r>
        <w:rPr>
          <w:rFonts w:hint="eastAsia"/>
        </w:rPr>
        <w:t>三、采购文件的获取</w:t>
      </w:r>
    </w:p>
    <w:p w14:paraId="05CF6C49">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06F88A3F">
      <w:pPr>
        <w:pStyle w:val="2"/>
        <w:bidi w:val="0"/>
      </w:pPr>
      <w:r>
        <w:rPr>
          <w:rFonts w:hint="eastAsia"/>
        </w:rPr>
        <w:t>四、响应文件的提交</w:t>
      </w:r>
    </w:p>
    <w:p w14:paraId="71267299">
      <w:pPr>
        <w:pStyle w:val="2"/>
        <w:bidi w:val="0"/>
      </w:pPr>
      <w:r>
        <w:rPr>
          <w:rFonts w:hint="eastAsia"/>
        </w:rPr>
        <w:t>响应文件提交/报价截止时间： 2025-03-16 09:39:58 （北京时间，若有变化另行通知）。</w:t>
      </w:r>
    </w:p>
    <w:p w14:paraId="5E2314A7">
      <w:pPr>
        <w:pStyle w:val="2"/>
        <w:bidi w:val="0"/>
      </w:pPr>
      <w:r>
        <w:rPr>
          <w:rFonts w:hint="eastAsia"/>
        </w:rPr>
        <w:t>响应文件提交/报价方式：在响应文件提交/报价截止时间前，通过华润集团守正电子招标平台提交电子响应文件或报价，逾期提交将被拒收。</w:t>
      </w:r>
    </w:p>
    <w:p w14:paraId="79A65A88">
      <w:pPr>
        <w:pStyle w:val="2"/>
        <w:bidi w:val="0"/>
      </w:pPr>
      <w:r>
        <w:rPr>
          <w:rFonts w:hint="eastAsia"/>
        </w:rPr>
        <w:t>五、采购人联系方式</w:t>
      </w:r>
    </w:p>
    <w:p w14:paraId="32A66AD5">
      <w:pPr>
        <w:pStyle w:val="2"/>
        <w:bidi w:val="0"/>
      </w:pPr>
      <w:r>
        <w:rPr>
          <w:rFonts w:hint="eastAsia"/>
        </w:rPr>
        <w:t>联系人：李高歌</w:t>
      </w:r>
    </w:p>
    <w:p w14:paraId="02D2DC79">
      <w:pPr>
        <w:pStyle w:val="2"/>
        <w:bidi w:val="0"/>
      </w:pPr>
      <w:r>
        <w:rPr>
          <w:rFonts w:hint="eastAsia"/>
        </w:rPr>
        <w:t>电话：13641544446</w:t>
      </w:r>
    </w:p>
    <w:p w14:paraId="2DBEA1DF">
      <w:pPr>
        <w:pStyle w:val="2"/>
        <w:bidi w:val="0"/>
      </w:pPr>
      <w:r>
        <w:rPr>
          <w:rFonts w:hint="eastAsia"/>
        </w:rPr>
        <w:t>邮箱：ligaoge@crpower.com.cn</w:t>
      </w:r>
    </w:p>
    <w:p w14:paraId="6751EED9">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827"/>
        <w:gridCol w:w="580"/>
        <w:gridCol w:w="1060"/>
        <w:gridCol w:w="1060"/>
      </w:tblGrid>
      <w:tr w14:paraId="099A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0A3DF">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538A7">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2309B">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F3397">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FD3F4">
            <w:pPr>
              <w:pStyle w:val="2"/>
              <w:bidi w:val="0"/>
            </w:pPr>
            <w:r>
              <w:t>补充说明</w:t>
            </w:r>
          </w:p>
        </w:tc>
      </w:tr>
      <w:tr w14:paraId="2BB5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45D13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47AB9">
            <w:pPr>
              <w:pStyle w:val="2"/>
              <w:bidi w:val="0"/>
            </w:pPr>
            <w:r>
              <w:t>托盘\1540×760×239×3\304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E2A9C">
            <w:pPr>
              <w:pStyle w:val="2"/>
              <w:bidi w:val="0"/>
            </w:pPr>
            <w:r>
              <w:t>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E3469">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34275">
            <w:pPr>
              <w:pStyle w:val="2"/>
              <w:bidi w:val="0"/>
            </w:pPr>
            <w:r>
              <w:t>无</w:t>
            </w:r>
          </w:p>
        </w:tc>
      </w:tr>
    </w:tbl>
    <w:p w14:paraId="52626298">
      <w:pPr>
        <w:pStyle w:val="2"/>
        <w:bidi w:val="0"/>
      </w:pPr>
      <w:r>
        <w:rPr>
          <w:rFonts w:hint="eastAsia"/>
        </w:rPr>
        <w:t>七、答疑澄清、通知</w:t>
      </w:r>
    </w:p>
    <w:p w14:paraId="261CE439">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6EA08055">
      <w:pPr>
        <w:pStyle w:val="2"/>
        <w:bidi w:val="0"/>
      </w:pPr>
      <w:r>
        <w:rPr>
          <w:rFonts w:hint="eastAsia"/>
        </w:rPr>
        <w:t>八、其它事项</w:t>
      </w:r>
    </w:p>
    <w:p w14:paraId="690BF51F">
      <w:pPr>
        <w:pStyle w:val="2"/>
        <w:bidi w:val="0"/>
      </w:pPr>
      <w:r>
        <w:rPr>
          <w:rFonts w:hint="eastAsia"/>
        </w:rPr>
        <w:t>1.本公告在华润集团守正电子采购平台(https://szecp.crc.com.cn)上公开发布。</w:t>
      </w:r>
    </w:p>
    <w:p w14:paraId="16D0A508">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688898C4">
      <w:pPr>
        <w:pStyle w:val="2"/>
        <w:bidi w:val="0"/>
      </w:pPr>
      <w:r>
        <w:rPr>
          <w:rFonts w:hint="eastAsia"/>
        </w:rPr>
        <w:t>3.如对采购项目有异议，请登录华润集团守正电子采购平台,通过异议菜单提出。</w:t>
      </w:r>
    </w:p>
    <w:p w14:paraId="07AC7FB7">
      <w:pPr>
        <w:pStyle w:val="2"/>
        <w:bidi w:val="0"/>
      </w:pPr>
      <w:r>
        <w:rPr>
          <w:rFonts w:hint="eastAsia"/>
        </w:rPr>
        <w:t>2025年03月12日</w:t>
      </w:r>
    </w:p>
    <w:p w14:paraId="083E0F8B">
      <w:pPr>
        <w:pStyle w:val="2"/>
        <w:bidi w:val="0"/>
      </w:pPr>
    </w:p>
    <w:p w14:paraId="30A3481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8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2025-03-12T06:26:26Z</dcterms:created>
  <dc:creator>28039</dc:creator>
  <cp:lastModifiedBy>沫燃 *</cp:lastModifiedBy>
  <dcterms:modified xsi:type="dcterms:W3CDTF">2025-03-12T06:26:37Z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F545861FE95C4E3AA5C1706B1B590E7B_12</vt:lpwstr>
  </property>
</Properties>
</file>